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BC3" w:rsidRPr="00E2510E" w:rsidRDefault="00E2510E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  <w:bookmarkStart w:id="0" w:name="_GoBack"/>
      <w:bookmarkEnd w:id="0"/>
      <w:r>
        <w:rPr>
          <w:rStyle w:val="fontstyle01"/>
        </w:rPr>
        <w:t>ПОЛТАВСЬК</w:t>
      </w:r>
      <w:r w:rsidR="00491C09">
        <w:rPr>
          <w:rStyle w:val="fontstyle01"/>
          <w:lang w:val="uk-UA"/>
        </w:rPr>
        <w:t>ИЙ</w:t>
      </w:r>
      <w:r>
        <w:rPr>
          <w:rStyle w:val="fontstyle01"/>
        </w:rPr>
        <w:t xml:space="preserve"> ДЕРЖАВН</w:t>
      </w:r>
      <w:r w:rsidR="00491C09">
        <w:rPr>
          <w:rStyle w:val="fontstyle01"/>
          <w:lang w:val="uk-UA"/>
        </w:rPr>
        <w:t>ИЙ</w:t>
      </w:r>
      <w:r>
        <w:rPr>
          <w:rStyle w:val="fontstyle01"/>
        </w:rPr>
        <w:t xml:space="preserve"> АГРАРН</w:t>
      </w:r>
      <w:r w:rsidR="00491C09">
        <w:rPr>
          <w:rStyle w:val="fontstyle01"/>
          <w:lang w:val="uk-UA"/>
        </w:rPr>
        <w:t>ИЙ</w:t>
      </w:r>
      <w:r>
        <w:rPr>
          <w:rStyle w:val="fontstyle01"/>
        </w:rPr>
        <w:t xml:space="preserve"> </w:t>
      </w:r>
      <w:r w:rsidR="00491C09">
        <w:rPr>
          <w:rStyle w:val="fontstyle01"/>
          <w:lang w:val="uk-UA"/>
        </w:rPr>
        <w:t>УНІВЕРСИТЕТ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НАВЧАЛЬНО-НАУКОВИЙ ІНСТИТУТ ЕКОНОМІКИ,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УПРАВЛІННЯ, ПРАВА ТА ІНФОРМАЦІЙНИХ ТЕХНОЛОГІЙ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КАФЕДРА МЕНЕДЖМЕНТ</w:t>
      </w:r>
      <w:r>
        <w:rPr>
          <w:rStyle w:val="fontstyle01"/>
          <w:lang w:val="uk-UA"/>
        </w:rPr>
        <w:t>У</w:t>
      </w:r>
      <w:r w:rsidR="00491C09">
        <w:rPr>
          <w:rStyle w:val="fontstyle01"/>
          <w:lang w:val="uk-UA"/>
        </w:rPr>
        <w:t xml:space="preserve"> ІМ. І.А. МАРКІНОЇ</w:t>
      </w:r>
    </w:p>
    <w:p w:rsidR="00C57BC3" w:rsidRPr="000B6275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bookmarkStart w:id="1" w:name="bookmark0"/>
    </w:p>
    <w:bookmarkEnd w:id="1"/>
    <w:p w:rsidR="00AE35A9" w:rsidRDefault="00491C09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491C09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АНАНЬЄВОЇ ЮЛІЇ ВОЛОДИМИРІВНИ</w:t>
      </w:r>
    </w:p>
    <w:p w:rsidR="00491C09" w:rsidRDefault="00491C09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491C09" w:rsidRDefault="00491C09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AE35A9" w:rsidRPr="000B6275" w:rsidRDefault="00AE35A9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332ECC" w:rsidRPr="00EB761F" w:rsidRDefault="005E02A8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eastAsia="ru-RU"/>
        </w:rPr>
      </w:pP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«</w:t>
      </w:r>
      <w:r w:rsidR="00491C09" w:rsidRPr="00491C09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УПРАВЛІННЯ СТРАТЕГІЄЮ РОЗВИТКУ ПІДПРИЄМСТВА</w:t>
      </w: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 xml:space="preserve">» </w:t>
      </w:r>
    </w:p>
    <w:p w:rsidR="00C57BC3" w:rsidRPr="000B6275" w:rsidRDefault="005E02A8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(</w:t>
      </w:r>
      <w:r w:rsidRPr="005E02A8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ТОВ «АГРОФІРМА «ЗОРЯ-АГРО» МИРГОРОДСЬКОГО РАЙОНУ</w:t>
      </w:r>
      <w:r w:rsidRPr="00E2510E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»</w:t>
      </w: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)</w:t>
      </w: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32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</w:t>
      </w:r>
      <w:r w:rsidR="001346A1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Менеджмент організацій</w:t>
      </w:r>
    </w:p>
    <w:p w:rsidR="00C57BC3" w:rsidRPr="000B6275" w:rsidRDefault="00C57BC3" w:rsidP="00C57BC3">
      <w:pPr>
        <w:keepNext/>
        <w:widowControl w:val="0"/>
        <w:spacing w:after="0" w:line="240" w:lineRule="auto"/>
        <w:jc w:val="center"/>
        <w:outlineLvl w:val="0"/>
        <w:rPr>
          <w:rFonts w:ascii="Times New Roman" w:eastAsia="Batang" w:hAnsi="Times New Roman" w:cs="Times New Roman"/>
          <w:bCs/>
          <w:caps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Спеціальність 0</w:t>
      </w:r>
      <w:r w:rsidRPr="000B6275">
        <w:rPr>
          <w:rFonts w:ascii="Times New Roman" w:eastAsia="Batang" w:hAnsi="Times New Roman" w:cs="Times New Roman"/>
          <w:caps/>
          <w:color w:val="000000"/>
          <w:sz w:val="28"/>
          <w:szCs w:val="28"/>
          <w:lang w:val="uk-UA" w:eastAsia="ru-RU"/>
        </w:rPr>
        <w:t>73 </w:t>
      </w: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Менеджмент</w:t>
      </w: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Ступінь вищої освіти Магістр</w:t>
      </w: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РЕФЕРАТ</w:t>
      </w:r>
    </w:p>
    <w:p w:rsidR="00C57BC3" w:rsidRPr="000B6275" w:rsidRDefault="00E2510E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Кваліфікаційної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роботи на здобуття кваліфікації </w:t>
      </w:r>
      <w:r w:rsidR="00C57BC3" w:rsidRPr="000B6275">
        <w:rPr>
          <w:rFonts w:ascii="Times New Roman" w:eastAsia="Batang" w:hAnsi="Times New Roman" w:cs="Times New Roman"/>
          <w:i/>
          <w:color w:val="000000"/>
          <w:sz w:val="24"/>
          <w:szCs w:val="24"/>
          <w:lang w:val="uk-UA" w:eastAsia="ru-RU"/>
        </w:rPr>
        <w:t>–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br/>
        <w:t>магістр менеджменту</w:t>
      </w: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AE35A9" w:rsidRPr="000B6275" w:rsidRDefault="00AE35A9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EB761F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332ECC" w:rsidRPr="00EB761F" w:rsidRDefault="00332ECC" w:rsidP="00E2510E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EB761F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332ECC" w:rsidRPr="00EB761F" w:rsidRDefault="00332ECC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5D5222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Полтава – 20</w:t>
      </w:r>
      <w:r w:rsidR="00E2510E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2</w:t>
      </w:r>
      <w:r w:rsidR="001346A1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1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року</w:t>
      </w:r>
    </w:p>
    <w:p w:rsidR="00C57BC3" w:rsidRPr="000B6275" w:rsidRDefault="00C57BC3" w:rsidP="00C57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br w:type="page"/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Кваліфікаційна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491C0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68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найменуван</w:t>
      </w:r>
      <w:r w:rsidR="00491C0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), </w:t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</w:t>
      </w:r>
      <w:r w:rsidR="00491C0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6</w:t>
      </w:r>
      <w:r w:rsidR="00A3062C" w:rsidRPr="00EB761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2EC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додатків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Кваліфікаційна</w:t>
      </w:r>
      <w:r w:rsidR="00E2510E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робота </w:t>
      </w:r>
      <w:r w:rsidR="009A7190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містить </w:t>
      </w:r>
      <w:r w:rsidR="00491C0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10 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таблиц</w:t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="00332EC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</w:t>
      </w:r>
      <w:r w:rsidR="005E02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</w:t>
      </w:r>
      <w:r w:rsidR="00FE0EC5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рисунк</w:t>
      </w:r>
      <w:r w:rsidR="00332EC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викладена на</w:t>
      </w:r>
      <w:r w:rsidR="00AF6B7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491C0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75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сторінках.</w:t>
      </w:r>
    </w:p>
    <w:p w:rsidR="00893AE3" w:rsidRDefault="00893AE3" w:rsidP="00C57BC3">
      <w:pPr>
        <w:spacing w:after="0" w:line="317" w:lineRule="exact"/>
        <w:ind w:left="20" w:right="20" w:firstLine="68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:rsidR="00C57BC3" w:rsidRPr="000B6275" w:rsidRDefault="00C57BC3" w:rsidP="00C57BC3">
      <w:pPr>
        <w:spacing w:after="0" w:line="317" w:lineRule="exact"/>
        <w:ind w:left="20" w:right="20" w:firstLine="68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  <w:r w:rsidRPr="000B627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C57BC3" w:rsidRPr="00AC7FB6" w:rsidRDefault="00C57BC3" w:rsidP="00E2510E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C7F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першому розділі «</w:t>
      </w:r>
      <w:r w:rsidR="007311D4" w:rsidRPr="007311D4">
        <w:rPr>
          <w:rFonts w:ascii="Times New Roman" w:eastAsia="Batang" w:hAnsi="Times New Roman"/>
          <w:sz w:val="28"/>
          <w:szCs w:val="28"/>
          <w:lang w:val="uk-UA" w:eastAsia="ru-RU"/>
        </w:rPr>
        <w:t>Теоретико-методичні аспекти управління стратегією розвитку  підприємства</w:t>
      </w:r>
      <w:r w:rsidRPr="00AC7FB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»</w:t>
      </w:r>
      <w:r w:rsidRPr="00AC7F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746EA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746EAF" w:rsidRPr="00A564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здійснено аналіз </w:t>
      </w:r>
      <w:r w:rsid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</w:t>
      </w:r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тимологічн</w:t>
      </w:r>
      <w:r w:rsid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их</w:t>
      </w:r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засад стратегії розвитку підприємства в умовах соціально-економічних трансформацій</w:t>
      </w:r>
      <w:r w:rsidR="00746EAF" w:rsidRPr="00A564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охарактеризовано м</w:t>
      </w:r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етодичні аспекти визначення та управління стратегією розвитку підприємства</w:t>
      </w:r>
      <w:r w:rsidR="00332ECC" w:rsidRPr="00AC7FB6">
        <w:rPr>
          <w:rFonts w:ascii="Times New Roman" w:hAnsi="Times New Roman"/>
          <w:sz w:val="28"/>
          <w:szCs w:val="28"/>
          <w:lang w:val="uk-UA"/>
        </w:rPr>
        <w:t>.</w:t>
      </w:r>
    </w:p>
    <w:p w:rsidR="00C57BC3" w:rsidRPr="00AC7FB6" w:rsidRDefault="00C57BC3" w:rsidP="00F03766">
      <w:pPr>
        <w:widowControl w:val="0"/>
        <w:spacing w:after="0" w:line="240" w:lineRule="auto"/>
        <w:ind w:firstLine="709"/>
        <w:jc w:val="both"/>
        <w:rPr>
          <w:rFonts w:ascii="Times New Roman" w:eastAsia="Batang" w:hAnsi="Times New Roman"/>
          <w:sz w:val="28"/>
          <w:szCs w:val="28"/>
          <w:lang w:val="uk-UA" w:eastAsia="ru-RU"/>
        </w:rPr>
      </w:pPr>
      <w:r w:rsidRPr="00AC7F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другому розділі «</w:t>
      </w:r>
      <w:r w:rsidR="007311D4" w:rsidRPr="007311D4">
        <w:rPr>
          <w:rFonts w:ascii="Times New Roman" w:eastAsia="Batang" w:hAnsi="Times New Roman"/>
          <w:sz w:val="28"/>
          <w:szCs w:val="28"/>
          <w:lang w:val="uk-UA" w:eastAsia="ru-RU"/>
        </w:rPr>
        <w:t xml:space="preserve">Діагностика управління стратегією розвитку </w:t>
      </w:r>
      <w:r w:rsidR="007311D4">
        <w:rPr>
          <w:rFonts w:ascii="Times New Roman" w:eastAsia="Batang" w:hAnsi="Times New Roman"/>
          <w:sz w:val="28"/>
          <w:szCs w:val="28"/>
          <w:lang w:val="uk-UA" w:eastAsia="ru-RU"/>
        </w:rPr>
        <w:br/>
      </w:r>
      <w:r w:rsidR="007311D4" w:rsidRPr="007311D4">
        <w:rPr>
          <w:rFonts w:ascii="Times New Roman" w:eastAsia="Batang" w:hAnsi="Times New Roman"/>
          <w:sz w:val="28"/>
          <w:szCs w:val="28"/>
          <w:lang w:val="uk-UA" w:eastAsia="ru-RU"/>
        </w:rPr>
        <w:t>ТОВ «Агрофірма «Зоря-Агро»</w:t>
      </w:r>
      <w:r w:rsidR="00332ECC" w:rsidRPr="00AC7F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  <w:r w:rsid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746EAF" w:rsidRPr="00A564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здійснено </w:t>
      </w:r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організаційно-економічний аналіз діяльності</w:t>
      </w:r>
      <w:r w:rsid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товариства</w:t>
      </w:r>
      <w:r w:rsidR="00B67A41">
        <w:rPr>
          <w:rFonts w:ascii="Times New Roman" w:eastAsia="Batang" w:hAnsi="Times New Roman"/>
          <w:sz w:val="28"/>
          <w:szCs w:val="28"/>
          <w:lang w:val="uk-UA" w:eastAsia="ru-RU"/>
        </w:rPr>
        <w:t xml:space="preserve">, </w:t>
      </w:r>
      <w:r w:rsidR="00746EAF" w:rsidRPr="00A564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надано х</w:t>
      </w:r>
      <w:r w:rsidR="00746EAF" w:rsidRPr="00A5649B">
        <w:rPr>
          <w:rFonts w:ascii="Times New Roman" w:hAnsi="Times New Roman" w:cs="Times New Roman"/>
          <w:sz w:val="28"/>
          <w:szCs w:val="28"/>
          <w:lang w:val="uk-UA"/>
        </w:rPr>
        <w:t>арактеристику</w:t>
      </w:r>
      <w:r w:rsidR="007311D4">
        <w:rPr>
          <w:rFonts w:ascii="Times New Roman" w:hAnsi="Times New Roman" w:cs="Times New Roman"/>
          <w:sz w:val="28"/>
          <w:szCs w:val="28"/>
          <w:lang w:val="uk-UA"/>
        </w:rPr>
        <w:t xml:space="preserve"> його</w:t>
      </w:r>
      <w:r w:rsidR="00746EAF" w:rsidRPr="00A564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11D4" w:rsidRPr="007311D4">
        <w:rPr>
          <w:rFonts w:ascii="Times New Roman" w:hAnsi="Times New Roman" w:cs="Times New Roman"/>
          <w:sz w:val="28"/>
          <w:szCs w:val="28"/>
          <w:lang w:val="uk-UA"/>
        </w:rPr>
        <w:t>системи стратегічного управління розвитком</w:t>
      </w:r>
      <w:r w:rsidR="00746EAF" w:rsidRPr="00A5649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46EAF" w:rsidRPr="00A564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проведено </w:t>
      </w:r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стратегічний аналіз управління розвитком</w:t>
      </w:r>
      <w:r w:rsidR="00746EA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зроблено </w:t>
      </w:r>
      <w:r w:rsidR="00746EAF" w:rsidRPr="00A564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відповідні висновки</w:t>
      </w:r>
      <w:r w:rsidR="00B33851" w:rsidRPr="00AC7FB6">
        <w:rPr>
          <w:rFonts w:ascii="Times New Roman" w:hAnsi="Times New Roman"/>
          <w:sz w:val="28"/>
          <w:szCs w:val="28"/>
          <w:lang w:val="uk-UA"/>
        </w:rPr>
        <w:t>.</w:t>
      </w:r>
    </w:p>
    <w:p w:rsidR="009170D6" w:rsidRDefault="00C57BC3" w:rsidP="005E02A8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C7F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третьому розділі «</w:t>
      </w:r>
      <w:r w:rsidR="007311D4" w:rsidRPr="007311D4">
        <w:rPr>
          <w:rFonts w:ascii="Times New Roman" w:eastAsia="Batang" w:hAnsi="Times New Roman"/>
          <w:sz w:val="28"/>
          <w:szCs w:val="28"/>
          <w:lang w:val="uk-UA" w:eastAsia="ru-RU"/>
        </w:rPr>
        <w:t xml:space="preserve">Шляхи вдосконалення управління стратегією розвитку </w:t>
      </w:r>
      <w:r w:rsidR="005E02A8" w:rsidRPr="00AC7FB6">
        <w:rPr>
          <w:rFonts w:ascii="Times New Roman" w:eastAsia="Batang" w:hAnsi="Times New Roman"/>
          <w:sz w:val="28"/>
          <w:szCs w:val="28"/>
          <w:lang w:val="uk-UA" w:eastAsia="ru-RU"/>
        </w:rPr>
        <w:t>ТОВ «Агрофірма «Зоря-Агро»</w:t>
      </w:r>
      <w:r w:rsidRPr="00AC7F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  <w:r w:rsidR="00B33851" w:rsidRPr="00AC7F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746EAF" w:rsidRPr="00A564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обґрунтовано необхідність  </w:t>
      </w:r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оптимізаці</w:t>
      </w:r>
      <w:r w:rsid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ї</w:t>
      </w:r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стратегічного набору</w:t>
      </w:r>
      <w:r w:rsidR="00746EAF" w:rsidRPr="00A564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враховуючи зміну загальної стратегії, конкурентної стратегії та функціональних стратегій товариства,</w:t>
      </w:r>
      <w:r w:rsid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здійснено е</w:t>
      </w:r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кономічне обґрунтування доцільності реалізації стратегічного набору розвитку </w:t>
      </w:r>
      <w:r w:rsid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через розрахунок </w:t>
      </w:r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кількісних показників на основі моделі Z-</w:t>
      </w:r>
      <w:proofErr w:type="spellStart"/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фактора</w:t>
      </w:r>
      <w:proofErr w:type="spellEnd"/>
      <w:r w:rsidR="007311D4"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Альтмана</w:t>
      </w:r>
      <w:r w:rsidR="00746EA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524AFA" w:rsidRPr="009170D6" w:rsidRDefault="00524AFA" w:rsidP="003B7D9C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C57BC3" w:rsidRPr="000B6275" w:rsidRDefault="00C57BC3" w:rsidP="00C57BC3">
      <w:pPr>
        <w:keepNext/>
        <w:keepLines/>
        <w:spacing w:after="0" w:line="317" w:lineRule="exact"/>
        <w:ind w:left="4260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627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Висновки</w:t>
      </w:r>
    </w:p>
    <w:p w:rsidR="00B67A41" w:rsidRPr="000B47D2" w:rsidRDefault="000B47D2" w:rsidP="000B47D2">
      <w:pPr>
        <w:pStyle w:val="a7"/>
        <w:widowControl w:val="0"/>
        <w:numPr>
          <w:ilvl w:val="0"/>
          <w:numId w:val="5"/>
        </w:numPr>
        <w:tabs>
          <w:tab w:val="left" w:pos="0"/>
          <w:tab w:val="left" w:pos="851"/>
          <w:tab w:val="left" w:pos="959"/>
          <w:tab w:val="left" w:pos="993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left="0" w:firstLine="709"/>
        <w:contextualSpacing w:val="0"/>
        <w:jc w:val="both"/>
        <w:rPr>
          <w:rFonts w:ascii="Times New Roman" w:eastAsia="Batang" w:hAnsi="Times New Roman"/>
          <w:sz w:val="28"/>
          <w:szCs w:val="28"/>
          <w:lang w:val="uk-UA" w:eastAsia="ru-RU"/>
        </w:rPr>
      </w:pPr>
      <w:r w:rsidRPr="000B47D2">
        <w:rPr>
          <w:rFonts w:ascii="Times New Roman" w:eastAsia="Batang" w:hAnsi="Times New Roman"/>
          <w:sz w:val="28"/>
          <w:szCs w:val="28"/>
          <w:lang w:val="uk-UA" w:eastAsia="ru-RU"/>
        </w:rPr>
        <w:t>Об’єктом дослідження є ТОВ «Агрофірма «Зоря-Агро» розташоване в селі Солонці Полтавської області, Миргородському районі. Засноване у 2007 р. Товариство спеціалізується на вирощуванні кукурудзи на зерно, яка займає перше місце в структурі  виробництва продукції – 63,3 %, соняшнику – 17,9 %, сої – 10,0 %. Середньооблікова чисельність працівників зменшується протягом аналізовано періоду і</w:t>
      </w:r>
      <w:r>
        <w:rPr>
          <w:rFonts w:ascii="Times New Roman" w:eastAsia="Batang" w:hAnsi="Times New Roman"/>
          <w:sz w:val="28"/>
          <w:szCs w:val="28"/>
          <w:lang w:val="uk-UA" w:eastAsia="ru-RU"/>
        </w:rPr>
        <w:t xml:space="preserve"> становить у 2020 р. 63 особи. </w:t>
      </w:r>
      <w:r w:rsidRPr="000B47D2">
        <w:rPr>
          <w:rFonts w:ascii="Times New Roman" w:eastAsia="Batang" w:hAnsi="Times New Roman"/>
          <w:sz w:val="28"/>
          <w:szCs w:val="28"/>
          <w:lang w:val="uk-UA" w:eastAsia="ru-RU"/>
        </w:rPr>
        <w:t>Проведений аналіз показників рентабельності засвідчив зниження ефективності діяльності товариства.</w:t>
      </w:r>
    </w:p>
    <w:p w:rsidR="00B67A41" w:rsidRPr="00B67A41" w:rsidRDefault="00B67A41" w:rsidP="00B67A41">
      <w:pPr>
        <w:widowControl w:val="0"/>
        <w:tabs>
          <w:tab w:val="left" w:pos="0"/>
          <w:tab w:val="left" w:pos="567"/>
          <w:tab w:val="left" w:pos="959"/>
          <w:tab w:val="left" w:pos="993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Batang" w:hAnsi="Times New Roman"/>
          <w:sz w:val="28"/>
          <w:szCs w:val="28"/>
          <w:lang w:val="uk-UA" w:eastAsia="ru-RU"/>
        </w:rPr>
      </w:pPr>
      <w:r>
        <w:rPr>
          <w:rFonts w:ascii="Times New Roman" w:eastAsia="Batang" w:hAnsi="Times New Roman"/>
          <w:sz w:val="28"/>
          <w:szCs w:val="28"/>
          <w:lang w:val="uk-UA" w:eastAsia="ru-RU"/>
        </w:rPr>
        <w:t>2</w:t>
      </w:r>
      <w:r w:rsidRPr="00B67A41">
        <w:rPr>
          <w:rFonts w:ascii="Times New Roman" w:eastAsia="Batang" w:hAnsi="Times New Roman"/>
          <w:sz w:val="28"/>
          <w:szCs w:val="28"/>
          <w:lang w:val="uk-UA" w:eastAsia="ru-RU"/>
        </w:rPr>
        <w:t xml:space="preserve">. </w:t>
      </w:r>
      <w:r w:rsidR="000B47D2" w:rsidRPr="000B47D2">
        <w:rPr>
          <w:rFonts w:ascii="Times New Roman" w:eastAsia="Batang" w:hAnsi="Times New Roman"/>
          <w:sz w:val="28"/>
          <w:szCs w:val="28"/>
          <w:lang w:val="uk-UA" w:eastAsia="ru-RU"/>
        </w:rPr>
        <w:t>Суб’єктами стратегічного управління ТОВ «Агрофірма «Зоря-Агро» є вище керівництво та провідні фахівці підприємства. Об’єктом виступає процес формування та реалізації стратегії товариства. Проте у процесі стратегічного управління бере участь і інший персонал товариства: загальні збори учасників, дирекція, керівники та працівники структурних підрозділів,  в окремих випадках і виробничий персонал.</w:t>
      </w:r>
    </w:p>
    <w:p w:rsidR="00B67A41" w:rsidRPr="00B67A41" w:rsidRDefault="00B67A41" w:rsidP="000B47D2">
      <w:pPr>
        <w:widowControl w:val="0"/>
        <w:tabs>
          <w:tab w:val="left" w:pos="0"/>
          <w:tab w:val="left" w:pos="567"/>
          <w:tab w:val="left" w:pos="959"/>
          <w:tab w:val="left" w:pos="993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Batang" w:hAnsi="Times New Roman"/>
          <w:sz w:val="28"/>
          <w:szCs w:val="28"/>
          <w:lang w:val="uk-UA" w:eastAsia="ru-RU"/>
        </w:rPr>
      </w:pPr>
      <w:r>
        <w:rPr>
          <w:rFonts w:ascii="Times New Roman" w:eastAsia="Batang" w:hAnsi="Times New Roman"/>
          <w:sz w:val="28"/>
          <w:szCs w:val="28"/>
          <w:lang w:val="uk-UA" w:eastAsia="ru-RU"/>
        </w:rPr>
        <w:t xml:space="preserve">3. </w:t>
      </w:r>
      <w:r w:rsidR="000B47D2" w:rsidRPr="000B47D2">
        <w:rPr>
          <w:rFonts w:ascii="Times New Roman" w:eastAsia="Batang" w:hAnsi="Times New Roman"/>
          <w:sz w:val="28"/>
          <w:szCs w:val="28"/>
          <w:lang w:val="uk-UA" w:eastAsia="ru-RU"/>
        </w:rPr>
        <w:t>Результати SWOT-аналізу стверджують, що ТОВ «Агрофірма «Зоря-Агро» опинилось в полі «сильні сторони та загрози», і свідчить про можливість товариства протистояти численним загрозам та негативним ф</w:t>
      </w:r>
      <w:r w:rsidR="000B47D2">
        <w:rPr>
          <w:rFonts w:ascii="Times New Roman" w:eastAsia="Batang" w:hAnsi="Times New Roman"/>
          <w:sz w:val="28"/>
          <w:szCs w:val="28"/>
          <w:lang w:val="uk-UA" w:eastAsia="ru-RU"/>
        </w:rPr>
        <w:t xml:space="preserve">акторам зовнішнього середовища. </w:t>
      </w:r>
      <w:r w:rsidR="000B47D2" w:rsidRPr="000B47D2">
        <w:rPr>
          <w:rFonts w:ascii="Times New Roman" w:eastAsia="Batang" w:hAnsi="Times New Roman"/>
          <w:sz w:val="28"/>
          <w:szCs w:val="28"/>
          <w:lang w:val="uk-UA" w:eastAsia="ru-RU"/>
        </w:rPr>
        <w:t>Альтернативи базової корпоративної стратегії стабілізації передбачають наступне: «стратегія вибіркового розвитку», «стратегія розвитку асортименту продукції», «економія витрат» та «адаптація до зовнішнього середовища».</w:t>
      </w:r>
    </w:p>
    <w:p w:rsidR="000B47D2" w:rsidRDefault="00B67A41" w:rsidP="000B47D2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4</w:t>
      </w:r>
      <w:r w:rsidR="00AC7F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0B47D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За</w:t>
      </w:r>
      <w:r w:rsidR="000B47D2" w:rsidRPr="000B47D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даних умов функціонування, для більш ефективної реалізації </w:t>
      </w:r>
      <w:r w:rsidR="000B47D2" w:rsidRPr="000B47D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lastRenderedPageBreak/>
        <w:t>стратегічного набору ТОВ «Агрофірма «Зоря-Агро» доцільно реалізовувати конкуренту стратегію лідирування за витратами, що ґрунтується на вузькому асортименті продукції, який має нижчу вартість порівняно з конкурентами. З цією метою керівництву потрібно оптимізувати усі частин виробничо-управлінської системи: виробничі потужності; рівень витрат на сировину, матеріали, енергоносії; продуктивності праці, тобто зорієнтувати її на високий рівень показ</w:t>
      </w:r>
      <w:r w:rsidR="000B47D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ників ефективності виробництва.</w:t>
      </w:r>
    </w:p>
    <w:p w:rsidR="000B47D2" w:rsidRPr="000B47D2" w:rsidRDefault="000B47D2" w:rsidP="000B47D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5. </w:t>
      </w:r>
      <w:r w:rsidRPr="000B47D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За рахунок побудови багатофакторної виробничої лінійної регресії було встановлено, що із збільшенням позичкового капіталу на 1 тис. грн  чистий прибуток від господарської діяльності зменшиться на 0,303 %, а із збільшенням вартості оборотних активів на 1 тис. грн результативний пок</w:t>
      </w:r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азник  збільшиться на </w:t>
      </w:r>
      <w:r w:rsidRPr="000B47D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0,334 %. Доцільність визначення можливості реалізації пропонованого стратегічного набору розраховано на основі моделі Z-</w:t>
      </w:r>
      <w:proofErr w:type="spellStart"/>
      <w:r w:rsidRPr="000B47D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фактора</w:t>
      </w:r>
      <w:proofErr w:type="spellEnd"/>
      <w:r w:rsidRPr="000B47D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Альтмана, яка вказує на мінімальний ризик реалізації запропонованого стратегічного набору для ТОВ «Агрофірма «Зоря-Агро».</w:t>
      </w:r>
    </w:p>
    <w:p w:rsidR="00AC7FB6" w:rsidRDefault="00AC7FB6" w:rsidP="000B47D2">
      <w:pPr>
        <w:widowControl w:val="0"/>
        <w:tabs>
          <w:tab w:val="left" w:pos="0"/>
          <w:tab w:val="left" w:pos="567"/>
          <w:tab w:val="left" w:pos="959"/>
          <w:tab w:val="left" w:pos="993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Batang" w:hAnsi="Times New Roman" w:cs="Times New Roman"/>
          <w:b/>
          <w:bCs/>
          <w:sz w:val="28"/>
          <w:szCs w:val="28"/>
          <w:lang w:val="en-US" w:eastAsia="ru-RU"/>
        </w:rPr>
      </w:pPr>
    </w:p>
    <w:p w:rsidR="00C57BC3" w:rsidRPr="000B6275" w:rsidRDefault="00C57BC3" w:rsidP="0074269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Список публікацій здобувача</w:t>
      </w:r>
      <w:r w:rsidR="0053737C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:</w:t>
      </w:r>
    </w:p>
    <w:p w:rsidR="00491C09" w:rsidRPr="00491C09" w:rsidRDefault="00491C09" w:rsidP="00491C0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1.  </w:t>
      </w:r>
      <w:proofErr w:type="spellStart"/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Дячков</w:t>
      </w:r>
      <w:proofErr w:type="spellEnd"/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Д. В., </w:t>
      </w:r>
      <w:proofErr w:type="spellStart"/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Анань</w:t>
      </w:r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єва</w:t>
      </w:r>
      <w:proofErr w:type="spellEnd"/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Ю. В. Концептуальні аспекти стратегічного управління суб’єктами господарювання </w:t>
      </w:r>
      <w:proofErr w:type="spellStart"/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агропродовольчої</w:t>
      </w:r>
      <w:proofErr w:type="spellEnd"/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сфери.</w:t>
      </w:r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491C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Інфраструктура ринку</w:t>
      </w:r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2021. №60. </w:t>
      </w:r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URL: http://www.market-infr.od.ua/uk/2021</w:t>
      </w:r>
    </w:p>
    <w:p w:rsidR="00491C09" w:rsidRPr="00491C09" w:rsidRDefault="00491C09" w:rsidP="00491C0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2. Дячков Д. В., </w:t>
      </w:r>
      <w:proofErr w:type="spellStart"/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Анань</w:t>
      </w:r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єва</w:t>
      </w:r>
      <w:proofErr w:type="spellEnd"/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Ю. В. </w:t>
      </w:r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Особливості здійснення стратегічного управління на </w:t>
      </w:r>
      <w:proofErr w:type="gramStart"/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proofErr w:type="gramEnd"/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ідприємствах </w:t>
      </w:r>
      <w:proofErr w:type="spellStart"/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агропродовольчої</w:t>
      </w:r>
      <w:proofErr w:type="spellEnd"/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сфери. </w:t>
      </w:r>
      <w:r w:rsidRPr="00491C0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Матер. VІ Всеукраїнської науково-практичної інтернет-конференції «Управління ресурсним забезпеченням господарської діяльності підприємств реального сектору економіки»,</w:t>
      </w:r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(17 листопада 2021 р., м. Полтава). Полтава: РВВ ПДАА, 2021. С. 121-123.</w:t>
      </w:r>
    </w:p>
    <w:p w:rsidR="00491C09" w:rsidRPr="00491C09" w:rsidRDefault="00491C09" w:rsidP="00491C0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3. Дячков Д. В., </w:t>
      </w:r>
      <w:proofErr w:type="spellStart"/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Анань</w:t>
      </w:r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єва</w:t>
      </w:r>
      <w:proofErr w:type="spellEnd"/>
      <w:r w:rsidRPr="00491C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Ю. В. </w:t>
      </w:r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Особливості стратегічного менеджменту та стратегічного планування на </w:t>
      </w:r>
      <w:proofErr w:type="gramStart"/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proofErr w:type="gramEnd"/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ідприємствах </w:t>
      </w:r>
      <w:proofErr w:type="spellStart"/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агропродовольчої</w:t>
      </w:r>
      <w:proofErr w:type="spellEnd"/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сфери. </w:t>
      </w:r>
      <w:r w:rsidRPr="00491C0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Матер. щорічної </w:t>
      </w:r>
      <w:proofErr w:type="spellStart"/>
      <w:r w:rsidRPr="00491C0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студ</w:t>
      </w:r>
      <w:proofErr w:type="spellEnd"/>
      <w:r w:rsidRPr="00491C0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 конференції,</w:t>
      </w:r>
      <w:r w:rsidRPr="00491C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(18 листопада 2020 р., м. Полтава). Полтава: РВВ ПДАА, 2021. С. 5-8.</w:t>
      </w:r>
    </w:p>
    <w:p w:rsidR="005C57A5" w:rsidRDefault="005C57A5" w:rsidP="005C57A5">
      <w:pPr>
        <w:widowControl w:val="0"/>
        <w:spacing w:after="0" w:line="240" w:lineRule="auto"/>
        <w:ind w:firstLine="709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C57BC3" w:rsidRPr="000B6275" w:rsidRDefault="00C57BC3" w:rsidP="0053737C">
      <w:pPr>
        <w:tabs>
          <w:tab w:val="left" w:pos="851"/>
        </w:tabs>
        <w:spacing w:after="0" w:line="240" w:lineRule="auto"/>
        <w:ind w:firstLine="567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АНОТАЦІЯ</w:t>
      </w:r>
    </w:p>
    <w:p w:rsidR="00C57BC3" w:rsidRPr="000B6275" w:rsidRDefault="000B47D2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Ананьєва Ю.В.</w:t>
      </w:r>
      <w:r w:rsidR="005F1EE8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r w:rsidRPr="000B47D2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 xml:space="preserve">Управління стратегією розвитку підприємства </w:t>
      </w:r>
      <w:r w:rsidR="00C57BC3" w:rsidRPr="000B6275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>(</w:t>
      </w:r>
      <w:r w:rsidR="00AF52D3" w:rsidRPr="00EB761F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на </w:t>
      </w:r>
      <w:r w:rsidR="009A338C" w:rsidRPr="00EB761F">
        <w:rPr>
          <w:rFonts w:ascii="Times New Roman" w:hAnsi="Times New Roman" w:cs="Times New Roman"/>
          <w:spacing w:val="-2"/>
          <w:sz w:val="28"/>
          <w:szCs w:val="28"/>
          <w:lang w:val="uk-UA"/>
        </w:rPr>
        <w:t>матеріалах</w:t>
      </w:r>
      <w:r w:rsidR="009A338C" w:rsidRPr="00EB761F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="00351A20" w:rsidRPr="00351A20">
        <w:rPr>
          <w:rFonts w:ascii="Times New Roman" w:hAnsi="Times New Roman"/>
          <w:sz w:val="28"/>
          <w:szCs w:val="28"/>
          <w:lang w:val="uk-UA" w:eastAsia="ru-RU"/>
        </w:rPr>
        <w:t>ТОВ «Агрофірма «Зоря-Агро» Миргородського району</w:t>
      </w:r>
      <w:r w:rsidR="00C57BC3" w:rsidRPr="000B6275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>). – Кваліфікаційна робота на правах рукопису.</w:t>
      </w:r>
    </w:p>
    <w:p w:rsidR="00C57BC3" w:rsidRPr="000B6275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C57BC3" w:rsidRPr="000B6275" w:rsidRDefault="008F1CB4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Кваліфікаційна</w:t>
      </w:r>
      <w:r w:rsidR="00C57BC3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робота на здобуття ступеня вищої освіти магістр за освітньо-професійною програмою </w:t>
      </w:r>
      <w:r w:rsidR="00DB10C0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Менеджмент організацій </w:t>
      </w:r>
      <w:r w:rsidR="00C57BC3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спеціальністю </w:t>
      </w:r>
      <w:r w:rsidR="00B56CB2">
        <w:rPr>
          <w:rFonts w:ascii="Times New Roman" w:eastAsia="Batang" w:hAnsi="Times New Roman" w:cs="Times New Roman"/>
          <w:sz w:val="28"/>
          <w:szCs w:val="28"/>
          <w:lang w:val="uk-UA" w:eastAsia="ru-RU"/>
        </w:rPr>
        <w:br/>
      </w:r>
      <w:r w:rsidR="000B47D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073 Менеджмент. – Полтавський</w:t>
      </w:r>
      <w:r w:rsidR="00C57BC3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державн</w:t>
      </w:r>
      <w:r w:rsidR="000B47D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ий</w:t>
      </w:r>
      <w:r w:rsidR="00C57BC3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4B2D7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аграрн</w:t>
      </w:r>
      <w:r w:rsidR="000B47D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ий</w:t>
      </w:r>
      <w:r w:rsidR="004B2D7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0B47D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університет</w:t>
      </w:r>
      <w:r w:rsidR="004B2D7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, Полтава, 202</w:t>
      </w:r>
      <w:r w:rsid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1</w:t>
      </w:r>
      <w:r w:rsidR="00C57BC3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C57BC3" w:rsidRPr="000B6275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Досліджено теоретичні, </w:t>
      </w:r>
      <w:r w:rsidR="009A338C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методичні </w:t>
      </w:r>
      <w:r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та прикладні </w:t>
      </w:r>
      <w:r w:rsidR="00B56CB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аспекти </w:t>
      </w:r>
      <w:r w:rsidR="00351A20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управління </w:t>
      </w:r>
      <w:r w:rsidR="000B47D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стратегією розвитку</w:t>
      </w:r>
      <w:r w:rsidR="00351A20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підприємства</w:t>
      </w:r>
      <w:r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3352F3" w:rsidRDefault="003352F3" w:rsidP="00351A20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Здійснено д</w:t>
      </w:r>
      <w:r w:rsidRPr="003352F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іагностик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у</w:t>
      </w:r>
      <w:r w:rsidRPr="003352F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управління стратегією розвитку ТОВ «Агрофірма «Зоря-Агро»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351A20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Запропоновано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оптимізацію стратегічного набору товариства</w:t>
      </w:r>
      <w:r w:rsidR="00351A20" w:rsidRPr="00B06955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. 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Здійснено е</w:t>
      </w:r>
      <w:r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кономічне обґрунтування доцільності реалізації стратегічного </w:t>
      </w:r>
      <w:r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 xml:space="preserve">набору розвитку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через розрахунок </w:t>
      </w:r>
      <w:r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кількісних показників на основі моделі Z-</w:t>
      </w:r>
      <w:proofErr w:type="spellStart"/>
      <w:r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фактора</w:t>
      </w:r>
      <w:proofErr w:type="spellEnd"/>
      <w:r w:rsidRPr="007311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Альтмана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3352F3" w:rsidRDefault="00C57BC3" w:rsidP="00351A20">
      <w:pPr>
        <w:widowControl w:val="0"/>
        <w:spacing w:after="0" w:line="240" w:lineRule="auto"/>
        <w:ind w:firstLine="709"/>
        <w:jc w:val="both"/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</w:pPr>
      <w:r w:rsidRPr="007066CB">
        <w:rPr>
          <w:rFonts w:ascii="Times New Roman" w:eastAsia="Batang" w:hAnsi="Times New Roman" w:cs="Times New Roman"/>
          <w:i/>
          <w:sz w:val="28"/>
          <w:szCs w:val="28"/>
          <w:lang w:val="uk-UA" w:eastAsia="ru-RU"/>
        </w:rPr>
        <w:t>Ключові слова:</w:t>
      </w:r>
      <w:r w:rsidR="008C3354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351A20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3352F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базова стратегія, конкурента стратегія, оптимізація стратегічного набору, система управління, сільськогосподарське товариство, управління стратегією розвитку, функціональна стратегія.</w:t>
      </w:r>
    </w:p>
    <w:p w:rsidR="00893AE3" w:rsidRDefault="00893AE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  <w:bookmarkStart w:id="2" w:name="bookmark1"/>
    </w:p>
    <w:p w:rsidR="00C57BC3" w:rsidRPr="000B6275" w:rsidRDefault="00C57BC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eastAsia="ru-RU"/>
        </w:rPr>
      </w:pPr>
      <w:r w:rsidRPr="000B6275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АННОТАЦИЯ</w:t>
      </w:r>
      <w:bookmarkEnd w:id="2"/>
    </w:p>
    <w:p w:rsidR="00574883" w:rsidRDefault="003352F3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bookmarkStart w:id="3" w:name="bookmark2"/>
      <w:r w:rsidRPr="003352F3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Ананьева Ю.В. Управление стратегией развития предприятия </w:t>
      </w:r>
      <w:r w:rsidR="00574883" w:rsidRPr="00550A14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(на примере </w:t>
      </w:r>
      <w:r w:rsidR="00351A20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ООО «Агрофирма</w:t>
      </w:r>
      <w:r w:rsidR="00351A20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r w:rsidR="00351A20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«Заря-Агро</w:t>
      </w:r>
      <w:r w:rsidR="00351A20" w:rsidRPr="001D4C1F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»</w:t>
      </w:r>
      <w:r w:rsidR="00351A20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r w:rsidR="00351A20" w:rsidRPr="001D4C1F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Миргородского района</w:t>
      </w:r>
      <w:r w:rsidR="00574883" w:rsidRPr="00550A14">
        <w:rPr>
          <w:rFonts w:ascii="Times New Roman" w:eastAsia="Batang" w:hAnsi="Times New Roman" w:cs="Times New Roman"/>
          <w:sz w:val="28"/>
          <w:szCs w:val="28"/>
          <w:lang w:eastAsia="ru-RU"/>
        </w:rPr>
        <w:t>). – Квалификационная работа на правах рукописи.</w:t>
      </w:r>
    </w:p>
    <w:p w:rsidR="004B2D78" w:rsidRPr="004B2D78" w:rsidRDefault="004B2D78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</w:p>
    <w:p w:rsidR="00574883" w:rsidRPr="00550A14" w:rsidRDefault="00574883" w:rsidP="0057488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</w:pPr>
      <w:r w:rsidRPr="00550A14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Квалификационная работа </w:t>
      </w:r>
      <w:r w:rsidRPr="00550A14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 xml:space="preserve">на соискание степени высшего образования магистр по образовательно-профессиональной программе </w:t>
      </w:r>
      <w:r w:rsidR="00200FFC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 xml:space="preserve">Менеджмент организаций </w:t>
      </w:r>
      <w:r w:rsidR="00E7408A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специальности</w:t>
      </w:r>
      <w:r w:rsidRPr="00550A14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 xml:space="preserve"> 073 Менеджмент. – Полтавская государственная аграрная академия, Полтава, 202</w:t>
      </w:r>
      <w:r w:rsidR="004B2D78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1</w:t>
      </w:r>
      <w:r w:rsidRPr="00550A14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.</w:t>
      </w:r>
    </w:p>
    <w:p w:rsidR="003352F3" w:rsidRPr="003352F3" w:rsidRDefault="003352F3" w:rsidP="003352F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3352F3">
        <w:rPr>
          <w:rFonts w:ascii="Times New Roman" w:eastAsia="Batang" w:hAnsi="Times New Roman" w:cs="Times New Roman"/>
          <w:sz w:val="28"/>
          <w:szCs w:val="28"/>
          <w:lang w:eastAsia="ru-RU"/>
        </w:rPr>
        <w:t>Исследованы теоретические, методические и прикладные аспекты управления стратегией развития предприятия.</w:t>
      </w:r>
    </w:p>
    <w:p w:rsidR="003352F3" w:rsidRDefault="003352F3" w:rsidP="003352F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3352F3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Осуществлена диагностика управления стратегией развития 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br/>
      </w:r>
      <w:r w:rsidRPr="003352F3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ООО «Агрофирма «Заря-Агро». Предложена оптимизация стратегического набора общества. Осуществлено экономическое обоснование целесообразности реализации стратегического набора развития посредством расчета количественных показателей на основе модели Z-фактора Альтмана. </w:t>
      </w:r>
    </w:p>
    <w:p w:rsidR="00AC7FB6" w:rsidRPr="00550A14" w:rsidRDefault="00574883" w:rsidP="003352F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C65866">
        <w:rPr>
          <w:rFonts w:ascii="Times New Roman" w:eastAsia="Batang" w:hAnsi="Times New Roman" w:cs="Times New Roman"/>
          <w:i/>
          <w:sz w:val="28"/>
          <w:szCs w:val="28"/>
          <w:lang w:eastAsia="ru-RU"/>
        </w:rPr>
        <w:t>Ключевые слова:</w:t>
      </w:r>
      <w:r w:rsidR="00200FFC">
        <w:rPr>
          <w:rFonts w:ascii="Times New Roman" w:eastAsia="Batang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базовая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стратегия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конкурента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стратегия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оптимизация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стратегического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набора, система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управления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сельскохозяйственное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общество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управление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стратегией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развития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функциональная</w:t>
      </w:r>
      <w:proofErr w:type="spellEnd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352F3" w:rsidRPr="003352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стратегия</w:t>
      </w:r>
      <w:proofErr w:type="spellEnd"/>
      <w:r w:rsidR="00AC7FB6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AC7FB6" w:rsidRDefault="00AC7FB6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</w:p>
    <w:p w:rsidR="00C57BC3" w:rsidRPr="00B67A41" w:rsidRDefault="00C57BC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  <w:r w:rsidRPr="00B67A41"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  <w:t>ANNOTATION</w:t>
      </w:r>
      <w:bookmarkEnd w:id="3"/>
      <w:r w:rsidRPr="00B67A41"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  <w:t xml:space="preserve"> </w:t>
      </w:r>
    </w:p>
    <w:p w:rsidR="00C57BC3" w:rsidRPr="00B67A41" w:rsidRDefault="00837840" w:rsidP="00223B6A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proofErr w:type="spellStart"/>
      <w:r w:rsidRPr="002203AF">
        <w:rPr>
          <w:rFonts w:ascii="Times New Roman" w:hAnsi="Times New Roman"/>
          <w:sz w:val="28"/>
          <w:szCs w:val="28"/>
          <w:lang w:val="uk-UA"/>
        </w:rPr>
        <w:t>Ananieva</w:t>
      </w:r>
      <w:proofErr w:type="spellEnd"/>
      <w:r w:rsidRPr="002203A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Ju</w:t>
      </w:r>
      <w:r w:rsidR="00351A20" w:rsidRPr="00B67A41">
        <w:rPr>
          <w:rFonts w:ascii="Times New Roman" w:hAnsi="Times New Roman"/>
          <w:sz w:val="28"/>
          <w:szCs w:val="28"/>
          <w:lang w:val="en-US"/>
        </w:rPr>
        <w:t>.V</w:t>
      </w:r>
      <w:proofErr w:type="spellEnd"/>
      <w:r w:rsidR="00200FFC" w:rsidRPr="00B67A41">
        <w:rPr>
          <w:rFonts w:ascii="Times New Roman" w:hAnsi="Times New Roman"/>
          <w:sz w:val="28"/>
          <w:szCs w:val="28"/>
          <w:lang w:val="en-US"/>
        </w:rPr>
        <w:t xml:space="preserve">.  </w:t>
      </w:r>
      <w:r w:rsidRPr="00837840">
        <w:rPr>
          <w:rFonts w:ascii="Times New Roman" w:hAnsi="Times New Roman"/>
          <w:sz w:val="28"/>
          <w:szCs w:val="28"/>
          <w:lang w:val="en-US"/>
        </w:rPr>
        <w:t xml:space="preserve">Enterprise development strategy management </w:t>
      </w:r>
      <w:r w:rsidR="00223B6A" w:rsidRPr="00B67A41">
        <w:rPr>
          <w:rFonts w:ascii="Times New Roman" w:eastAsia="Batang" w:hAnsi="Times New Roman" w:cs="Times New Roman"/>
          <w:sz w:val="28"/>
          <w:szCs w:val="28"/>
          <w:lang w:val="en-US" w:eastAsia="ru-RU"/>
        </w:rPr>
        <w:t>(</w:t>
      </w:r>
      <w:r w:rsidR="002F1F1E"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on the example of </w:t>
      </w:r>
      <w:r w:rsidR="00351A20"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LLC «</w:t>
      </w:r>
      <w:proofErr w:type="spellStart"/>
      <w:r w:rsidR="00351A20"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Agrofirma</w:t>
      </w:r>
      <w:proofErr w:type="spellEnd"/>
      <w:r w:rsidR="00351A20"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 «</w:t>
      </w:r>
      <w:proofErr w:type="spellStart"/>
      <w:r w:rsidR="00351A20"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Zorya</w:t>
      </w:r>
      <w:proofErr w:type="spellEnd"/>
      <w:r w:rsidR="00351A20"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-Agro» </w:t>
      </w:r>
      <w:proofErr w:type="spellStart"/>
      <w:r w:rsidR="00351A20"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Myrhorod</w:t>
      </w:r>
      <w:proofErr w:type="spellEnd"/>
      <w:r w:rsidR="00351A20"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 district</w:t>
      </w:r>
      <w:r w:rsidR="00223B6A" w:rsidRPr="00B67A41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) </w:t>
      </w:r>
      <w:r w:rsidR="00C57BC3" w:rsidRPr="00B67A41">
        <w:rPr>
          <w:rFonts w:ascii="Times New Roman" w:eastAsia="Batang" w:hAnsi="Times New Roman" w:cs="Times New Roman"/>
          <w:sz w:val="28"/>
          <w:szCs w:val="28"/>
          <w:lang w:val="en-US" w:eastAsia="ru-RU"/>
        </w:rPr>
        <w:t>– Qualifying work on rights for a manuscript.</w:t>
      </w:r>
    </w:p>
    <w:p w:rsidR="007066CB" w:rsidRPr="00B67A41" w:rsidRDefault="007066CB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</w:p>
    <w:p w:rsidR="007066CB" w:rsidRPr="00B67A41" w:rsidRDefault="007066CB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proofErr w:type="gramStart"/>
      <w:r w:rsidRPr="00B67A41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Qualifying work for higher education master’s degree in educational</w:t>
      </w:r>
      <w:r w:rsidR="00C669CE" w:rsidRPr="00B67A41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Pr="00B67A41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professional program </w:t>
      </w:r>
      <w:r w:rsidR="004B2D78" w:rsidRPr="00B67A41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Management organization </w:t>
      </w:r>
      <w:r w:rsidRPr="00B67A41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specialty 073 Management.</w:t>
      </w:r>
      <w:proofErr w:type="gramEnd"/>
      <w:r w:rsidRPr="00B67A41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– Poltava State Agrarian Academy, Poltava, 202</w:t>
      </w:r>
      <w:r w:rsidR="004B2D78" w:rsidRPr="00B67A41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1</w:t>
      </w:r>
      <w:r w:rsidRPr="00B67A41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</w:p>
    <w:p w:rsidR="00837840" w:rsidRDefault="00837840" w:rsidP="00AC7FB6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r w:rsidRPr="00837840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Theoretical, methodical and applied aspects of enterprise development strategy management are studied. </w:t>
      </w:r>
    </w:p>
    <w:p w:rsidR="00837840" w:rsidRDefault="00837840" w:rsidP="00AC7FB6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proofErr w:type="gramStart"/>
      <w:r w:rsidRPr="00837840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Diagnosis of the development strategy management of </w:t>
      </w:r>
      <w:r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LLC «</w:t>
      </w:r>
      <w:proofErr w:type="spellStart"/>
      <w:r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Agrofirma</w:t>
      </w:r>
      <w:proofErr w:type="spellEnd"/>
      <w:r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 «</w:t>
      </w:r>
      <w:proofErr w:type="spellStart"/>
      <w:r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Zorya</w:t>
      </w:r>
      <w:proofErr w:type="spellEnd"/>
      <w:r w:rsidRPr="00B67A41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-Agro» </w:t>
      </w:r>
      <w:r w:rsidRPr="00837840">
        <w:rPr>
          <w:rFonts w:ascii="Times New Roman" w:eastAsia="Batang" w:hAnsi="Times New Roman" w:cs="Times New Roman"/>
          <w:sz w:val="28"/>
          <w:szCs w:val="28"/>
          <w:lang w:val="en-US" w:eastAsia="ru-RU"/>
        </w:rPr>
        <w:t>was carried out.</w:t>
      </w:r>
      <w:proofErr w:type="gramEnd"/>
      <w:r w:rsidRPr="00837840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Optimization of the strategic set of the company is offered. The economic substantiation of expediency of realization of a strategic set of development through calculation of quantitative indicators on the basis o</w:t>
      </w:r>
      <w:r>
        <w:rPr>
          <w:rFonts w:ascii="Times New Roman" w:eastAsia="Batang" w:hAnsi="Times New Roman" w:cs="Times New Roman"/>
          <w:sz w:val="28"/>
          <w:szCs w:val="28"/>
          <w:lang w:val="en-US" w:eastAsia="ru-RU"/>
        </w:rPr>
        <w:t>f model of Z-factor of Altman was</w:t>
      </w:r>
      <w:r w:rsidRPr="00837840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carried out. </w:t>
      </w:r>
    </w:p>
    <w:p w:rsidR="00837840" w:rsidRDefault="00914E7C" w:rsidP="00AC7FB6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r w:rsidRPr="00B67A41">
        <w:rPr>
          <w:rFonts w:ascii="Times New Roman" w:eastAsia="Batang" w:hAnsi="Times New Roman" w:cs="Times New Roman"/>
          <w:i/>
          <w:sz w:val="28"/>
          <w:szCs w:val="28"/>
          <w:lang w:val="en-US" w:eastAsia="ru-RU"/>
        </w:rPr>
        <w:t>Keywords:</w:t>
      </w:r>
      <w:r w:rsidRPr="00B67A41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</w:t>
      </w:r>
      <w:r w:rsidR="00837840" w:rsidRPr="00837840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agricultural </w:t>
      </w:r>
      <w:r w:rsidR="00837840" w:rsidRPr="00837840">
        <w:rPr>
          <w:rFonts w:ascii="Times New Roman" w:hAnsi="Times New Roman"/>
          <w:sz w:val="28"/>
          <w:szCs w:val="28"/>
          <w:lang w:val="en-US"/>
        </w:rPr>
        <w:t>enterprise</w:t>
      </w:r>
      <w:r w:rsidR="00837840" w:rsidRPr="00837840">
        <w:rPr>
          <w:rFonts w:ascii="Times New Roman" w:eastAsia="Batang" w:hAnsi="Times New Roman" w:cs="Times New Roman"/>
          <w:sz w:val="28"/>
          <w:szCs w:val="28"/>
          <w:lang w:val="en-US" w:eastAsia="ru-RU"/>
        </w:rPr>
        <w:t>, basic strategy, competitor strategy, development strategy management, functional strategy</w:t>
      </w:r>
      <w:r w:rsidR="00837840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, </w:t>
      </w:r>
      <w:r w:rsidR="00837840" w:rsidRPr="00837840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management system, </w:t>
      </w:r>
      <w:r w:rsidR="00837840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strategic set optimization.</w:t>
      </w:r>
    </w:p>
    <w:sectPr w:rsidR="00837840" w:rsidSect="00F7233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D5E104B"/>
    <w:multiLevelType w:val="hybridMultilevel"/>
    <w:tmpl w:val="168C5DE8"/>
    <w:lvl w:ilvl="0" w:tplc="0CE624AA">
      <w:start w:val="1"/>
      <w:numFmt w:val="decimal"/>
      <w:lvlText w:val="%1."/>
      <w:lvlJc w:val="left"/>
      <w:pPr>
        <w:ind w:left="815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8877" w:hanging="360"/>
      </w:pPr>
    </w:lvl>
    <w:lvl w:ilvl="2" w:tplc="0419001B" w:tentative="1">
      <w:start w:val="1"/>
      <w:numFmt w:val="lowerRoman"/>
      <w:lvlText w:val="%3."/>
      <w:lvlJc w:val="right"/>
      <w:pPr>
        <w:ind w:left="9597" w:hanging="180"/>
      </w:pPr>
    </w:lvl>
    <w:lvl w:ilvl="3" w:tplc="0419000F" w:tentative="1">
      <w:start w:val="1"/>
      <w:numFmt w:val="decimal"/>
      <w:lvlText w:val="%4."/>
      <w:lvlJc w:val="left"/>
      <w:pPr>
        <w:ind w:left="10317" w:hanging="360"/>
      </w:pPr>
    </w:lvl>
    <w:lvl w:ilvl="4" w:tplc="04190019" w:tentative="1">
      <w:start w:val="1"/>
      <w:numFmt w:val="lowerLetter"/>
      <w:lvlText w:val="%5."/>
      <w:lvlJc w:val="left"/>
      <w:pPr>
        <w:ind w:left="11037" w:hanging="360"/>
      </w:pPr>
    </w:lvl>
    <w:lvl w:ilvl="5" w:tplc="0419001B" w:tentative="1">
      <w:start w:val="1"/>
      <w:numFmt w:val="lowerRoman"/>
      <w:lvlText w:val="%6."/>
      <w:lvlJc w:val="right"/>
      <w:pPr>
        <w:ind w:left="11757" w:hanging="180"/>
      </w:pPr>
    </w:lvl>
    <w:lvl w:ilvl="6" w:tplc="0419000F" w:tentative="1">
      <w:start w:val="1"/>
      <w:numFmt w:val="decimal"/>
      <w:lvlText w:val="%7."/>
      <w:lvlJc w:val="left"/>
      <w:pPr>
        <w:ind w:left="12477" w:hanging="360"/>
      </w:pPr>
    </w:lvl>
    <w:lvl w:ilvl="7" w:tplc="04190019" w:tentative="1">
      <w:start w:val="1"/>
      <w:numFmt w:val="lowerLetter"/>
      <w:lvlText w:val="%8."/>
      <w:lvlJc w:val="left"/>
      <w:pPr>
        <w:ind w:left="13197" w:hanging="360"/>
      </w:pPr>
    </w:lvl>
    <w:lvl w:ilvl="8" w:tplc="0419001B" w:tentative="1">
      <w:start w:val="1"/>
      <w:numFmt w:val="lowerRoman"/>
      <w:lvlText w:val="%9."/>
      <w:lvlJc w:val="right"/>
      <w:pPr>
        <w:ind w:left="13917" w:hanging="180"/>
      </w:pPr>
    </w:lvl>
  </w:abstractNum>
  <w:abstractNum w:abstractNumId="2">
    <w:nsid w:val="202025DF"/>
    <w:multiLevelType w:val="hybridMultilevel"/>
    <w:tmpl w:val="5A3C3860"/>
    <w:lvl w:ilvl="0" w:tplc="475C042C">
      <w:start w:val="1"/>
      <w:numFmt w:val="decimal"/>
      <w:lvlText w:val="%1."/>
      <w:lvlJc w:val="left"/>
      <w:pPr>
        <w:ind w:left="1725" w:hanging="1005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5234165"/>
    <w:multiLevelType w:val="hybridMultilevel"/>
    <w:tmpl w:val="08027F0E"/>
    <w:lvl w:ilvl="0" w:tplc="FF0C001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9050B39"/>
    <w:multiLevelType w:val="multilevel"/>
    <w:tmpl w:val="9B5A6526"/>
    <w:lvl w:ilvl="0">
      <w:start w:val="3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suff w:val="space"/>
      <w:lvlText w:val="%1.%2."/>
      <w:lvlJc w:val="left"/>
      <w:pPr>
        <w:ind w:left="128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EED"/>
    <w:rsid w:val="000066C3"/>
    <w:rsid w:val="00023F78"/>
    <w:rsid w:val="000249E4"/>
    <w:rsid w:val="00032B18"/>
    <w:rsid w:val="000B47D2"/>
    <w:rsid w:val="000B6275"/>
    <w:rsid w:val="001253D8"/>
    <w:rsid w:val="0013221C"/>
    <w:rsid w:val="001346A1"/>
    <w:rsid w:val="00154728"/>
    <w:rsid w:val="00200FFC"/>
    <w:rsid w:val="00214A59"/>
    <w:rsid w:val="00221AF7"/>
    <w:rsid w:val="00223B6A"/>
    <w:rsid w:val="00225AFC"/>
    <w:rsid w:val="00226573"/>
    <w:rsid w:val="00227056"/>
    <w:rsid w:val="002478C1"/>
    <w:rsid w:val="00256767"/>
    <w:rsid w:val="00257998"/>
    <w:rsid w:val="002A7C29"/>
    <w:rsid w:val="002D5660"/>
    <w:rsid w:val="002F1F1E"/>
    <w:rsid w:val="002F32B3"/>
    <w:rsid w:val="002F5F74"/>
    <w:rsid w:val="00332ECC"/>
    <w:rsid w:val="003352F3"/>
    <w:rsid w:val="00351A20"/>
    <w:rsid w:val="003841D7"/>
    <w:rsid w:val="003B7D9C"/>
    <w:rsid w:val="0042007B"/>
    <w:rsid w:val="00461FDE"/>
    <w:rsid w:val="004675DB"/>
    <w:rsid w:val="00477381"/>
    <w:rsid w:val="00483041"/>
    <w:rsid w:val="00491C09"/>
    <w:rsid w:val="004A27D8"/>
    <w:rsid w:val="004B2D78"/>
    <w:rsid w:val="004F13A7"/>
    <w:rsid w:val="00500CDF"/>
    <w:rsid w:val="00524AFA"/>
    <w:rsid w:val="0053737C"/>
    <w:rsid w:val="00556553"/>
    <w:rsid w:val="00574883"/>
    <w:rsid w:val="00574AEF"/>
    <w:rsid w:val="005C57A5"/>
    <w:rsid w:val="005D5222"/>
    <w:rsid w:val="005E02A8"/>
    <w:rsid w:val="005E52E1"/>
    <w:rsid w:val="005F1EE8"/>
    <w:rsid w:val="005F78EF"/>
    <w:rsid w:val="00690446"/>
    <w:rsid w:val="006B5E78"/>
    <w:rsid w:val="006D4C02"/>
    <w:rsid w:val="007066CB"/>
    <w:rsid w:val="007262F0"/>
    <w:rsid w:val="007311D4"/>
    <w:rsid w:val="0074269B"/>
    <w:rsid w:val="00746EAF"/>
    <w:rsid w:val="00784D39"/>
    <w:rsid w:val="00786486"/>
    <w:rsid w:val="007D7B35"/>
    <w:rsid w:val="0080386A"/>
    <w:rsid w:val="00811E22"/>
    <w:rsid w:val="00837840"/>
    <w:rsid w:val="008571AA"/>
    <w:rsid w:val="00864C9F"/>
    <w:rsid w:val="0088056A"/>
    <w:rsid w:val="00882638"/>
    <w:rsid w:val="00893AE3"/>
    <w:rsid w:val="008A75C0"/>
    <w:rsid w:val="008C1503"/>
    <w:rsid w:val="008C3354"/>
    <w:rsid w:val="008D4068"/>
    <w:rsid w:val="008F1CB4"/>
    <w:rsid w:val="00914E7C"/>
    <w:rsid w:val="009170D6"/>
    <w:rsid w:val="00920C14"/>
    <w:rsid w:val="009A338C"/>
    <w:rsid w:val="009A7190"/>
    <w:rsid w:val="00A21FC7"/>
    <w:rsid w:val="00A3062C"/>
    <w:rsid w:val="00A5443B"/>
    <w:rsid w:val="00A73F97"/>
    <w:rsid w:val="00AC7FB6"/>
    <w:rsid w:val="00AE2EED"/>
    <w:rsid w:val="00AE35A9"/>
    <w:rsid w:val="00AF52D3"/>
    <w:rsid w:val="00AF6B73"/>
    <w:rsid w:val="00AF7336"/>
    <w:rsid w:val="00B13756"/>
    <w:rsid w:val="00B33851"/>
    <w:rsid w:val="00B52E52"/>
    <w:rsid w:val="00B56CB2"/>
    <w:rsid w:val="00B61D9F"/>
    <w:rsid w:val="00B67A41"/>
    <w:rsid w:val="00B777B1"/>
    <w:rsid w:val="00B8226F"/>
    <w:rsid w:val="00BC6278"/>
    <w:rsid w:val="00BD2673"/>
    <w:rsid w:val="00C05447"/>
    <w:rsid w:val="00C16894"/>
    <w:rsid w:val="00C20E92"/>
    <w:rsid w:val="00C3002B"/>
    <w:rsid w:val="00C57BC3"/>
    <w:rsid w:val="00C65866"/>
    <w:rsid w:val="00C669CE"/>
    <w:rsid w:val="00C84850"/>
    <w:rsid w:val="00C954A5"/>
    <w:rsid w:val="00CC26E6"/>
    <w:rsid w:val="00CC4686"/>
    <w:rsid w:val="00CD00CB"/>
    <w:rsid w:val="00CD2E02"/>
    <w:rsid w:val="00CD7336"/>
    <w:rsid w:val="00CE0597"/>
    <w:rsid w:val="00CE74D5"/>
    <w:rsid w:val="00CF0A79"/>
    <w:rsid w:val="00CF3361"/>
    <w:rsid w:val="00CF44DC"/>
    <w:rsid w:val="00D1219A"/>
    <w:rsid w:val="00D601F8"/>
    <w:rsid w:val="00D655C7"/>
    <w:rsid w:val="00DB10C0"/>
    <w:rsid w:val="00E2510E"/>
    <w:rsid w:val="00E37559"/>
    <w:rsid w:val="00E40DB7"/>
    <w:rsid w:val="00E538DD"/>
    <w:rsid w:val="00E7408A"/>
    <w:rsid w:val="00E838FD"/>
    <w:rsid w:val="00E91B3F"/>
    <w:rsid w:val="00EB761F"/>
    <w:rsid w:val="00F03766"/>
    <w:rsid w:val="00F72337"/>
    <w:rsid w:val="00F851F3"/>
    <w:rsid w:val="00F9641B"/>
    <w:rsid w:val="00F97F00"/>
    <w:rsid w:val="00FA6F61"/>
    <w:rsid w:val="00FE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7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7056"/>
    <w:rPr>
      <w:rFonts w:ascii="Tahoma" w:hAnsi="Tahoma" w:cs="Tahoma"/>
      <w:sz w:val="16"/>
      <w:szCs w:val="16"/>
    </w:rPr>
  </w:style>
  <w:style w:type="paragraph" w:customStyle="1" w:styleId="11">
    <w:name w:val="Знак Знак11"/>
    <w:basedOn w:val="a"/>
    <w:rsid w:val="00C57BC3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5">
    <w:name w:val="Body Text"/>
    <w:basedOn w:val="a"/>
    <w:link w:val="a6"/>
    <w:rsid w:val="0013221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rsid w:val="0013221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24">
    <w:name w:val="Заголовок №3 (2)4"/>
    <w:rsid w:val="0013221C"/>
    <w:rPr>
      <w:rFonts w:ascii="Times New Roman" w:hAnsi="Times New Roman" w:cs="Times New Roman"/>
      <w:spacing w:val="0"/>
      <w:sz w:val="23"/>
      <w:szCs w:val="23"/>
    </w:rPr>
  </w:style>
  <w:style w:type="paragraph" w:styleId="a7">
    <w:name w:val="List Paragraph"/>
    <w:basedOn w:val="a"/>
    <w:uiPriority w:val="34"/>
    <w:qFormat/>
    <w:rsid w:val="00B13756"/>
    <w:pPr>
      <w:ind w:left="720"/>
      <w:contextualSpacing/>
    </w:pPr>
  </w:style>
  <w:style w:type="paragraph" w:styleId="2">
    <w:name w:val="Body Text 2"/>
    <w:basedOn w:val="a"/>
    <w:link w:val="20"/>
    <w:uiPriority w:val="99"/>
    <w:semiHidden/>
    <w:unhideWhenUsed/>
    <w:rsid w:val="005E52E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5E52E1"/>
  </w:style>
  <w:style w:type="character" w:styleId="a8">
    <w:name w:val="Hyperlink"/>
    <w:basedOn w:val="a0"/>
    <w:uiPriority w:val="99"/>
    <w:unhideWhenUsed/>
    <w:rsid w:val="0088056A"/>
    <w:rPr>
      <w:color w:val="0000FF"/>
      <w:u w:val="single"/>
    </w:rPr>
  </w:style>
  <w:style w:type="paragraph" w:customStyle="1" w:styleId="Default">
    <w:name w:val="Default"/>
    <w:rsid w:val="00F7233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21">
    <w:name w:val="Основной текст (2)_"/>
    <w:link w:val="22"/>
    <w:uiPriority w:val="99"/>
    <w:rsid w:val="009170D6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9170D6"/>
    <w:pPr>
      <w:widowControl w:val="0"/>
      <w:shd w:val="clear" w:color="auto" w:fill="FFFFFF"/>
      <w:spacing w:after="0" w:line="432" w:lineRule="exact"/>
      <w:ind w:hanging="32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10">
    <w:name w:val="Основной текст (2)1"/>
    <w:basedOn w:val="a"/>
    <w:uiPriority w:val="99"/>
    <w:rsid w:val="009170D6"/>
    <w:pPr>
      <w:widowControl w:val="0"/>
      <w:shd w:val="clear" w:color="auto" w:fill="FFFFFF"/>
      <w:spacing w:after="360" w:line="240" w:lineRule="atLeast"/>
      <w:jc w:val="both"/>
    </w:pPr>
    <w:rPr>
      <w:rFonts w:ascii="Times New Roman" w:eastAsia="Arial Unicode MS" w:hAnsi="Times New Roman" w:cs="Times New Roman"/>
      <w:sz w:val="28"/>
      <w:szCs w:val="28"/>
      <w:lang w:val="uk-UA" w:eastAsia="ru-RU"/>
    </w:rPr>
  </w:style>
  <w:style w:type="character" w:customStyle="1" w:styleId="fontstyle01">
    <w:name w:val="fontstyle01"/>
    <w:basedOn w:val="a0"/>
    <w:rsid w:val="00E2510E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7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7056"/>
    <w:rPr>
      <w:rFonts w:ascii="Tahoma" w:hAnsi="Tahoma" w:cs="Tahoma"/>
      <w:sz w:val="16"/>
      <w:szCs w:val="16"/>
    </w:rPr>
  </w:style>
  <w:style w:type="paragraph" w:customStyle="1" w:styleId="11">
    <w:name w:val="Знак Знак11"/>
    <w:basedOn w:val="a"/>
    <w:rsid w:val="00C57BC3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5">
    <w:name w:val="Body Text"/>
    <w:basedOn w:val="a"/>
    <w:link w:val="a6"/>
    <w:rsid w:val="0013221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rsid w:val="0013221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24">
    <w:name w:val="Заголовок №3 (2)4"/>
    <w:rsid w:val="0013221C"/>
    <w:rPr>
      <w:rFonts w:ascii="Times New Roman" w:hAnsi="Times New Roman" w:cs="Times New Roman"/>
      <w:spacing w:val="0"/>
      <w:sz w:val="23"/>
      <w:szCs w:val="23"/>
    </w:rPr>
  </w:style>
  <w:style w:type="paragraph" w:styleId="a7">
    <w:name w:val="List Paragraph"/>
    <w:basedOn w:val="a"/>
    <w:uiPriority w:val="34"/>
    <w:qFormat/>
    <w:rsid w:val="00B13756"/>
    <w:pPr>
      <w:ind w:left="720"/>
      <w:contextualSpacing/>
    </w:pPr>
  </w:style>
  <w:style w:type="paragraph" w:styleId="2">
    <w:name w:val="Body Text 2"/>
    <w:basedOn w:val="a"/>
    <w:link w:val="20"/>
    <w:uiPriority w:val="99"/>
    <w:semiHidden/>
    <w:unhideWhenUsed/>
    <w:rsid w:val="005E52E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5E52E1"/>
  </w:style>
  <w:style w:type="character" w:styleId="a8">
    <w:name w:val="Hyperlink"/>
    <w:basedOn w:val="a0"/>
    <w:uiPriority w:val="99"/>
    <w:unhideWhenUsed/>
    <w:rsid w:val="0088056A"/>
    <w:rPr>
      <w:color w:val="0000FF"/>
      <w:u w:val="single"/>
    </w:rPr>
  </w:style>
  <w:style w:type="paragraph" w:customStyle="1" w:styleId="Default">
    <w:name w:val="Default"/>
    <w:rsid w:val="00F7233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21">
    <w:name w:val="Основной текст (2)_"/>
    <w:link w:val="22"/>
    <w:uiPriority w:val="99"/>
    <w:rsid w:val="009170D6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9170D6"/>
    <w:pPr>
      <w:widowControl w:val="0"/>
      <w:shd w:val="clear" w:color="auto" w:fill="FFFFFF"/>
      <w:spacing w:after="0" w:line="432" w:lineRule="exact"/>
      <w:ind w:hanging="32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10">
    <w:name w:val="Основной текст (2)1"/>
    <w:basedOn w:val="a"/>
    <w:uiPriority w:val="99"/>
    <w:rsid w:val="009170D6"/>
    <w:pPr>
      <w:widowControl w:val="0"/>
      <w:shd w:val="clear" w:color="auto" w:fill="FFFFFF"/>
      <w:spacing w:after="360" w:line="240" w:lineRule="atLeast"/>
      <w:jc w:val="both"/>
    </w:pPr>
    <w:rPr>
      <w:rFonts w:ascii="Times New Roman" w:eastAsia="Arial Unicode MS" w:hAnsi="Times New Roman" w:cs="Times New Roman"/>
      <w:sz w:val="28"/>
      <w:szCs w:val="28"/>
      <w:lang w:val="uk-UA" w:eastAsia="ru-RU"/>
    </w:rPr>
  </w:style>
  <w:style w:type="character" w:customStyle="1" w:styleId="fontstyle01">
    <w:name w:val="fontstyle01"/>
    <w:basedOn w:val="a0"/>
    <w:rsid w:val="00E2510E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848506">
          <w:marLeft w:val="0"/>
          <w:marRight w:val="0"/>
          <w:marTop w:val="0"/>
          <w:marBottom w:val="13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17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502970">
          <w:marLeft w:val="0"/>
          <w:marRight w:val="0"/>
          <w:marTop w:val="0"/>
          <w:marBottom w:val="13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1219</Words>
  <Characters>6954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Алиночка</dc:creator>
  <cp:lastModifiedBy>Admin</cp:lastModifiedBy>
  <cp:revision>2</cp:revision>
  <cp:lastPrinted>2019-12-11T09:49:00Z</cp:lastPrinted>
  <dcterms:created xsi:type="dcterms:W3CDTF">2022-08-19T08:31:00Z</dcterms:created>
  <dcterms:modified xsi:type="dcterms:W3CDTF">2022-08-19T08:31:00Z</dcterms:modified>
</cp:coreProperties>
</file>