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1FE" w:rsidRPr="00E75660" w:rsidRDefault="00E901FE" w:rsidP="00E901FE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E75660">
        <w:rPr>
          <w:rFonts w:ascii="Times New Roman" w:hAnsi="Times New Roman"/>
          <w:sz w:val="24"/>
          <w:szCs w:val="24"/>
          <w:lang w:val="uk-UA"/>
        </w:rPr>
        <w:t>УДК</w:t>
      </w:r>
      <w:r w:rsidRPr="00E901FE">
        <w:rPr>
          <w:rFonts w:ascii="Times New Roman" w:hAnsi="Times New Roman"/>
          <w:sz w:val="24"/>
          <w:szCs w:val="24"/>
        </w:rPr>
        <w:t xml:space="preserve"> 636</w:t>
      </w:r>
      <w:r w:rsidRPr="00E75660">
        <w:rPr>
          <w:rFonts w:ascii="Times New Roman" w:hAnsi="Times New Roman"/>
          <w:sz w:val="24"/>
          <w:szCs w:val="24"/>
          <w:lang w:val="uk-UA"/>
        </w:rPr>
        <w:t>.</w:t>
      </w:r>
      <w:r w:rsidRPr="00E901FE">
        <w:rPr>
          <w:rFonts w:ascii="Times New Roman" w:hAnsi="Times New Roman"/>
          <w:sz w:val="24"/>
          <w:szCs w:val="24"/>
        </w:rPr>
        <w:t>4</w:t>
      </w:r>
      <w:r w:rsidRPr="00E75660">
        <w:rPr>
          <w:rFonts w:ascii="Times New Roman" w:hAnsi="Times New Roman"/>
          <w:sz w:val="24"/>
          <w:szCs w:val="24"/>
          <w:lang w:val="uk-UA"/>
        </w:rPr>
        <w:t>.</w:t>
      </w:r>
      <w:r w:rsidRPr="00E901FE">
        <w:rPr>
          <w:rFonts w:ascii="Times New Roman" w:hAnsi="Times New Roman"/>
          <w:sz w:val="24"/>
          <w:szCs w:val="24"/>
        </w:rPr>
        <w:t>082</w:t>
      </w:r>
    </w:p>
    <w:p w:rsidR="00E901FE" w:rsidRPr="00803E93" w:rsidRDefault="00E901FE" w:rsidP="00E901F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03E93">
        <w:rPr>
          <w:rFonts w:ascii="Times New Roman" w:hAnsi="Times New Roman"/>
          <w:b/>
          <w:sz w:val="24"/>
          <w:szCs w:val="24"/>
          <w:lang w:val="uk-UA"/>
        </w:rPr>
        <w:t>ОЦІНКА РОЗВИТКУ ТА ПРОДУКТИВНОСТІ СВИНОМАТОК В УМОВАХ ПЛЕМІННИХ ГОСПОДАРСТВ УКРАЇНИ</w:t>
      </w:r>
    </w:p>
    <w:p w:rsidR="00E901FE" w:rsidRPr="00803E9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sz w:val="24"/>
          <w:szCs w:val="24"/>
          <w:lang w:val="uk-UA"/>
        </w:rPr>
      </w:pPr>
      <w:r w:rsidRPr="00803E93">
        <w:rPr>
          <w:rFonts w:ascii="Times New Roman" w:hAnsi="Times New Roman"/>
          <w:b/>
          <w:sz w:val="24"/>
          <w:szCs w:val="24"/>
          <w:lang w:val="uk-UA"/>
        </w:rPr>
        <w:t>Войтенко С.Л.,</w:t>
      </w:r>
      <w:r w:rsidRPr="00803E93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803E93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803E93">
        <w:rPr>
          <w:rFonts w:ascii="Times New Roman" w:hAnsi="Times New Roman"/>
          <w:sz w:val="24"/>
          <w:szCs w:val="24"/>
          <w:lang w:val="uk-UA"/>
        </w:rPr>
        <w:t>доктор сільськогосподарських наук</w:t>
      </w:r>
    </w:p>
    <w:p w:rsidR="00E901FE" w:rsidRPr="00803E9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sz w:val="24"/>
          <w:szCs w:val="24"/>
          <w:lang w:val="uk-UA"/>
        </w:rPr>
      </w:pPr>
      <w:r w:rsidRPr="00803E93">
        <w:rPr>
          <w:rFonts w:ascii="Times New Roman" w:hAnsi="Times New Roman"/>
          <w:b/>
          <w:sz w:val="24"/>
          <w:szCs w:val="24"/>
          <w:lang w:val="uk-UA"/>
        </w:rPr>
        <w:t>Вишневський Л.В</w:t>
      </w:r>
      <w:r w:rsidRPr="00803E93">
        <w:rPr>
          <w:rFonts w:ascii="Times New Roman" w:hAnsi="Times New Roman"/>
          <w:sz w:val="24"/>
          <w:szCs w:val="24"/>
          <w:lang w:val="uk-UA"/>
        </w:rPr>
        <w:t>.,</w:t>
      </w:r>
      <w:r w:rsidRPr="00803E93">
        <w:rPr>
          <w:rFonts w:ascii="Times New Roman" w:hAnsi="Times New Roman"/>
          <w:sz w:val="24"/>
          <w:szCs w:val="24"/>
          <w:vertAlign w:val="superscript"/>
          <w:lang w:val="uk-UA"/>
        </w:rPr>
        <w:t>2</w:t>
      </w:r>
      <w:r w:rsidRPr="00803E93">
        <w:rPr>
          <w:rFonts w:ascii="Times New Roman" w:hAnsi="Times New Roman"/>
          <w:sz w:val="24"/>
          <w:szCs w:val="24"/>
          <w:lang w:val="uk-UA"/>
        </w:rPr>
        <w:t xml:space="preserve">   </w:t>
      </w:r>
      <w:r w:rsidRPr="00803E93">
        <w:rPr>
          <w:rFonts w:ascii="Times New Roman" w:hAnsi="Times New Roman"/>
          <w:b/>
          <w:sz w:val="24"/>
          <w:szCs w:val="24"/>
          <w:lang w:val="uk-UA"/>
        </w:rPr>
        <w:t>Васильєва О.О.,</w:t>
      </w:r>
      <w:r w:rsidRPr="00803E93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803E93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803E93">
        <w:rPr>
          <w:rFonts w:ascii="Times New Roman" w:hAnsi="Times New Roman"/>
          <w:sz w:val="24"/>
          <w:szCs w:val="24"/>
          <w:lang w:val="uk-UA"/>
        </w:rPr>
        <w:t>кандидати сільськогосподарських наук</w:t>
      </w:r>
    </w:p>
    <w:p w:rsidR="00E901FE" w:rsidRPr="00803E9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803E93">
        <w:rPr>
          <w:rFonts w:ascii="Times New Roman" w:hAnsi="Times New Roman"/>
          <w:b/>
          <w:sz w:val="24"/>
          <w:szCs w:val="24"/>
          <w:lang w:val="uk-UA"/>
        </w:rPr>
        <w:t>Бейдик</w:t>
      </w:r>
      <w:proofErr w:type="spellEnd"/>
      <w:r w:rsidRPr="00803E93">
        <w:rPr>
          <w:rFonts w:ascii="Times New Roman" w:hAnsi="Times New Roman"/>
          <w:b/>
          <w:sz w:val="24"/>
          <w:szCs w:val="24"/>
          <w:lang w:val="uk-UA"/>
        </w:rPr>
        <w:t xml:space="preserve"> Н.М</w:t>
      </w:r>
      <w:r w:rsidRPr="00803E93">
        <w:rPr>
          <w:rFonts w:ascii="Times New Roman" w:hAnsi="Times New Roman"/>
          <w:sz w:val="24"/>
          <w:szCs w:val="24"/>
          <w:lang w:val="uk-UA"/>
        </w:rPr>
        <w:t>.</w:t>
      </w:r>
      <w:r w:rsidRPr="00803E93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803E93">
        <w:rPr>
          <w:rFonts w:ascii="Times New Roman" w:hAnsi="Times New Roman"/>
          <w:sz w:val="24"/>
          <w:szCs w:val="24"/>
          <w:lang w:val="uk-UA"/>
        </w:rPr>
        <w:t xml:space="preserve"> – кандидат економічних наук</w:t>
      </w:r>
    </w:p>
    <w:p w:rsidR="00E901FE" w:rsidRPr="00803E9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sz w:val="24"/>
          <w:szCs w:val="24"/>
          <w:lang w:val="uk-UA"/>
        </w:rPr>
      </w:pPr>
      <w:r w:rsidRPr="00803E93">
        <w:rPr>
          <w:rFonts w:ascii="Times New Roman" w:hAnsi="Times New Roman"/>
          <w:sz w:val="24"/>
          <w:szCs w:val="24"/>
          <w:vertAlign w:val="superscript"/>
          <w:lang w:val="uk-UA"/>
        </w:rPr>
        <w:t xml:space="preserve">1  </w:t>
      </w:r>
      <w:r w:rsidRPr="00803E93">
        <w:rPr>
          <w:rFonts w:ascii="Times New Roman" w:hAnsi="Times New Roman"/>
          <w:sz w:val="24"/>
          <w:szCs w:val="24"/>
          <w:lang w:val="uk-UA"/>
        </w:rPr>
        <w:t>- Полтавська державна аграрна академія</w:t>
      </w:r>
    </w:p>
    <w:p w:rsidR="00E901FE" w:rsidRPr="00803E9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sz w:val="24"/>
          <w:szCs w:val="24"/>
          <w:lang w:val="uk-UA"/>
        </w:rPr>
      </w:pPr>
      <w:r w:rsidRPr="00803E93">
        <w:rPr>
          <w:rFonts w:ascii="Times New Roman" w:hAnsi="Times New Roman"/>
          <w:sz w:val="24"/>
          <w:szCs w:val="24"/>
          <w:vertAlign w:val="superscript"/>
          <w:lang w:val="uk-UA"/>
        </w:rPr>
        <w:t xml:space="preserve">2 </w:t>
      </w:r>
      <w:r w:rsidRPr="00803E93">
        <w:rPr>
          <w:rFonts w:ascii="Times New Roman" w:hAnsi="Times New Roman"/>
          <w:sz w:val="24"/>
          <w:szCs w:val="24"/>
          <w:lang w:val="uk-UA"/>
        </w:rPr>
        <w:t>- Інститут розведення і генетики тварин імені М.В.</w:t>
      </w:r>
      <w:r w:rsidRPr="00803E93">
        <w:rPr>
          <w:rFonts w:ascii="Times New Roman" w:hAnsi="Times New Roman"/>
          <w:sz w:val="24"/>
          <w:szCs w:val="24"/>
          <w:lang w:val="uk-UA"/>
        </w:rPr>
        <w:br/>
        <w:t>Зубця НААН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uk-UA"/>
        </w:rPr>
      </w:pP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766513">
        <w:rPr>
          <w:rFonts w:ascii="Times New Roman" w:hAnsi="Times New Roman"/>
          <w:i/>
          <w:sz w:val="24"/>
          <w:szCs w:val="24"/>
          <w:lang w:val="uk-UA"/>
        </w:rPr>
        <w:t xml:space="preserve">В статті подані результати моніторингу </w:t>
      </w:r>
      <w:proofErr w:type="spellStart"/>
      <w:r w:rsidRPr="00766513">
        <w:rPr>
          <w:rFonts w:ascii="Times New Roman" w:hAnsi="Times New Roman"/>
          <w:i/>
          <w:sz w:val="24"/>
          <w:szCs w:val="24"/>
          <w:lang w:val="uk-UA"/>
        </w:rPr>
        <w:t>господарськи</w:t>
      </w:r>
      <w:proofErr w:type="spellEnd"/>
      <w:r w:rsidRPr="00766513">
        <w:rPr>
          <w:rFonts w:ascii="Times New Roman" w:hAnsi="Times New Roman"/>
          <w:i/>
          <w:sz w:val="24"/>
          <w:szCs w:val="24"/>
          <w:lang w:val="uk-UA"/>
        </w:rPr>
        <w:t xml:space="preserve"> ко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рисних ознак свиноматок різних </w:t>
      </w:r>
      <w:r w:rsidRPr="00766513">
        <w:rPr>
          <w:rFonts w:ascii="Times New Roman" w:hAnsi="Times New Roman"/>
          <w:i/>
          <w:sz w:val="24"/>
          <w:szCs w:val="24"/>
          <w:lang w:val="uk-UA"/>
        </w:rPr>
        <w:t>порід в племінних господарствах України. Встановлено, що свиноматки сучасних порід здатні народжувати життєздатне потомство у віці 12-14 місяців (за виключенням вітчизняних локальних порід) й забезпечувати потомству успадкування високих відгодівельних і м’ясних ознак. При цьому свиноматки м’ясного напряму продуктивності не завжди мають гірші показники багатоплідності, порівняно із материнськи</w:t>
      </w:r>
      <w:r>
        <w:rPr>
          <w:rFonts w:ascii="Times New Roman" w:hAnsi="Times New Roman"/>
          <w:i/>
          <w:sz w:val="24"/>
          <w:szCs w:val="24"/>
          <w:lang w:val="uk-UA"/>
        </w:rPr>
        <w:t>ми</w:t>
      </w:r>
      <w:r w:rsidRPr="00766513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породами</w:t>
      </w:r>
      <w:r w:rsidRPr="00766513">
        <w:rPr>
          <w:rFonts w:ascii="Times New Roman" w:hAnsi="Times New Roman"/>
          <w:i/>
          <w:sz w:val="24"/>
          <w:szCs w:val="24"/>
          <w:lang w:val="uk-UA"/>
        </w:rPr>
        <w:t xml:space="preserve">. Доведена ефективність селекції свиней в цілому по галузі за м’ясними ознаками, результатом чого є низькі показники товщини шпику (в середньому 21,7мм) та високі – довжини </w:t>
      </w:r>
      <w:proofErr w:type="spellStart"/>
      <w:r w:rsidRPr="00766513">
        <w:rPr>
          <w:rFonts w:ascii="Times New Roman" w:hAnsi="Times New Roman"/>
          <w:i/>
          <w:sz w:val="24"/>
          <w:szCs w:val="24"/>
          <w:lang w:val="uk-UA"/>
        </w:rPr>
        <w:t>півтуші</w:t>
      </w:r>
      <w:proofErr w:type="spellEnd"/>
      <w:r w:rsidRPr="00766513">
        <w:rPr>
          <w:rFonts w:ascii="Times New Roman" w:hAnsi="Times New Roman"/>
          <w:i/>
          <w:sz w:val="24"/>
          <w:szCs w:val="24"/>
          <w:lang w:val="uk-UA"/>
        </w:rPr>
        <w:t xml:space="preserve"> (в середньому -97,7см). Хоча слід вказати й на значну варіативності показників продуктивності свиноматок як в межах порід, так і стад.</w:t>
      </w:r>
    </w:p>
    <w:p w:rsidR="00E901FE" w:rsidRPr="008A6EE6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8A6EE6">
        <w:rPr>
          <w:rFonts w:ascii="Times New Roman" w:hAnsi="Times New Roman"/>
          <w:b/>
          <w:sz w:val="24"/>
          <w:szCs w:val="24"/>
          <w:lang w:val="uk-UA"/>
        </w:rPr>
        <w:t xml:space="preserve">Ключові слова: </w:t>
      </w:r>
      <w:r w:rsidRPr="008A6EE6">
        <w:rPr>
          <w:rFonts w:ascii="Times New Roman" w:hAnsi="Times New Roman"/>
          <w:sz w:val="24"/>
          <w:szCs w:val="24"/>
          <w:lang w:val="uk-UA"/>
        </w:rPr>
        <w:t>свиноматки, породи, показники розвитку, багатоплідність, відгодівельні й м’ясні ознаки.</w:t>
      </w:r>
    </w:p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uk-UA"/>
        </w:rPr>
      </w:pPr>
    </w:p>
    <w:p w:rsidR="00E901FE" w:rsidRPr="00A02ABC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pacing w:val="-1"/>
          <w:sz w:val="24"/>
          <w:szCs w:val="24"/>
          <w:lang w:val="uk-UA"/>
        </w:rPr>
      </w:pPr>
      <w:r w:rsidRPr="0004112B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04112B">
        <w:rPr>
          <w:rFonts w:ascii="Times New Roman" w:hAnsi="Times New Roman"/>
          <w:b/>
          <w:sz w:val="24"/>
          <w:szCs w:val="24"/>
          <w:lang w:val="uk-UA"/>
        </w:rPr>
        <w:t xml:space="preserve">Огляд літератури. </w:t>
      </w:r>
      <w:r w:rsidRPr="00A02ABC">
        <w:rPr>
          <w:rFonts w:ascii="Times New Roman" w:hAnsi="Times New Roman"/>
          <w:sz w:val="24"/>
          <w:szCs w:val="24"/>
          <w:lang w:val="uk-UA"/>
        </w:rPr>
        <w:t>Свинарство, як галузь із</w:t>
      </w:r>
      <w:r>
        <w:rPr>
          <w:rFonts w:ascii="Times New Roman" w:hAnsi="Times New Roman"/>
          <w:sz w:val="24"/>
          <w:szCs w:val="24"/>
          <w:lang w:val="uk-UA"/>
        </w:rPr>
        <w:t xml:space="preserve"> швидким нарощуванням поголів’я та багатогранними біологічними особливостями, останні роки зосереджена на зниженні виходу жиру в м’ясі, шпику в туші та підвищення швидкості росту тварин. Тобто, ми усвідомили, що свинарство повинно бути м’ясною галуззю, в результаті чого</w:t>
      </w:r>
      <w:r>
        <w:rPr>
          <w:rFonts w:ascii="Times New Roman" w:hAnsi="Times New Roman"/>
          <w:spacing w:val="-3"/>
          <w:sz w:val="24"/>
          <w:szCs w:val="24"/>
          <w:lang w:val="uk-UA"/>
        </w:rPr>
        <w:t xml:space="preserve"> </w:t>
      </w:r>
      <w:r w:rsidRPr="00A02ABC">
        <w:rPr>
          <w:rFonts w:ascii="Times New Roman" w:hAnsi="Times New Roman"/>
          <w:sz w:val="24"/>
          <w:szCs w:val="24"/>
          <w:lang w:val="uk-UA"/>
        </w:rPr>
        <w:t>свин</w:t>
      </w:r>
      <w:r>
        <w:rPr>
          <w:rFonts w:ascii="Times New Roman" w:hAnsi="Times New Roman"/>
          <w:sz w:val="24"/>
          <w:szCs w:val="24"/>
          <w:lang w:val="uk-UA"/>
        </w:rPr>
        <w:t xml:space="preserve">і змінили екстер’єр і більшість </w:t>
      </w:r>
      <w:proofErr w:type="spellStart"/>
      <w:r w:rsidRPr="00A02ABC">
        <w:rPr>
          <w:rFonts w:ascii="Times New Roman" w:hAnsi="Times New Roman"/>
          <w:sz w:val="24"/>
          <w:szCs w:val="24"/>
          <w:lang w:val="uk-UA"/>
        </w:rPr>
        <w:t>господарськи</w:t>
      </w:r>
      <w:proofErr w:type="spellEnd"/>
      <w:r w:rsidRPr="00A02ABC">
        <w:rPr>
          <w:rFonts w:ascii="Times New Roman" w:hAnsi="Times New Roman"/>
          <w:sz w:val="24"/>
          <w:szCs w:val="24"/>
          <w:lang w:val="uk-UA"/>
        </w:rPr>
        <w:t xml:space="preserve"> біологічн</w:t>
      </w:r>
      <w:r>
        <w:rPr>
          <w:rFonts w:ascii="Times New Roman" w:hAnsi="Times New Roman"/>
          <w:sz w:val="24"/>
          <w:szCs w:val="24"/>
          <w:lang w:val="uk-UA"/>
        </w:rPr>
        <w:t>их ознак, а методологія селекційно-племінної роботи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змусил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здійснити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диференціацію порід на материнські і батьківські</w:t>
      </w:r>
      <w:r>
        <w:rPr>
          <w:rFonts w:ascii="Times New Roman" w:hAnsi="Times New Roman"/>
          <w:sz w:val="24"/>
          <w:szCs w:val="24"/>
          <w:lang w:val="uk-UA"/>
        </w:rPr>
        <w:t xml:space="preserve">, де добір проводиться за використання відповідних </w:t>
      </w:r>
      <w:r w:rsidRPr="00FD6A07">
        <w:rPr>
          <w:rFonts w:ascii="Times New Roman" w:hAnsi="Times New Roman"/>
          <w:sz w:val="24"/>
          <w:szCs w:val="24"/>
          <w:lang w:val="uk-UA"/>
        </w:rPr>
        <w:t>індексів [4,5,6,10]. Наразі</w:t>
      </w:r>
      <w:r>
        <w:rPr>
          <w:rFonts w:ascii="Times New Roman" w:hAnsi="Times New Roman"/>
          <w:sz w:val="24"/>
          <w:szCs w:val="24"/>
          <w:lang w:val="uk-UA"/>
        </w:rPr>
        <w:t xml:space="preserve"> в Україні, на переконання науковців, свині порід </w:t>
      </w:r>
      <w:r w:rsidRPr="00A02ABC">
        <w:rPr>
          <w:rFonts w:ascii="Times New Roman" w:hAnsi="Times New Roman"/>
          <w:sz w:val="24"/>
          <w:szCs w:val="24"/>
          <w:lang w:val="uk-UA"/>
        </w:rPr>
        <w:t>велика біла, українська степова біла, миргородська, українська степова ряба</w:t>
      </w:r>
      <w:r w:rsidRPr="00C9590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відносяться до </w:t>
      </w:r>
      <w:r w:rsidRPr="00A02ABC">
        <w:rPr>
          <w:rFonts w:ascii="Times New Roman" w:hAnsi="Times New Roman"/>
          <w:sz w:val="24"/>
          <w:szCs w:val="24"/>
          <w:lang w:val="uk-UA"/>
        </w:rPr>
        <w:t>материнськ</w:t>
      </w:r>
      <w:r>
        <w:rPr>
          <w:rFonts w:ascii="Times New Roman" w:hAnsi="Times New Roman"/>
          <w:sz w:val="24"/>
          <w:szCs w:val="24"/>
          <w:lang w:val="uk-UA"/>
        </w:rPr>
        <w:t>их, а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ландрас, українська м’ясна, полтавська м’ясна, дюрок, </w:t>
      </w:r>
      <w:proofErr w:type="spellStart"/>
      <w:r w:rsidRPr="00A02ABC">
        <w:rPr>
          <w:rFonts w:ascii="Times New Roman" w:hAnsi="Times New Roman"/>
          <w:sz w:val="24"/>
          <w:szCs w:val="24"/>
          <w:lang w:val="uk-UA"/>
        </w:rPr>
        <w:t>п’єтрен</w:t>
      </w:r>
      <w:proofErr w:type="spellEnd"/>
      <w:r w:rsidRPr="00A02ABC">
        <w:rPr>
          <w:rFonts w:ascii="Times New Roman" w:hAnsi="Times New Roman"/>
          <w:sz w:val="24"/>
          <w:szCs w:val="24"/>
          <w:lang w:val="uk-UA"/>
        </w:rPr>
        <w:t xml:space="preserve">, червона </w:t>
      </w:r>
      <w:proofErr w:type="spellStart"/>
      <w:r w:rsidRPr="00A02ABC">
        <w:rPr>
          <w:rFonts w:ascii="Times New Roman" w:hAnsi="Times New Roman"/>
          <w:sz w:val="24"/>
          <w:szCs w:val="24"/>
          <w:lang w:val="uk-UA"/>
        </w:rPr>
        <w:t>білопояса</w:t>
      </w:r>
      <w:proofErr w:type="spellEnd"/>
      <w:r w:rsidRPr="00A02ABC">
        <w:rPr>
          <w:rFonts w:ascii="Times New Roman" w:hAnsi="Times New Roman"/>
          <w:sz w:val="24"/>
          <w:szCs w:val="24"/>
          <w:lang w:val="uk-UA"/>
        </w:rPr>
        <w:t>, велика чорна</w:t>
      </w:r>
      <w:r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A02ABC">
        <w:rPr>
          <w:rFonts w:ascii="Times New Roman" w:hAnsi="Times New Roman"/>
          <w:sz w:val="24"/>
          <w:szCs w:val="24"/>
          <w:lang w:val="uk-UA"/>
        </w:rPr>
        <w:t>уельс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– до батьківських форм. Але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слід визнати, що 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частина </w:t>
      </w:r>
      <w:r>
        <w:rPr>
          <w:rFonts w:ascii="Times New Roman" w:hAnsi="Times New Roman"/>
          <w:sz w:val="24"/>
          <w:szCs w:val="24"/>
          <w:lang w:val="uk-UA"/>
        </w:rPr>
        <w:t xml:space="preserve">з них з успіхом </w:t>
      </w:r>
      <w:r w:rsidRPr="00A02ABC">
        <w:rPr>
          <w:rFonts w:ascii="Times New Roman" w:hAnsi="Times New Roman"/>
          <w:sz w:val="24"/>
          <w:szCs w:val="24"/>
          <w:lang w:val="uk-UA"/>
        </w:rPr>
        <w:t>використовується як у якості материнської, так і батьківської породи</w:t>
      </w:r>
      <w:r>
        <w:rPr>
          <w:rFonts w:ascii="Times New Roman" w:hAnsi="Times New Roman"/>
          <w:sz w:val="24"/>
          <w:szCs w:val="24"/>
          <w:lang w:val="uk-UA"/>
        </w:rPr>
        <w:t xml:space="preserve"> при схрещуванні чи гібридизації, що змушує переглянути наше бачення про спеціалізацію й диференціацію на зразок провідних зарубіжних країн. Літературні джерела засвідчують, що провідні світові компанії по виробництву свинини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за рік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від однієї свиноматки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материнської форми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>одержу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ють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27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і більше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>поросят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, а тварини батьківських форм характеризуються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>середньодобов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ими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прирост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ами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свиней на відгодівлі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 на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>рівні 7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00–800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г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з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>конверсі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єю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корму – 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2,4-2,7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кг. При цьому свині на відгодівлі знаходяться 160 днів і мають вихід пісного м’яса в туші – 63% </w:t>
      </w:r>
      <w:r w:rsidRPr="00FD6A07">
        <w:rPr>
          <w:rFonts w:ascii="Times New Roman" w:hAnsi="Times New Roman"/>
          <w:spacing w:val="-1"/>
          <w:sz w:val="24"/>
          <w:szCs w:val="24"/>
          <w:lang w:val="uk-UA"/>
        </w:rPr>
        <w:t>[8].</w:t>
      </w:r>
    </w:p>
    <w:p w:rsidR="00E901FE" w:rsidRPr="00A02ABC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Україна 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сьогодні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на жаль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не 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конкурує з провідними світовими країнами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ні за кількістю свиней, ні за виробництвом чи споживанням свинини на душу населення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з ряду причин, серед яких 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імпорт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свинини з країн ЄС, застаріл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і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технологі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ї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, недосконали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й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рів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ень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 xml:space="preserve"> годівлі, відсутністю єдиної селекційно -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гібридної програми розвитку галузі тощо.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FD6A07">
        <w:rPr>
          <w:rFonts w:ascii="Times New Roman" w:hAnsi="Times New Roman"/>
          <w:sz w:val="24"/>
          <w:szCs w:val="24"/>
          <w:lang w:val="uk-UA"/>
        </w:rPr>
        <w:t>Хоча на думку ряду авторів [7,9,10] в Україні є всі можливості отримувати від свиней такі ж параметри продуктивності,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 що і в провідних світових країнах.</w:t>
      </w:r>
    </w:p>
    <w:p w:rsidR="00E901FE" w:rsidRPr="00A02ABC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pacing w:val="-2"/>
          <w:sz w:val="24"/>
          <w:szCs w:val="24"/>
          <w:lang w:val="uk-UA"/>
        </w:rPr>
        <w:t>Тому, для стабілізації ситуації в галузі</w:t>
      </w:r>
      <w:r w:rsidRPr="00CF08DC"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свинарства, а можливо й конкурування на ринку продукції, слід постійно </w:t>
      </w:r>
      <w:proofErr w:type="spellStart"/>
      <w:r>
        <w:rPr>
          <w:rFonts w:ascii="Times New Roman" w:hAnsi="Times New Roman"/>
          <w:spacing w:val="-2"/>
          <w:sz w:val="24"/>
          <w:szCs w:val="24"/>
          <w:lang w:val="uk-UA"/>
        </w:rPr>
        <w:t>моніторингувати</w:t>
      </w:r>
      <w:proofErr w:type="spellEnd"/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продуктивність свиней в племінних господарствах, основним призначенням яких є реалізація високопродуктивних чистопородних свиней для подальшого їх використання в системі схрещування й гібридизації. Постійний аналіз продуктивність свиней в породах і стадах дозволить також вирішити ряд важливих проблем </w:t>
      </w:r>
      <w:r>
        <w:rPr>
          <w:rFonts w:ascii="Times New Roman" w:hAnsi="Times New Roman"/>
          <w:spacing w:val="-2"/>
          <w:sz w:val="24"/>
          <w:szCs w:val="24"/>
          <w:lang w:val="uk-UA"/>
        </w:rPr>
        <w:lastRenderedPageBreak/>
        <w:t xml:space="preserve">галузі, в числі яких - селекція за бажаними ознаками продуктивності та скорочення стад, рівень племінної роботи в яких не відповідає основним вимогам, пред’явленим до суб’єкта племінної справи у свинарстві. Крім того, ми існуємо в соціумі, </w:t>
      </w:r>
      <w:r w:rsidRPr="00A02ABC">
        <w:rPr>
          <w:rFonts w:ascii="Times New Roman" w:hAnsi="Times New Roman"/>
          <w:spacing w:val="-3"/>
          <w:sz w:val="24"/>
          <w:szCs w:val="24"/>
          <w:lang w:val="uk-UA"/>
        </w:rPr>
        <w:t>залежно</w:t>
      </w:r>
      <w:r>
        <w:rPr>
          <w:rFonts w:ascii="Times New Roman" w:hAnsi="Times New Roman"/>
          <w:spacing w:val="-3"/>
          <w:sz w:val="24"/>
          <w:szCs w:val="24"/>
          <w:lang w:val="uk-UA"/>
        </w:rPr>
        <w:t>му</w:t>
      </w:r>
      <w:r w:rsidRPr="00A02ABC">
        <w:rPr>
          <w:rFonts w:ascii="Times New Roman" w:hAnsi="Times New Roman"/>
          <w:spacing w:val="-3"/>
          <w:sz w:val="24"/>
          <w:szCs w:val="24"/>
          <w:lang w:val="uk-UA"/>
        </w:rPr>
        <w:t xml:space="preserve"> від світової економіки, а тому визначати пер</w:t>
      </w:r>
      <w:r w:rsidRPr="00A02ABC">
        <w:rPr>
          <w:rFonts w:ascii="Times New Roman" w:hAnsi="Times New Roman"/>
          <w:spacing w:val="-4"/>
          <w:sz w:val="24"/>
          <w:szCs w:val="24"/>
          <w:lang w:val="uk-UA"/>
        </w:rPr>
        <w:t xml:space="preserve">спективи розвитку галузі свинарства неможливо поза </w:t>
      </w:r>
      <w:r w:rsidRPr="00A02ABC">
        <w:rPr>
          <w:rFonts w:ascii="Times New Roman" w:hAnsi="Times New Roman"/>
          <w:spacing w:val="-1"/>
          <w:sz w:val="24"/>
          <w:szCs w:val="24"/>
          <w:lang w:val="uk-UA"/>
        </w:rPr>
        <w:t xml:space="preserve">зв'язком зі світовими тенденціями і напрямком її загального </w:t>
      </w:r>
      <w:r w:rsidRPr="00A02ABC">
        <w:rPr>
          <w:rFonts w:ascii="Times New Roman" w:hAnsi="Times New Roman"/>
          <w:sz w:val="24"/>
          <w:szCs w:val="24"/>
          <w:lang w:val="uk-UA"/>
        </w:rPr>
        <w:t xml:space="preserve">розвитку 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[</w:t>
      </w:r>
      <w:r>
        <w:rPr>
          <w:rFonts w:ascii="Times New Roman" w:hAnsi="Times New Roman"/>
          <w:spacing w:val="-2"/>
          <w:sz w:val="24"/>
          <w:szCs w:val="24"/>
          <w:lang w:val="uk-UA"/>
        </w:rPr>
        <w:t>1,11,12</w:t>
      </w:r>
      <w:r w:rsidRPr="00A02ABC">
        <w:rPr>
          <w:rFonts w:ascii="Times New Roman" w:hAnsi="Times New Roman"/>
          <w:spacing w:val="-2"/>
          <w:sz w:val="24"/>
          <w:szCs w:val="24"/>
          <w:lang w:val="uk-UA"/>
        </w:rPr>
        <w:t>].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</w:p>
    <w:p w:rsidR="00E901FE" w:rsidRPr="00E608C4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b/>
          <w:sz w:val="24"/>
          <w:szCs w:val="24"/>
          <w:lang w:val="uk-UA"/>
        </w:rPr>
        <w:t>Актуальність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теми. </w:t>
      </w:r>
      <w:r w:rsidRPr="00E608C4">
        <w:rPr>
          <w:rFonts w:ascii="Times New Roman" w:hAnsi="Times New Roman"/>
          <w:sz w:val="24"/>
          <w:szCs w:val="24"/>
          <w:lang w:val="uk-UA"/>
        </w:rPr>
        <w:t xml:space="preserve">Аналіз наукових джерел </w:t>
      </w:r>
      <w:r>
        <w:rPr>
          <w:rFonts w:ascii="Times New Roman" w:hAnsi="Times New Roman"/>
          <w:sz w:val="24"/>
          <w:szCs w:val="24"/>
          <w:lang w:val="uk-UA"/>
        </w:rPr>
        <w:t xml:space="preserve">галузі свинарства </w:t>
      </w:r>
      <w:r w:rsidRPr="00A80F62">
        <w:rPr>
          <w:rFonts w:ascii="Times New Roman" w:hAnsi="Times New Roman"/>
          <w:sz w:val="24"/>
          <w:szCs w:val="24"/>
          <w:lang w:val="uk-UA"/>
        </w:rPr>
        <w:t>України,</w:t>
      </w:r>
      <w:r>
        <w:rPr>
          <w:rFonts w:ascii="Times New Roman" w:hAnsi="Times New Roman"/>
          <w:sz w:val="24"/>
          <w:szCs w:val="24"/>
          <w:lang w:val="uk-UA"/>
        </w:rPr>
        <w:t xml:space="preserve"> а також </w:t>
      </w:r>
      <w:r w:rsidRPr="00E608C4">
        <w:rPr>
          <w:rFonts w:ascii="Times New Roman" w:hAnsi="Times New Roman"/>
          <w:sz w:val="24"/>
          <w:szCs w:val="24"/>
          <w:lang w:val="uk-UA"/>
        </w:rPr>
        <w:t>дан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608C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статистичних бюлетенів не дають відповіді на питання: які породи в нашій країні кращі за відповідними ознаками продуктивності і чи можна відмовитися від імпорту свиней. Враховуючи, що свиноматки відіграють не останню роль в генетичному покращенні чистопородних популяцій, до їх вибору та оцінки пред’являють особливу увагу. Не менш важливою є якість свиноматки в   промислових господарствах, де від неї планують одержувати 2,2-2,4 опороси на рік та багатоплідність не менше 12 поросят на опорос. 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Саме тому постійний аналіз продуктивності свиноматок та  виявлення порід, які поєднують високу відтворювальну здатність  із відгодівельними й м’ясними ознаками має практичну цінність і актуальність. </w:t>
      </w:r>
    </w:p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b/>
          <w:sz w:val="24"/>
          <w:szCs w:val="24"/>
          <w:lang w:val="uk-UA"/>
        </w:rPr>
        <w:t>Мета досліджень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– </w:t>
      </w:r>
      <w:r w:rsidRPr="00A13D0D">
        <w:rPr>
          <w:rFonts w:ascii="Times New Roman" w:hAnsi="Times New Roman"/>
          <w:sz w:val="24"/>
          <w:szCs w:val="24"/>
          <w:lang w:val="uk-UA"/>
        </w:rPr>
        <w:t xml:space="preserve">моніторинг </w:t>
      </w:r>
      <w:r>
        <w:rPr>
          <w:rFonts w:ascii="Times New Roman" w:hAnsi="Times New Roman"/>
          <w:sz w:val="24"/>
          <w:szCs w:val="24"/>
          <w:lang w:val="uk-UA"/>
        </w:rPr>
        <w:t>свиноматок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A13D0D">
        <w:rPr>
          <w:rFonts w:ascii="Times New Roman" w:hAnsi="Times New Roman"/>
          <w:sz w:val="24"/>
          <w:szCs w:val="24"/>
          <w:lang w:val="uk-UA"/>
        </w:rPr>
        <w:t xml:space="preserve"> суб’єктах племінної справи</w:t>
      </w:r>
      <w:r>
        <w:rPr>
          <w:rFonts w:ascii="Times New Roman" w:hAnsi="Times New Roman"/>
          <w:sz w:val="24"/>
          <w:szCs w:val="24"/>
          <w:lang w:val="uk-UA"/>
        </w:rPr>
        <w:t xml:space="preserve"> у свинарстві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13D0D">
        <w:rPr>
          <w:rFonts w:ascii="Times New Roman" w:hAnsi="Times New Roman"/>
          <w:sz w:val="24"/>
          <w:szCs w:val="24"/>
          <w:lang w:val="uk-UA"/>
        </w:rPr>
        <w:t>з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13D0D">
        <w:rPr>
          <w:rFonts w:ascii="Times New Roman" w:hAnsi="Times New Roman"/>
          <w:sz w:val="24"/>
          <w:szCs w:val="24"/>
          <w:lang w:val="uk-UA"/>
        </w:rPr>
        <w:t xml:space="preserve">визначенням перспективності </w:t>
      </w:r>
      <w:r>
        <w:rPr>
          <w:rFonts w:ascii="Times New Roman" w:hAnsi="Times New Roman"/>
          <w:sz w:val="24"/>
          <w:szCs w:val="24"/>
          <w:lang w:val="uk-UA"/>
        </w:rPr>
        <w:t xml:space="preserve">їх  </w:t>
      </w:r>
      <w:r w:rsidRPr="00A13D0D">
        <w:rPr>
          <w:rFonts w:ascii="Times New Roman" w:hAnsi="Times New Roman"/>
          <w:sz w:val="24"/>
          <w:szCs w:val="24"/>
          <w:lang w:val="uk-UA"/>
        </w:rPr>
        <w:t xml:space="preserve">розведення </w:t>
      </w:r>
      <w:r>
        <w:rPr>
          <w:rFonts w:ascii="Times New Roman" w:hAnsi="Times New Roman"/>
          <w:sz w:val="24"/>
          <w:szCs w:val="24"/>
          <w:lang w:val="uk-UA"/>
        </w:rPr>
        <w:t>у залежності від прояву ознак відтворювальної здатності, відгодівельних і м’ясних ознак.</w:t>
      </w:r>
    </w:p>
    <w:p w:rsidR="00E901FE" w:rsidRPr="008C5A47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66513">
        <w:rPr>
          <w:rFonts w:ascii="Times New Roman" w:hAnsi="Times New Roman"/>
          <w:b/>
          <w:sz w:val="24"/>
          <w:szCs w:val="24"/>
          <w:lang w:val="uk-UA"/>
        </w:rPr>
        <w:t xml:space="preserve">Методика досліджень.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Оцінка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господарськи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корисних ознак свиноматок 11 наявних в Україні порід, а саме: великої білої, дюрок, ландрас, миргородської, полтавської м’ясної,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’</w:t>
      </w:r>
      <w:r w:rsidRPr="00766513">
        <w:rPr>
          <w:rFonts w:ascii="Times New Roman" w:hAnsi="Times New Roman"/>
          <w:sz w:val="24"/>
          <w:szCs w:val="24"/>
          <w:lang w:val="uk-UA"/>
        </w:rPr>
        <w:t>єтрен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, української м’ясної, української степової білої, української степової рябої,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уельс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та червоної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білопоясої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за показниками живої маси і довжини тулубу, багатоплідн</w:t>
      </w:r>
      <w:r>
        <w:rPr>
          <w:rFonts w:ascii="Times New Roman" w:hAnsi="Times New Roman"/>
          <w:sz w:val="24"/>
          <w:szCs w:val="24"/>
          <w:lang w:val="uk-UA"/>
        </w:rPr>
        <w:t>ості</w:t>
      </w:r>
      <w:r w:rsidRPr="00766513">
        <w:rPr>
          <w:rFonts w:ascii="Times New Roman" w:hAnsi="Times New Roman"/>
          <w:sz w:val="24"/>
          <w:szCs w:val="24"/>
          <w:lang w:val="uk-UA"/>
        </w:rPr>
        <w:t>,  а також відгодівельни</w:t>
      </w:r>
      <w:r>
        <w:rPr>
          <w:rFonts w:ascii="Times New Roman" w:hAnsi="Times New Roman"/>
          <w:sz w:val="24"/>
          <w:szCs w:val="24"/>
          <w:lang w:val="uk-UA"/>
        </w:rPr>
        <w:t>х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й м’ясни</w:t>
      </w:r>
      <w:r>
        <w:rPr>
          <w:rFonts w:ascii="Times New Roman" w:hAnsi="Times New Roman"/>
          <w:sz w:val="24"/>
          <w:szCs w:val="24"/>
          <w:lang w:val="uk-UA"/>
        </w:rPr>
        <w:t>х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ознак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потомків зроблена за даними зведених звітів по бонітуванню свиней в умовах в племінних господарствах України станом на 01.01.2015 року. </w:t>
      </w:r>
      <w:r>
        <w:rPr>
          <w:rFonts w:ascii="Times New Roman" w:hAnsi="Times New Roman"/>
          <w:sz w:val="24"/>
          <w:szCs w:val="24"/>
          <w:lang w:val="uk-UA"/>
        </w:rPr>
        <w:t xml:space="preserve">Показники розвитку та відтворювальної здатності проаналізовані по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34297 основних свиноматок </w:t>
      </w:r>
      <w:r>
        <w:rPr>
          <w:rFonts w:ascii="Times New Roman" w:hAnsi="Times New Roman"/>
          <w:sz w:val="24"/>
          <w:szCs w:val="24"/>
          <w:lang w:val="uk-UA"/>
        </w:rPr>
        <w:t>11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порід </w:t>
      </w:r>
      <w:r>
        <w:rPr>
          <w:rFonts w:ascii="Times New Roman" w:hAnsi="Times New Roman"/>
          <w:sz w:val="24"/>
          <w:szCs w:val="24"/>
          <w:lang w:val="uk-UA"/>
        </w:rPr>
        <w:t xml:space="preserve"> 135 племінних стадах, а оцінка за </w:t>
      </w:r>
      <w:r w:rsidRPr="0004112B">
        <w:rPr>
          <w:rFonts w:ascii="Times New Roman" w:hAnsi="Times New Roman"/>
          <w:sz w:val="24"/>
          <w:szCs w:val="24"/>
          <w:lang w:val="uk-UA"/>
        </w:rPr>
        <w:t>відгодівельни</w:t>
      </w:r>
      <w:r>
        <w:rPr>
          <w:rFonts w:ascii="Times New Roman" w:hAnsi="Times New Roman"/>
          <w:sz w:val="24"/>
          <w:szCs w:val="24"/>
          <w:lang w:val="uk-UA"/>
        </w:rPr>
        <w:t>ми</w:t>
      </w:r>
      <w:r w:rsidRPr="0004112B">
        <w:rPr>
          <w:rFonts w:ascii="Times New Roman" w:hAnsi="Times New Roman"/>
          <w:sz w:val="24"/>
          <w:szCs w:val="24"/>
          <w:lang w:val="uk-UA"/>
        </w:rPr>
        <w:t xml:space="preserve"> та м’ясни</w:t>
      </w:r>
      <w:r>
        <w:rPr>
          <w:rFonts w:ascii="Times New Roman" w:hAnsi="Times New Roman"/>
          <w:sz w:val="24"/>
          <w:szCs w:val="24"/>
          <w:lang w:val="uk-UA"/>
        </w:rPr>
        <w:t>ми</w:t>
      </w:r>
      <w:r w:rsidRPr="0004112B">
        <w:rPr>
          <w:rFonts w:ascii="Times New Roman" w:hAnsi="Times New Roman"/>
          <w:sz w:val="24"/>
          <w:szCs w:val="24"/>
          <w:lang w:val="uk-UA"/>
        </w:rPr>
        <w:t xml:space="preserve"> ознак</w:t>
      </w:r>
      <w:r>
        <w:rPr>
          <w:rFonts w:ascii="Times New Roman" w:hAnsi="Times New Roman"/>
          <w:sz w:val="24"/>
          <w:szCs w:val="24"/>
          <w:lang w:val="uk-UA"/>
        </w:rPr>
        <w:t>ами</w:t>
      </w:r>
      <w:r w:rsidRPr="0004112B">
        <w:rPr>
          <w:rFonts w:ascii="Times New Roman" w:hAnsi="Times New Roman"/>
          <w:sz w:val="24"/>
          <w:szCs w:val="24"/>
          <w:lang w:val="uk-UA"/>
        </w:rPr>
        <w:t xml:space="preserve"> потомків</w:t>
      </w:r>
      <w:r>
        <w:rPr>
          <w:rFonts w:ascii="Times New Roman" w:hAnsi="Times New Roman"/>
          <w:sz w:val="24"/>
          <w:szCs w:val="24"/>
          <w:lang w:val="uk-UA"/>
        </w:rPr>
        <w:t xml:space="preserve">  зроблена по </w:t>
      </w:r>
      <w:r w:rsidRPr="0004112B">
        <w:rPr>
          <w:rFonts w:ascii="Times New Roman" w:hAnsi="Times New Roman"/>
          <w:sz w:val="24"/>
          <w:szCs w:val="24"/>
          <w:lang w:val="uk-UA"/>
        </w:rPr>
        <w:t xml:space="preserve"> 1525 </w:t>
      </w:r>
      <w:r>
        <w:rPr>
          <w:rFonts w:ascii="Times New Roman" w:hAnsi="Times New Roman"/>
          <w:sz w:val="24"/>
          <w:szCs w:val="24"/>
          <w:lang w:val="uk-UA"/>
        </w:rPr>
        <w:t xml:space="preserve">матках 8 порід (без вітчизняних локальних). </w:t>
      </w:r>
      <w:r w:rsidRPr="0004112B">
        <w:rPr>
          <w:rFonts w:ascii="Times New Roman" w:hAnsi="Times New Roman"/>
          <w:sz w:val="24"/>
          <w:szCs w:val="24"/>
          <w:lang w:val="uk-UA"/>
        </w:rPr>
        <w:t xml:space="preserve">Жива маса і довжина тулубу маток визначені   після першого опоросу, а відгодівельні й м’ясні ознаками – за результатами відгодівлі свиней   в умовах господарств. Статистичне опрацювання одержаних результатів зроблено </w:t>
      </w:r>
      <w:r w:rsidRPr="0004112B">
        <w:rPr>
          <w:rFonts w:ascii="Times New Roman" w:eastAsia="TimesNewRomanPSMT" w:hAnsi="Times New Roman"/>
          <w:sz w:val="24"/>
          <w:szCs w:val="24"/>
        </w:rPr>
        <w:t xml:space="preserve">методами </w:t>
      </w:r>
      <w:r w:rsidRPr="0004112B">
        <w:rPr>
          <w:rFonts w:ascii="Times New Roman" w:eastAsia="TimesNewRomanPSMT" w:hAnsi="Times New Roman"/>
          <w:sz w:val="24"/>
          <w:szCs w:val="24"/>
          <w:lang w:val="uk-UA"/>
        </w:rPr>
        <w:t>математичної статистики засобами програмного пакету «STATISTICA 6.0» на</w:t>
      </w:r>
      <w:r w:rsidRPr="0004112B">
        <w:rPr>
          <w:rFonts w:ascii="Times New Roman" w:eastAsia="TimesNewRomanPSMT" w:hAnsi="Times New Roman"/>
          <w:sz w:val="24"/>
          <w:szCs w:val="24"/>
        </w:rPr>
        <w:t xml:space="preserve"> ПК</w:t>
      </w:r>
      <w:r w:rsidRPr="0004112B">
        <w:rPr>
          <w:rFonts w:ascii="Times New Roman" w:eastAsia="TimesNewRomanPSMT" w:hAnsi="Times New Roman"/>
          <w:sz w:val="24"/>
          <w:szCs w:val="24"/>
          <w:lang w:val="uk-UA"/>
        </w:rPr>
        <w:t>.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b/>
          <w:sz w:val="24"/>
          <w:szCs w:val="24"/>
          <w:lang w:val="uk-UA"/>
        </w:rPr>
        <w:t>Результати досліджень.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За результатами оцінки свиноматок за розвитком можна стверджувати про значну різницю між тваринами, що обумовлено як належністю їх до порід різного напряму продуктивності, так і віком визначення показників. Так, за середнього віку першого опоросу свиноматок в племінних господарств України -13,4місяців, межі показнику становлять 12,1-16,0 місяців</w:t>
      </w:r>
      <w:r>
        <w:rPr>
          <w:rFonts w:ascii="Times New Roman" w:hAnsi="Times New Roman"/>
          <w:sz w:val="24"/>
          <w:szCs w:val="24"/>
          <w:lang w:val="uk-UA"/>
        </w:rPr>
        <w:t xml:space="preserve"> (табл. 1)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. При цьому ранні строки першого опоросу характерні для свиноматок порід дюрок, ландрас і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’</w:t>
      </w:r>
      <w:r w:rsidRPr="00766513">
        <w:rPr>
          <w:rFonts w:ascii="Times New Roman" w:hAnsi="Times New Roman"/>
          <w:sz w:val="24"/>
          <w:szCs w:val="24"/>
          <w:lang w:val="uk-UA"/>
        </w:rPr>
        <w:t>єтрен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 12,1 -12,3 місяців, дещо пізніше починають відтворення матки великої білої породи - у 13,6 місяців, полтавської м’ясної породи –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66513">
        <w:rPr>
          <w:rFonts w:ascii="Times New Roman" w:hAnsi="Times New Roman"/>
          <w:sz w:val="24"/>
          <w:szCs w:val="24"/>
          <w:lang w:val="uk-UA"/>
        </w:rPr>
        <w:t>у 13,8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місяців, української м’ясної та червоної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білопоясої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порід – у 13,9 місяців і досить пізно, з точки зору інтенсифікації галузі, матки вітчизняних порід – української степової білої, миргородської і української степової рябої порід, відповідно, у 15,0; 16,0 і 17,0 місяців. </w:t>
      </w:r>
    </w:p>
    <w:p w:rsidR="00E901FE" w:rsidRPr="00F1677D" w:rsidRDefault="00E901FE" w:rsidP="00E901FE">
      <w:pPr>
        <w:spacing w:after="0" w:line="240" w:lineRule="auto"/>
        <w:ind w:firstLine="720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F1677D">
        <w:rPr>
          <w:rFonts w:ascii="Times New Roman" w:hAnsi="Times New Roman"/>
          <w:i/>
          <w:sz w:val="24"/>
          <w:szCs w:val="24"/>
          <w:lang w:val="uk-UA"/>
        </w:rPr>
        <w:t>Таблиця 1.</w:t>
      </w:r>
    </w:p>
    <w:p w:rsidR="00E901FE" w:rsidRPr="00E101C3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101C3">
        <w:rPr>
          <w:rFonts w:ascii="Times New Roman" w:hAnsi="Times New Roman"/>
          <w:b/>
          <w:sz w:val="24"/>
          <w:szCs w:val="24"/>
          <w:lang w:val="uk-UA"/>
        </w:rPr>
        <w:t>Показники розвитку та відтворної здатності свиноматок в племінних стадах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(2014рік)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850"/>
        <w:gridCol w:w="1027"/>
        <w:gridCol w:w="1134"/>
        <w:gridCol w:w="1276"/>
        <w:gridCol w:w="1275"/>
        <w:gridCol w:w="1134"/>
      </w:tblGrid>
      <w:tr w:rsidR="00E901FE" w:rsidRPr="00670257" w:rsidTr="00C619F5">
        <w:trPr>
          <w:trHeight w:val="230"/>
        </w:trPr>
        <w:tc>
          <w:tcPr>
            <w:tcW w:w="1809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Порода</w:t>
            </w:r>
          </w:p>
        </w:tc>
        <w:tc>
          <w:tcPr>
            <w:tcW w:w="1877" w:type="dxa"/>
            <w:gridSpan w:val="2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Кількість</w:t>
            </w:r>
            <w:proofErr w:type="spellEnd"/>
          </w:p>
        </w:tc>
        <w:tc>
          <w:tcPr>
            <w:tcW w:w="1134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  <w:lang w:val="uk-UA"/>
              </w:rPr>
              <w:t>В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ік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першого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опоросу,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міс</w:t>
            </w:r>
            <w:proofErr w:type="spellEnd"/>
          </w:p>
        </w:tc>
        <w:tc>
          <w:tcPr>
            <w:tcW w:w="1276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  <w:lang w:val="uk-UA"/>
              </w:rPr>
              <w:t>Ж</w:t>
            </w:r>
            <w:r w:rsidRPr="00670257">
              <w:rPr>
                <w:rFonts w:ascii="Times New Roman" w:hAnsi="Times New Roman"/>
                <w:sz w:val="20"/>
                <w:szCs w:val="20"/>
              </w:rPr>
              <w:t xml:space="preserve">ива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маса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>, кг</w:t>
            </w:r>
          </w:p>
        </w:tc>
        <w:tc>
          <w:tcPr>
            <w:tcW w:w="1275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  <w:lang w:val="uk-UA"/>
              </w:rPr>
              <w:t>Д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овжина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тулуба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>, см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  <w:lang w:val="uk-UA"/>
              </w:rPr>
              <w:t>Б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агатоплідність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>, гол</w:t>
            </w:r>
          </w:p>
        </w:tc>
      </w:tr>
      <w:tr w:rsidR="00E901FE" w:rsidRPr="00670257" w:rsidTr="00C619F5">
        <w:trPr>
          <w:trHeight w:val="230"/>
        </w:trPr>
        <w:tc>
          <w:tcPr>
            <w:tcW w:w="1809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77" w:type="dxa"/>
            <w:gridSpan w:val="2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01FE" w:rsidRPr="00670257" w:rsidTr="00C619F5">
        <w:trPr>
          <w:trHeight w:val="349"/>
        </w:trPr>
        <w:tc>
          <w:tcPr>
            <w:tcW w:w="1809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племінних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стад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ind w:left="-108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основних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свинома</w:t>
            </w:r>
            <w:proofErr w:type="spellEnd"/>
          </w:p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ток</w:t>
            </w:r>
          </w:p>
        </w:tc>
        <w:tc>
          <w:tcPr>
            <w:tcW w:w="1134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 xml:space="preserve">Велика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біла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74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11682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13,6±0,19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196,7±2,57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157,5±0,84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10,9±0,11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Ландрас</w:t>
            </w:r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26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20191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12,3±0,20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200,7±5,25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161,3±1,71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11,1±0,15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>'єтрен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272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12,3±0,33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202,0±14,53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153,0±4,16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9,9±0,32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Червона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білопояса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449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13,9±0,23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194,3±6,24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159,3±1,66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10,3±0,27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Українська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степова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біла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191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15,0±1,00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190,5±5,50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158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10,4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Українська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lastRenderedPageBreak/>
              <w:t>степова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ряба</w:t>
            </w:r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29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245,5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164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9,9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lastRenderedPageBreak/>
              <w:t>Українська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м'ясна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648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13,9±0,78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192,8±8,89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158,9±2,67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10,1±0,32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Полтавська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м'ясна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340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13,8±0,47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185,8±4,87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157,0±1,38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9,6±0,72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Миргородська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159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190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151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Уєльська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148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14,0±1,00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252,5±32,5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175,0±8,00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11,8±0,75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Дюрок</w:t>
            </w:r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188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12,1±0,05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174,0±1,00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156,5±2,5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10,6±0,41</w:t>
            </w:r>
          </w:p>
        </w:tc>
      </w:tr>
      <w:tr w:rsidR="00E901FE" w:rsidRPr="00670257" w:rsidTr="00C619F5">
        <w:tc>
          <w:tcPr>
            <w:tcW w:w="180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  <w:lang w:val="uk-UA"/>
              </w:rPr>
              <w:t>По</w:t>
            </w:r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племінних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господарствах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135</w:t>
            </w:r>
          </w:p>
        </w:tc>
        <w:tc>
          <w:tcPr>
            <w:tcW w:w="1027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34297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13,4±0,14</w:t>
            </w:r>
          </w:p>
        </w:tc>
        <w:tc>
          <w:tcPr>
            <w:tcW w:w="1276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197,0±2,09</w:t>
            </w:r>
          </w:p>
        </w:tc>
        <w:tc>
          <w:tcPr>
            <w:tcW w:w="1275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158,5±0,67</w:t>
            </w:r>
          </w:p>
        </w:tc>
        <w:tc>
          <w:tcPr>
            <w:tcW w:w="1134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10,8±0,09</w:t>
            </w:r>
          </w:p>
        </w:tc>
      </w:tr>
    </w:tbl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>Дослідженнями також встановлено, що в племінних господарствах свиноматки</w:t>
      </w:r>
      <w:r>
        <w:rPr>
          <w:rFonts w:ascii="Times New Roman" w:hAnsi="Times New Roman"/>
          <w:sz w:val="24"/>
          <w:szCs w:val="24"/>
          <w:lang w:val="uk-UA"/>
        </w:rPr>
        <w:t xml:space="preserve"> різних порід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в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середньому вперше народжують поросят при досягненні живої маси 197кг за коливання показнику у межах 174-252,5кг. При цьому   досить високі показники живої маси мають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першоопороски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породи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уельс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-252,5кг,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’</w:t>
      </w:r>
      <w:r w:rsidRPr="00766513">
        <w:rPr>
          <w:rFonts w:ascii="Times New Roman" w:hAnsi="Times New Roman"/>
          <w:sz w:val="24"/>
          <w:szCs w:val="24"/>
          <w:lang w:val="uk-UA"/>
        </w:rPr>
        <w:t>єтрен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-202 кг і ландрас -2007,7кг (табл.1).  </w:t>
      </w:r>
      <w:r w:rsidRPr="009945C4">
        <w:rPr>
          <w:rFonts w:ascii="Times New Roman" w:hAnsi="Times New Roman"/>
          <w:sz w:val="24"/>
          <w:szCs w:val="24"/>
          <w:lang w:val="uk-UA"/>
        </w:rPr>
        <w:t>Загалом матки</w:t>
      </w:r>
      <w:r>
        <w:rPr>
          <w:rFonts w:ascii="Times New Roman" w:hAnsi="Times New Roman"/>
          <w:sz w:val="24"/>
          <w:szCs w:val="24"/>
          <w:lang w:val="uk-UA"/>
        </w:rPr>
        <w:t xml:space="preserve"> усіх порід за живою масою знаходяться на рівні, або перевищують вимоги класу еліта.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>Довжина тулубу свиноматок різних порід після першого опоросу варіювала в межах 151-175см, вказуючи на можливість як одержання більшої кількості поросят, так і ускладнень під час опоросів</w:t>
      </w:r>
      <w:r>
        <w:rPr>
          <w:rFonts w:ascii="Times New Roman" w:hAnsi="Times New Roman"/>
          <w:sz w:val="24"/>
          <w:szCs w:val="24"/>
          <w:lang w:val="uk-UA"/>
        </w:rPr>
        <w:t>. Досить довгими є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мат</w:t>
      </w:r>
      <w:r>
        <w:rPr>
          <w:rFonts w:ascii="Times New Roman" w:hAnsi="Times New Roman"/>
          <w:sz w:val="24"/>
          <w:szCs w:val="24"/>
          <w:lang w:val="uk-UA"/>
        </w:rPr>
        <w:t xml:space="preserve">ки </w:t>
      </w:r>
      <w:r w:rsidRPr="00766513">
        <w:rPr>
          <w:rFonts w:ascii="Times New Roman" w:hAnsi="Times New Roman"/>
          <w:sz w:val="24"/>
          <w:szCs w:val="24"/>
          <w:lang w:val="uk-UA"/>
        </w:rPr>
        <w:t>порід уельсь</w:t>
      </w:r>
      <w:r>
        <w:rPr>
          <w:rFonts w:ascii="Times New Roman" w:hAnsi="Times New Roman"/>
          <w:sz w:val="24"/>
          <w:szCs w:val="24"/>
          <w:lang w:val="uk-UA"/>
        </w:rPr>
        <w:t>ка (175см) та ландрас (161,3см), а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короткими – породи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п’єтрен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(153 см) та миргородської (151), хоча довжина тулубу в останніх оцінена класом еліта. </w:t>
      </w:r>
    </w:p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 xml:space="preserve">Загалом, короткий аналіз живої маси й довжини тулубу свиноматок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-першоопоросок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та віку їх першого опоросу на даному етапі розвитку племінного свинарства в Україні </w:t>
      </w:r>
      <w:r>
        <w:rPr>
          <w:rFonts w:ascii="Times New Roman" w:hAnsi="Times New Roman"/>
          <w:sz w:val="24"/>
          <w:szCs w:val="24"/>
          <w:lang w:val="uk-UA"/>
        </w:rPr>
        <w:t xml:space="preserve">засвідчує нову тенденцію </w:t>
      </w:r>
      <w:r w:rsidRPr="00766513">
        <w:rPr>
          <w:rFonts w:ascii="Times New Roman" w:hAnsi="Times New Roman"/>
          <w:sz w:val="24"/>
          <w:szCs w:val="24"/>
          <w:lang w:val="uk-UA"/>
        </w:rPr>
        <w:t>ведення галузі,</w:t>
      </w:r>
      <w:r>
        <w:rPr>
          <w:rFonts w:ascii="Times New Roman" w:hAnsi="Times New Roman"/>
          <w:sz w:val="24"/>
          <w:szCs w:val="24"/>
          <w:lang w:val="uk-UA"/>
        </w:rPr>
        <w:t xml:space="preserve"> яка суперечить класичному уявленню про строки початку використання свинок (вік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10-12 місяців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жив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мас</w:t>
      </w:r>
      <w:r>
        <w:rPr>
          <w:rFonts w:ascii="Times New Roman" w:hAnsi="Times New Roman"/>
          <w:sz w:val="24"/>
          <w:szCs w:val="24"/>
          <w:lang w:val="uk-UA"/>
        </w:rPr>
        <w:t>а –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не нижче 120кг</w:t>
      </w:r>
      <w:r>
        <w:rPr>
          <w:rFonts w:ascii="Times New Roman" w:hAnsi="Times New Roman"/>
          <w:sz w:val="24"/>
          <w:szCs w:val="24"/>
          <w:lang w:val="uk-UA"/>
        </w:rPr>
        <w:t>)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Вірогідно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сучасні породи свиней, які мають високу інтенсивність росту у ранньому віці й не зупиняють її до часу запліднення, починають господарське використання не за урахування складових «вік + жива маса», а лише жива маса. Хоча практика початку раннього використання свинок за дотримання відповідної живої маси та обхвату грудей за лопатками притаманна більшості господарств по виробництву свинини у країнах ЄС та світу, де немає племінних господарств, а є лише нуклеуси відповідних компаній. 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 xml:space="preserve">Оцінка свиноматок наявних порід за багатоплідністю, або кількістю живих поросят на опорос, засвідчила деяку невідповідність парадигмі щодо диференціації порід на материнські та батьківські форми, в основі яких – показники відтворної здатності й найперше - багатоплідність. Проаналізовані зведені звіти про бонітування свиней вказують, що у 2014 році найвища багатоплідність була характерна для свиноматок породи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уельс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-11,8голів та ландрас -11,1голів за середнього показнику по 11 породах – 10,8голів</w:t>
      </w:r>
      <w:r>
        <w:rPr>
          <w:rFonts w:ascii="Times New Roman" w:hAnsi="Times New Roman"/>
          <w:sz w:val="24"/>
          <w:szCs w:val="24"/>
          <w:lang w:val="uk-UA"/>
        </w:rPr>
        <w:t xml:space="preserve"> (табл. 1)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. При цьому свиноматки так званих материнських форм - великої білої породи, миргородської та української степової білої порід мали багатоплідність 10,9; 10,0 і 10,4 голів на опорос, відповідно. 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>Позитивним моментом останні років є оцінка свиноматок за якістю потомства, яка хоча й не завжди проводиться в умовах спеціалізованих станцій по контрольній відгодівлі, але дає змогу в</w:t>
      </w:r>
      <w:r>
        <w:rPr>
          <w:rFonts w:ascii="Times New Roman" w:hAnsi="Times New Roman"/>
          <w:sz w:val="24"/>
          <w:szCs w:val="24"/>
          <w:lang w:val="uk-UA"/>
        </w:rPr>
        <w:t>изначити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ефективність селекції та доцільність </w:t>
      </w:r>
      <w:r>
        <w:rPr>
          <w:rFonts w:ascii="Times New Roman" w:hAnsi="Times New Roman"/>
          <w:sz w:val="24"/>
          <w:szCs w:val="24"/>
          <w:lang w:val="uk-UA"/>
        </w:rPr>
        <w:t xml:space="preserve">завезення імпортованого </w:t>
      </w:r>
      <w:r w:rsidRPr="00766513">
        <w:rPr>
          <w:rFonts w:ascii="Times New Roman" w:hAnsi="Times New Roman"/>
          <w:sz w:val="24"/>
          <w:szCs w:val="24"/>
          <w:lang w:val="uk-UA"/>
        </w:rPr>
        <w:t>поголів’я.</w:t>
      </w:r>
    </w:p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>Як вказують результати нашого аналізу, потомки свиноматок 8 досліджуваних порід (без української степової білої, української степової рябої і  миргородської порід) під час відгодівлі живої маси 100 кг досягали в середньому за 180,4 днів (ліміти 154,0-192,8днів)</w:t>
      </w:r>
      <w:r>
        <w:rPr>
          <w:rFonts w:ascii="Times New Roman" w:hAnsi="Times New Roman"/>
          <w:sz w:val="24"/>
          <w:szCs w:val="24"/>
          <w:lang w:val="uk-UA"/>
        </w:rPr>
        <w:t xml:space="preserve"> (табл.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2), що свідчить про високий генетичний потенціал даної ознаки і можливість її підвищення за різних варіантів схрещування в умовах промислових господарств. Серед досліджуваних порід найвищі відгодівельні ознаки мали потомки породи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’</w:t>
      </w:r>
      <w:r w:rsidRPr="00766513">
        <w:rPr>
          <w:rFonts w:ascii="Times New Roman" w:hAnsi="Times New Roman"/>
          <w:sz w:val="24"/>
          <w:szCs w:val="24"/>
          <w:lang w:val="uk-UA"/>
        </w:rPr>
        <w:t>єтрен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та уельської. Характеристика свиноматок 8 досліджуваних порід за м’ясними ознаками дала змогу зробити висновок про найкращу здатність успадковувати довжину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півтуші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потомками породи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уельс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та полтавської м’ясної породи, у яких дана ознака становила 105,0 і 100,3см за середнього показнику</w:t>
      </w:r>
      <w:r>
        <w:rPr>
          <w:rFonts w:ascii="Times New Roman" w:hAnsi="Times New Roman"/>
          <w:sz w:val="24"/>
          <w:szCs w:val="24"/>
          <w:lang w:val="uk-UA"/>
        </w:rPr>
        <w:t xml:space="preserve"> по породах –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97,7см. </w:t>
      </w:r>
    </w:p>
    <w:p w:rsidR="00E901FE" w:rsidRDefault="00E901FE" w:rsidP="00E901FE">
      <w:pPr>
        <w:spacing w:after="0" w:line="240" w:lineRule="auto"/>
        <w:ind w:firstLine="720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3A236D">
        <w:rPr>
          <w:rFonts w:ascii="Times New Roman" w:hAnsi="Times New Roman"/>
          <w:i/>
          <w:sz w:val="24"/>
          <w:szCs w:val="24"/>
          <w:lang w:val="uk-UA"/>
        </w:rPr>
        <w:t>Таблиця 2</w:t>
      </w:r>
    </w:p>
    <w:p w:rsidR="00E901FE" w:rsidRPr="003A236D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Оцінка свиноматок за відгодівельними та м’ясними ознаками потомків (2014рік)</w:t>
      </w:r>
    </w:p>
    <w:tbl>
      <w:tblPr>
        <w:tblW w:w="845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559"/>
        <w:gridCol w:w="1491"/>
        <w:gridCol w:w="1418"/>
        <w:gridCol w:w="1432"/>
      </w:tblGrid>
      <w:tr w:rsidR="00E901FE" w:rsidRPr="00670257" w:rsidTr="00C619F5">
        <w:trPr>
          <w:trHeight w:val="269"/>
        </w:trPr>
        <w:tc>
          <w:tcPr>
            <w:tcW w:w="2552" w:type="dxa"/>
            <w:vMerge w:val="restart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lastRenderedPageBreak/>
              <w:t>Порода</w:t>
            </w:r>
          </w:p>
        </w:tc>
        <w:tc>
          <w:tcPr>
            <w:tcW w:w="5900" w:type="dxa"/>
            <w:gridSpan w:val="4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Відгодівельні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і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м’ясні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ознаки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свиноматок</w:t>
            </w:r>
          </w:p>
        </w:tc>
      </w:tr>
      <w:tr w:rsidR="00E901FE" w:rsidRPr="00670257" w:rsidTr="00C619F5">
        <w:tc>
          <w:tcPr>
            <w:tcW w:w="2552" w:type="dxa"/>
            <w:vMerge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вік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досягнення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живої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маси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100 кг,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дні</w:t>
            </w:r>
            <w:proofErr w:type="spellEnd"/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витрати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корму, корм</w:t>
            </w:r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.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о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>д.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довжина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>ів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туші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>, см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товщина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шпику</w:t>
            </w:r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,м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>м</w:t>
            </w:r>
            <w:proofErr w:type="spellEnd"/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 xml:space="preserve">Велика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біла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182,6±5,25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3,6±0,25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95,7±0,99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25,7±1,60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Ландрас</w:t>
            </w:r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172,8±4,73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3,3±0,11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96,07±1,57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16,3±2,53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proofErr w:type="gramStart"/>
            <w:r w:rsidRPr="00670257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670257">
              <w:rPr>
                <w:rFonts w:ascii="Times New Roman" w:hAnsi="Times New Roman"/>
                <w:sz w:val="20"/>
                <w:szCs w:val="20"/>
              </w:rPr>
              <w:t>'єтрен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154,0±4,00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3,0±0,05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93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Червоно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білопояса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191,5±5,5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5,15±1,25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98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24,0±1,00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Українська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м'ясна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192,8±7,57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4,1±0,74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99,0±2,52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22,9±1,36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Полтавська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м'ясна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187,0±1,73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4,0±0,25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100,3±3,84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23,7±0,88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Уєльська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164,5±9,5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3,25±0,25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105,0±4,00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18,5±4,15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Дюрок</w:t>
            </w:r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177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98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E901FE" w:rsidRPr="00670257" w:rsidTr="00C619F5">
        <w:tc>
          <w:tcPr>
            <w:tcW w:w="255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 xml:space="preserve">В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середньому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по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племінних</w:t>
            </w:r>
            <w:proofErr w:type="spellEnd"/>
            <w:r w:rsidRPr="0067025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70257">
              <w:rPr>
                <w:rFonts w:ascii="Times New Roman" w:hAnsi="Times New Roman"/>
                <w:sz w:val="20"/>
                <w:szCs w:val="20"/>
              </w:rPr>
              <w:t>господарствах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180,4±2,97</w:t>
            </w:r>
          </w:p>
        </w:tc>
        <w:tc>
          <w:tcPr>
            <w:tcW w:w="1491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3,7±0,17</w:t>
            </w:r>
          </w:p>
        </w:tc>
        <w:tc>
          <w:tcPr>
            <w:tcW w:w="1418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97,7±0,93</w:t>
            </w:r>
          </w:p>
        </w:tc>
        <w:tc>
          <w:tcPr>
            <w:tcW w:w="1432" w:type="dxa"/>
            <w:shd w:val="clear" w:color="auto" w:fill="auto"/>
          </w:tcPr>
          <w:p w:rsidR="00E901FE" w:rsidRPr="00670257" w:rsidRDefault="00E901FE" w:rsidP="00C619F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0257">
              <w:rPr>
                <w:rFonts w:ascii="Times New Roman" w:hAnsi="Times New Roman"/>
                <w:sz w:val="20"/>
                <w:szCs w:val="20"/>
              </w:rPr>
              <w:t>21,7±1,10</w:t>
            </w:r>
          </w:p>
        </w:tc>
      </w:tr>
    </w:tbl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 xml:space="preserve">Моніторинг основної ознаки, за якою проводиться селекція з породами в останні роки – товщини шпику після забою на рівні 6-7 грудних хребців, підтвердив відсутність свиней сального напряму продуктивності (без даних по українській степовій білій, українській степовій рябій і миргородській породах). В середньому товщина шпику у потомків свиноматок 8 порід (без урахування даних по трьох вітчизняних породах) становила 21,7мм, за найменшого значення -9 мм у потомків свиноматок породи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’</w:t>
      </w:r>
      <w:r w:rsidRPr="00766513">
        <w:rPr>
          <w:rFonts w:ascii="Times New Roman" w:hAnsi="Times New Roman"/>
          <w:sz w:val="24"/>
          <w:szCs w:val="24"/>
          <w:lang w:val="uk-UA"/>
        </w:rPr>
        <w:t>єтрен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>, а найвищого -25,7мм – великої білої породи.</w:t>
      </w:r>
      <w:r>
        <w:rPr>
          <w:rFonts w:ascii="Times New Roman" w:hAnsi="Times New Roman"/>
          <w:sz w:val="24"/>
          <w:szCs w:val="24"/>
          <w:lang w:val="uk-UA"/>
        </w:rPr>
        <w:t xml:space="preserve"> Безперечно, в кожній із порід є можливості покращувати ознаки, з огляду на варіювання кожного із досліджуваних показників.</w:t>
      </w:r>
    </w:p>
    <w:p w:rsidR="00E901FE" w:rsidRPr="00766513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b/>
          <w:sz w:val="24"/>
          <w:szCs w:val="24"/>
          <w:lang w:val="uk-UA"/>
        </w:rPr>
        <w:t>Висновок.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Таким чином, короткий аналіз продуктивності свиноматок наявних в Україні 11 порід свиней дав змогу стверджувати про  значні можливості галузі, а власний досвіт та аналіз галузі </w:t>
      </w:r>
      <w:r w:rsidRPr="00FD6A07">
        <w:rPr>
          <w:rFonts w:ascii="Times New Roman" w:hAnsi="Times New Roman"/>
          <w:sz w:val="24"/>
          <w:szCs w:val="24"/>
          <w:lang w:val="uk-UA"/>
        </w:rPr>
        <w:t>свинарства [</w:t>
      </w:r>
      <w:r w:rsidRPr="00FD6A07">
        <w:rPr>
          <w:rFonts w:ascii="Times New Roman" w:hAnsi="Times New Roman"/>
          <w:spacing w:val="-2"/>
          <w:sz w:val="24"/>
          <w:szCs w:val="24"/>
          <w:lang w:val="uk-UA"/>
        </w:rPr>
        <w:t>2,3</w:t>
      </w:r>
      <w:r w:rsidRPr="00FD6A07">
        <w:rPr>
          <w:rFonts w:ascii="Times New Roman" w:hAnsi="Times New Roman"/>
          <w:sz w:val="24"/>
          <w:szCs w:val="24"/>
          <w:lang w:val="uk-UA"/>
        </w:rPr>
        <w:t>]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 – про ефективність селекції за окремими ознаками й доцільність використання імпортованого поголів’я для якісного покращення вітчизняного генофонду.</w:t>
      </w:r>
    </w:p>
    <w:p w:rsidR="00E901FE" w:rsidRDefault="00E901FE" w:rsidP="00E901F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66513">
        <w:rPr>
          <w:rFonts w:ascii="Times New Roman" w:hAnsi="Times New Roman"/>
          <w:sz w:val="24"/>
          <w:szCs w:val="24"/>
          <w:lang w:val="uk-UA"/>
        </w:rPr>
        <w:t xml:space="preserve">Безперечно, проаналізовані показники </w:t>
      </w:r>
      <w:proofErr w:type="spellStart"/>
      <w:r w:rsidRPr="00766513">
        <w:rPr>
          <w:rFonts w:ascii="Times New Roman" w:hAnsi="Times New Roman"/>
          <w:sz w:val="24"/>
          <w:szCs w:val="24"/>
          <w:lang w:val="uk-UA"/>
        </w:rPr>
        <w:t>господарськи</w:t>
      </w:r>
      <w:proofErr w:type="spellEnd"/>
      <w:r w:rsidRPr="00766513">
        <w:rPr>
          <w:rFonts w:ascii="Times New Roman" w:hAnsi="Times New Roman"/>
          <w:sz w:val="24"/>
          <w:szCs w:val="24"/>
          <w:lang w:val="uk-UA"/>
        </w:rPr>
        <w:t xml:space="preserve"> корисних ознак свиноматок залежать не лише від породи, але й кількості племінних господарств в породі, їх якості та напряму селекції. Загальновідомо, що частина племінних господарств в кожній з наявних порід не </w:t>
      </w:r>
      <w:r>
        <w:rPr>
          <w:rFonts w:ascii="Times New Roman" w:hAnsi="Times New Roman"/>
          <w:sz w:val="24"/>
          <w:szCs w:val="24"/>
          <w:lang w:val="uk-UA"/>
        </w:rPr>
        <w:t>відповідає вимогам, пред’явленим до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66513">
        <w:rPr>
          <w:rFonts w:ascii="Times New Roman" w:hAnsi="Times New Roman"/>
          <w:sz w:val="24"/>
          <w:szCs w:val="24"/>
          <w:lang w:val="uk-UA"/>
        </w:rPr>
        <w:t xml:space="preserve"> суб’єкта племінної справи з огляду на кількісні та якісні показники їх діяльності.  Можливо ринкові відносити з ЄС та вимоги СОТ найближчим часом змусять переглянути не лише підходи до племінних тварин, яких до речі немає  в європейських країнах (є лише чистопородні й гібридні тварини) в але й змінити всю систему селекції в галузі.</w:t>
      </w:r>
    </w:p>
    <w:p w:rsidR="00E901FE" w:rsidRPr="00F1677D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E901FE" w:rsidRDefault="00E901FE" w:rsidP="00E901FE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1677D">
        <w:rPr>
          <w:rFonts w:ascii="Times New Roman" w:hAnsi="Times New Roman"/>
          <w:b/>
          <w:sz w:val="24"/>
          <w:szCs w:val="24"/>
          <w:lang w:val="uk-UA"/>
        </w:rPr>
        <w:t>Бібліографічний список</w:t>
      </w:r>
    </w:p>
    <w:p w:rsidR="00E901FE" w:rsidRPr="00EA46B0" w:rsidRDefault="00E901FE" w:rsidP="00E901FE">
      <w:pPr>
        <w:pStyle w:val="a3"/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Ведін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Я. Інвестиційна привабливість українського свинарства / Я.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Ведін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// Прибуткове свинарство. – 2012. – № 2. – С. 38- 43.  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A46B0">
        <w:rPr>
          <w:rFonts w:ascii="Times New Roman" w:hAnsi="Times New Roman"/>
          <w:sz w:val="24"/>
          <w:szCs w:val="24"/>
          <w:lang w:val="uk-UA"/>
        </w:rPr>
        <w:t xml:space="preserve">Войтенко С.Л.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Племенное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свиноводство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Украины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количество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качество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/ С.Л. Войтенко //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Современн</w:t>
      </w:r>
      <w:r w:rsidRPr="00EA46B0">
        <w:rPr>
          <w:rFonts w:ascii="Times New Roman" w:hAnsi="Times New Roman"/>
          <w:sz w:val="24"/>
          <w:szCs w:val="24"/>
        </w:rPr>
        <w:t>ые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проблемы интенсификации производства свинины в странах СНГ. 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– </w:t>
      </w:r>
      <w:r w:rsidRPr="00EA46B0">
        <w:rPr>
          <w:rFonts w:ascii="Times New Roman" w:hAnsi="Times New Roman"/>
          <w:sz w:val="24"/>
          <w:szCs w:val="24"/>
        </w:rPr>
        <w:t>Сборник научных трудов.</w:t>
      </w:r>
      <w:r w:rsidRPr="00EA46B0">
        <w:rPr>
          <w:rFonts w:ascii="Times New Roman" w:hAnsi="Times New Roman"/>
          <w:sz w:val="24"/>
          <w:szCs w:val="24"/>
          <w:lang w:val="uk-UA"/>
        </w:rPr>
        <w:t>–</w:t>
      </w:r>
      <w:r w:rsidRPr="00EA46B0">
        <w:rPr>
          <w:rFonts w:ascii="Times New Roman" w:hAnsi="Times New Roman"/>
          <w:sz w:val="24"/>
          <w:szCs w:val="24"/>
        </w:rPr>
        <w:t xml:space="preserve"> Том 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2</w:t>
      </w:r>
      <w:r w:rsidRPr="00EA46B0">
        <w:rPr>
          <w:rFonts w:ascii="Times New Roman" w:hAnsi="Times New Roman"/>
          <w:sz w:val="24"/>
          <w:szCs w:val="24"/>
        </w:rPr>
        <w:t xml:space="preserve"> .</w:t>
      </w:r>
      <w:r w:rsidRPr="00EA46B0">
        <w:rPr>
          <w:rFonts w:ascii="Times New Roman" w:hAnsi="Times New Roman"/>
          <w:sz w:val="24"/>
          <w:szCs w:val="24"/>
          <w:lang w:val="uk-UA"/>
        </w:rPr>
        <w:t>–</w:t>
      </w:r>
      <w:r w:rsidRPr="00EA46B0">
        <w:rPr>
          <w:rFonts w:ascii="Times New Roman" w:hAnsi="Times New Roman"/>
          <w:sz w:val="24"/>
          <w:szCs w:val="24"/>
        </w:rPr>
        <w:t>Ульяновск.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– </w:t>
      </w:r>
      <w:r w:rsidRPr="00EA46B0">
        <w:rPr>
          <w:rFonts w:ascii="Times New Roman" w:hAnsi="Times New Roman"/>
          <w:sz w:val="24"/>
          <w:szCs w:val="24"/>
        </w:rPr>
        <w:t>2010.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– </w:t>
      </w:r>
      <w:r w:rsidRPr="00EA46B0">
        <w:rPr>
          <w:rFonts w:ascii="Times New Roman" w:hAnsi="Times New Roman"/>
          <w:sz w:val="24"/>
          <w:szCs w:val="24"/>
        </w:rPr>
        <w:t xml:space="preserve">С. </w:t>
      </w:r>
      <w:r w:rsidRPr="00EA46B0">
        <w:rPr>
          <w:rFonts w:ascii="Times New Roman" w:hAnsi="Times New Roman"/>
          <w:sz w:val="24"/>
          <w:szCs w:val="24"/>
          <w:lang w:val="uk-UA"/>
        </w:rPr>
        <w:t>39-42.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A46B0">
        <w:rPr>
          <w:rFonts w:ascii="Times New Roman" w:hAnsi="Times New Roman"/>
          <w:sz w:val="24"/>
          <w:szCs w:val="24"/>
          <w:lang w:val="uk-UA"/>
        </w:rPr>
        <w:t xml:space="preserve">Войтенко С.Л. Сучасні підходи до розведення свиней /    С.Л.Войтенко, В.О. Горобець //Сучасні проблеми розведення і селекції сільськогосподарських тварин: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міжнар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науково-практ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конф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. 22-23 травня 2013.: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матер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конф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>. – Житомир, 2013. – С. 14-17.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Гетя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А.А. Організація селекційного процесу в сучасному свинарстві: Монографія /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Гетя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А.А. - Полтава: Полтавський літератор, 2009. – 192 с.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A46B0">
        <w:rPr>
          <w:rFonts w:ascii="Times New Roman" w:hAnsi="Times New Roman"/>
          <w:sz w:val="24"/>
          <w:szCs w:val="24"/>
          <w:lang w:val="uk-UA"/>
        </w:rPr>
        <w:t>Крилова Л. Селекційні методи підвищення скороспілості і м’ясності свиней / Л. Крилова, Ю. Шульга // Тваринництво України. – 2008. – № 7. – С. 23-26.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z w:val="24"/>
          <w:szCs w:val="24"/>
        </w:rPr>
        <w:t>Кузьменчук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Р. </w:t>
      </w:r>
      <w:proofErr w:type="spellStart"/>
      <w:r w:rsidRPr="00EA46B0">
        <w:rPr>
          <w:rFonts w:ascii="Times New Roman" w:hAnsi="Times New Roman"/>
          <w:sz w:val="24"/>
          <w:szCs w:val="24"/>
        </w:rPr>
        <w:t>Альтернативне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</w:rPr>
        <w:t>свинарство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, </w:t>
      </w:r>
      <w:proofErr w:type="spellStart"/>
      <w:proofErr w:type="gramStart"/>
      <w:r w:rsidRPr="00EA46B0">
        <w:rPr>
          <w:rFonts w:ascii="Times New Roman" w:hAnsi="Times New Roman"/>
          <w:sz w:val="24"/>
          <w:szCs w:val="24"/>
        </w:rPr>
        <w:t>св</w:t>
      </w:r>
      <w:proofErr w:type="gramEnd"/>
      <w:r w:rsidRPr="00EA46B0">
        <w:rPr>
          <w:rFonts w:ascii="Times New Roman" w:hAnsi="Times New Roman"/>
          <w:sz w:val="24"/>
          <w:szCs w:val="24"/>
        </w:rPr>
        <w:t>ітовий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</w:rPr>
        <w:t>досвід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/Р.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Кузьменчук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// Агробізнес сьогодні. – 2005. – №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A46B0">
        <w:rPr>
          <w:rFonts w:ascii="Times New Roman" w:hAnsi="Times New Roman"/>
          <w:sz w:val="24"/>
          <w:szCs w:val="24"/>
          <w:lang w:val="uk-UA"/>
        </w:rPr>
        <w:t>21. – С. 14-16.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A46B0">
        <w:rPr>
          <w:rFonts w:ascii="Times New Roman" w:hAnsi="Times New Roman"/>
          <w:sz w:val="24"/>
          <w:szCs w:val="24"/>
          <w:lang w:val="uk-UA"/>
        </w:rPr>
        <w:t>Лісний В.А. Ефективність використання перспективного генофонду свиней у системі гібридизації / В. А.Лісний, Т. М.Лісна, В. І.Новицька // Таврійський науковий вісник . – Херсон, 2011. – Вип. 76. – Ч. 2. – С.15-18.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lastRenderedPageBreak/>
        <w:t>Мысик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А.Т.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Стратегия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развития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животноводства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,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кормопроизводства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и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совершенствования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кормления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свиней/ А.Т.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Мысик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//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Современные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проблемы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и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технологические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инновации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в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производстве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свинины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в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странах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СНГ: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сб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научн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тр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. 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–</w:t>
      </w:r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Чебоксары</w:t>
      </w:r>
      <w:proofErr w:type="spellEnd"/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, 2013.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–</w:t>
      </w:r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 xml:space="preserve"> С.32-</w:t>
      </w:r>
      <w:r>
        <w:rPr>
          <w:rFonts w:ascii="Times New Roman" w:hAnsi="Times New Roman"/>
          <w:spacing w:val="-1"/>
          <w:sz w:val="24"/>
          <w:szCs w:val="24"/>
          <w:lang w:val="uk-UA"/>
        </w:rPr>
        <w:t xml:space="preserve"> </w:t>
      </w:r>
      <w:r w:rsidRPr="00EA46B0">
        <w:rPr>
          <w:rFonts w:ascii="Times New Roman" w:hAnsi="Times New Roman"/>
          <w:spacing w:val="-1"/>
          <w:sz w:val="24"/>
          <w:szCs w:val="24"/>
          <w:lang w:val="uk-UA"/>
        </w:rPr>
        <w:t>42</w:t>
      </w:r>
      <w:r>
        <w:rPr>
          <w:rFonts w:ascii="Times New Roman" w:hAnsi="Times New Roman"/>
          <w:spacing w:val="-1"/>
          <w:sz w:val="24"/>
          <w:szCs w:val="24"/>
          <w:lang w:val="uk-UA"/>
        </w:rPr>
        <w:t>.</w:t>
      </w:r>
    </w:p>
    <w:p w:rsidR="00E901FE" w:rsidRPr="00EA46B0" w:rsidRDefault="00E901FE" w:rsidP="00E901FE">
      <w:pPr>
        <w:pStyle w:val="a3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Сочетаемость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основных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специализированных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мясных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пород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свиней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украинской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A46B0">
        <w:rPr>
          <w:rFonts w:ascii="Times New Roman" w:hAnsi="Times New Roman"/>
          <w:sz w:val="24"/>
          <w:szCs w:val="24"/>
        </w:rPr>
        <w:t>селекции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/ А.Н.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Церенюк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, М.В.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Церенюк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, Т.А. Стрижак </w:t>
      </w:r>
      <w:r w:rsidRPr="00EA46B0">
        <w:rPr>
          <w:rFonts w:ascii="Times New Roman" w:hAnsi="Times New Roman"/>
          <w:sz w:val="24"/>
          <w:szCs w:val="24"/>
        </w:rPr>
        <w:t>[</w:t>
      </w:r>
      <w:r w:rsidRPr="00EA46B0">
        <w:rPr>
          <w:rFonts w:ascii="Times New Roman" w:hAnsi="Times New Roman"/>
          <w:sz w:val="24"/>
          <w:szCs w:val="24"/>
          <w:lang w:val="uk-UA"/>
        </w:rPr>
        <w:t>и др.</w:t>
      </w:r>
      <w:r w:rsidRPr="00EA46B0">
        <w:rPr>
          <w:rFonts w:ascii="Times New Roman" w:hAnsi="Times New Roman"/>
          <w:sz w:val="24"/>
          <w:szCs w:val="24"/>
        </w:rPr>
        <w:t>]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A46B0">
        <w:rPr>
          <w:rFonts w:ascii="Times New Roman" w:hAnsi="Times New Roman"/>
          <w:sz w:val="24"/>
          <w:szCs w:val="24"/>
        </w:rPr>
        <w:t>// «Современные проблемы интенсификации производства свинины»</w:t>
      </w:r>
      <w:proofErr w:type="gramStart"/>
      <w:r w:rsidRPr="00EA46B0">
        <w:rPr>
          <w:rFonts w:ascii="Times New Roman" w:hAnsi="Times New Roman"/>
          <w:sz w:val="24"/>
          <w:szCs w:val="24"/>
        </w:rPr>
        <w:t xml:space="preserve"> :</w:t>
      </w:r>
      <w:proofErr w:type="gramEnd"/>
      <w:r w:rsidRPr="00EA46B0">
        <w:rPr>
          <w:rFonts w:ascii="Times New Roman" w:hAnsi="Times New Roman"/>
          <w:sz w:val="24"/>
          <w:szCs w:val="24"/>
        </w:rPr>
        <w:t xml:space="preserve"> X</w:t>
      </w:r>
      <w:r w:rsidRPr="00EA46B0">
        <w:rPr>
          <w:rFonts w:ascii="Times New Roman" w:hAnsi="Times New Roman"/>
          <w:sz w:val="24"/>
          <w:szCs w:val="24"/>
          <w:lang w:val="en-US"/>
        </w:rPr>
        <w:t>IV</w:t>
      </w:r>
      <w:r w:rsidRPr="00EA46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46B0">
        <w:rPr>
          <w:rFonts w:ascii="Times New Roman" w:hAnsi="Times New Roman"/>
          <w:sz w:val="24"/>
          <w:szCs w:val="24"/>
        </w:rPr>
        <w:t>междунар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. науч.- </w:t>
      </w:r>
      <w:proofErr w:type="spellStart"/>
      <w:r w:rsidRPr="00EA46B0">
        <w:rPr>
          <w:rFonts w:ascii="Times New Roman" w:hAnsi="Times New Roman"/>
          <w:sz w:val="24"/>
          <w:szCs w:val="24"/>
        </w:rPr>
        <w:t>практ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A46B0">
        <w:rPr>
          <w:rFonts w:ascii="Times New Roman" w:hAnsi="Times New Roman"/>
          <w:sz w:val="24"/>
          <w:szCs w:val="24"/>
        </w:rPr>
        <w:t>конф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., 11-13 июля </w:t>
      </w:r>
      <w:smartTag w:uri="urn:schemas-microsoft-com:office:smarttags" w:element="metricconverter">
        <w:smartTagPr>
          <w:attr w:name="ProductID" w:val="2007 г"/>
        </w:smartTagPr>
        <w:r w:rsidRPr="00EA46B0">
          <w:rPr>
            <w:rFonts w:ascii="Times New Roman" w:hAnsi="Times New Roman"/>
            <w:sz w:val="24"/>
            <w:szCs w:val="24"/>
          </w:rPr>
          <w:t>2007 г</w:t>
        </w:r>
      </w:smartTag>
      <w:r w:rsidRPr="00EA46B0">
        <w:rPr>
          <w:rFonts w:ascii="Times New Roman" w:hAnsi="Times New Roman"/>
          <w:sz w:val="24"/>
          <w:szCs w:val="24"/>
        </w:rPr>
        <w:t xml:space="preserve">.: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Сб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трудов.–</w:t>
      </w:r>
      <w:proofErr w:type="spellEnd"/>
      <w:r w:rsidRPr="00EA46B0">
        <w:rPr>
          <w:rFonts w:ascii="Times New Roman" w:hAnsi="Times New Roman"/>
          <w:sz w:val="24"/>
          <w:szCs w:val="24"/>
        </w:rPr>
        <w:t xml:space="preserve"> Ульяновск, 2007.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–</w:t>
      </w:r>
      <w:r w:rsidRPr="00EA46B0">
        <w:rPr>
          <w:rFonts w:ascii="Times New Roman" w:hAnsi="Times New Roman"/>
          <w:sz w:val="24"/>
          <w:szCs w:val="24"/>
        </w:rPr>
        <w:t xml:space="preserve"> Т. 1.</w:t>
      </w:r>
      <w:r w:rsidRPr="00EA46B0">
        <w:rPr>
          <w:rFonts w:ascii="Times New Roman" w:hAnsi="Times New Roman"/>
          <w:sz w:val="24"/>
          <w:szCs w:val="24"/>
          <w:lang w:val="uk-UA"/>
        </w:rPr>
        <w:t xml:space="preserve"> –</w:t>
      </w:r>
      <w:r w:rsidRPr="00EA46B0">
        <w:rPr>
          <w:rFonts w:ascii="Times New Roman" w:hAnsi="Times New Roman"/>
          <w:sz w:val="24"/>
          <w:szCs w:val="24"/>
        </w:rPr>
        <w:t xml:space="preserve"> С. 373 - 378.</w:t>
      </w:r>
    </w:p>
    <w:p w:rsidR="00E901FE" w:rsidRPr="00EA46B0" w:rsidRDefault="00E901FE" w:rsidP="00E901FE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72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46B0">
        <w:rPr>
          <w:rFonts w:ascii="Times New Roman" w:hAnsi="Times New Roman"/>
          <w:sz w:val="24"/>
          <w:szCs w:val="24"/>
          <w:lang w:val="uk-UA"/>
        </w:rPr>
        <w:t>Рыбалко</w:t>
      </w:r>
      <w:proofErr w:type="spellEnd"/>
      <w:r w:rsidRPr="00EA46B0">
        <w:rPr>
          <w:rFonts w:ascii="Times New Roman" w:hAnsi="Times New Roman"/>
          <w:sz w:val="24"/>
          <w:szCs w:val="24"/>
          <w:lang w:val="uk-UA"/>
        </w:rPr>
        <w:t xml:space="preserve"> В.П. Сучасний стан та напрям розвитку вітчизняного свинарства / В.П. Рибалко // Вісник аграрної науки Причорномор’я. – Миколаїв, 2012.– Вип. 1 (52).– Т. 2. – С.21-25. </w:t>
      </w:r>
    </w:p>
    <w:p w:rsidR="006936C9" w:rsidRDefault="006936C9">
      <w:bookmarkStart w:id="0" w:name="_GoBack"/>
      <w:bookmarkEnd w:id="0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6855E6"/>
    <w:multiLevelType w:val="hybridMultilevel"/>
    <w:tmpl w:val="39AE24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473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5473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1FE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1F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01F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1F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01F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10054</Words>
  <Characters>5731</Characters>
  <Application>Microsoft Office Word</Application>
  <DocSecurity>0</DocSecurity>
  <Lines>47</Lines>
  <Paragraphs>31</Paragraphs>
  <ScaleCrop>false</ScaleCrop>
  <Company>SPecialiST RePack</Company>
  <LinksUpToDate>false</LinksUpToDate>
  <CharactersWithSpaces>15754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2019-02-13T09:08:00Z</dcterms:created>
  <dcterms:modified xsi:type="dcterms:W3CDTF">2019-02-13T09:08:00Z</dcterms:modified>
</cp:coreProperties>
</file>