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4DD1" w:rsidRPr="005A3812" w:rsidRDefault="00A73AAC" w:rsidP="008C4DD1">
      <w:pPr>
        <w:spacing w:line="240" w:lineRule="auto"/>
        <w:ind w:firstLine="709"/>
        <w:jc w:val="center"/>
        <w:rPr>
          <w:b/>
          <w:szCs w:val="28"/>
          <w:lang w:val="uk-UA"/>
        </w:rPr>
      </w:pPr>
      <w:bookmarkStart w:id="0" w:name="_GoBack"/>
      <w:r>
        <w:rPr>
          <w:b/>
          <w:szCs w:val="28"/>
          <w:lang w:val="uk-UA"/>
        </w:rPr>
        <w:t>ЗНАЧЕННЯ РЕКВІЗИТІВ</w:t>
      </w:r>
      <w:r w:rsidRPr="005A3812">
        <w:rPr>
          <w:b/>
          <w:szCs w:val="28"/>
          <w:lang w:val="uk-UA"/>
        </w:rPr>
        <w:t xml:space="preserve"> МАРКУВАННЯ БОРОШНА ПШЕНИЧНОГО ВІТЧИЗНЯНОГО ВИРОБНИЦТВА </w:t>
      </w:r>
      <w:r>
        <w:rPr>
          <w:b/>
          <w:szCs w:val="28"/>
          <w:lang w:val="uk-UA"/>
        </w:rPr>
        <w:t>ДЛЯ ЙОГО ІДЕНТИФІКАЦІЇ</w:t>
      </w:r>
    </w:p>
    <w:bookmarkEnd w:id="0"/>
    <w:p w:rsidR="008C4DD1" w:rsidRPr="005A3812" w:rsidRDefault="008C4DD1" w:rsidP="008C4DD1">
      <w:pPr>
        <w:widowControl w:val="0"/>
        <w:spacing w:line="240" w:lineRule="auto"/>
        <w:ind w:firstLine="709"/>
        <w:jc w:val="right"/>
        <w:rPr>
          <w:b/>
          <w:szCs w:val="28"/>
          <w:lang w:val="uk-UA"/>
        </w:rPr>
      </w:pPr>
    </w:p>
    <w:p w:rsidR="008C4DD1" w:rsidRPr="005A3812" w:rsidRDefault="008C4DD1" w:rsidP="008C4DD1">
      <w:pPr>
        <w:widowControl w:val="0"/>
        <w:spacing w:line="240" w:lineRule="auto"/>
        <w:ind w:firstLine="709"/>
        <w:jc w:val="right"/>
        <w:rPr>
          <w:b/>
          <w:szCs w:val="28"/>
          <w:lang w:val="uk-UA"/>
        </w:rPr>
      </w:pPr>
      <w:r w:rsidRPr="005A3812">
        <w:rPr>
          <w:b/>
          <w:szCs w:val="28"/>
          <w:lang w:val="uk-UA"/>
        </w:rPr>
        <w:t>Калашник О. В.</w:t>
      </w:r>
    </w:p>
    <w:p w:rsidR="008C4DD1" w:rsidRPr="005A3812" w:rsidRDefault="008C4DD1" w:rsidP="008C4DD1">
      <w:pPr>
        <w:widowControl w:val="0"/>
        <w:spacing w:line="240" w:lineRule="auto"/>
        <w:ind w:firstLine="709"/>
        <w:jc w:val="right"/>
        <w:rPr>
          <w:szCs w:val="28"/>
          <w:lang w:val="uk-UA"/>
        </w:rPr>
      </w:pPr>
      <w:proofErr w:type="spellStart"/>
      <w:r w:rsidRPr="005A3812">
        <w:rPr>
          <w:szCs w:val="28"/>
          <w:lang w:val="uk-UA"/>
        </w:rPr>
        <w:t>к.т.н</w:t>
      </w:r>
      <w:proofErr w:type="spellEnd"/>
      <w:r w:rsidRPr="005A3812">
        <w:rPr>
          <w:szCs w:val="28"/>
          <w:lang w:val="uk-UA"/>
        </w:rPr>
        <w:t>., доцент, доцент кафедри підприємництва і права</w:t>
      </w:r>
    </w:p>
    <w:p w:rsidR="00A73AAC" w:rsidRDefault="00A73AAC" w:rsidP="008C4DD1">
      <w:pPr>
        <w:widowControl w:val="0"/>
        <w:spacing w:line="240" w:lineRule="auto"/>
        <w:ind w:firstLine="709"/>
        <w:jc w:val="right"/>
        <w:rPr>
          <w:b/>
          <w:szCs w:val="28"/>
          <w:lang w:val="uk-UA"/>
        </w:rPr>
      </w:pPr>
      <w:r>
        <w:rPr>
          <w:b/>
          <w:szCs w:val="28"/>
          <w:lang w:val="uk-UA"/>
        </w:rPr>
        <w:t>Мороз С. Е.</w:t>
      </w:r>
    </w:p>
    <w:p w:rsidR="00A73AAC" w:rsidRPr="005A3812" w:rsidRDefault="00A73AAC" w:rsidP="00A73AAC">
      <w:pPr>
        <w:widowControl w:val="0"/>
        <w:spacing w:line="240" w:lineRule="auto"/>
        <w:ind w:firstLine="709"/>
        <w:jc w:val="right"/>
        <w:rPr>
          <w:szCs w:val="28"/>
          <w:lang w:val="uk-UA"/>
        </w:rPr>
      </w:pPr>
      <w:proofErr w:type="spellStart"/>
      <w:r w:rsidRPr="005A3812">
        <w:rPr>
          <w:szCs w:val="28"/>
          <w:lang w:val="uk-UA"/>
        </w:rPr>
        <w:t>к.</w:t>
      </w:r>
      <w:r>
        <w:rPr>
          <w:szCs w:val="28"/>
          <w:lang w:val="uk-UA"/>
        </w:rPr>
        <w:t>п</w:t>
      </w:r>
      <w:r w:rsidRPr="005A3812">
        <w:rPr>
          <w:szCs w:val="28"/>
          <w:lang w:val="uk-UA"/>
        </w:rPr>
        <w:t>.н</w:t>
      </w:r>
      <w:proofErr w:type="spellEnd"/>
      <w:r w:rsidRPr="005A3812">
        <w:rPr>
          <w:szCs w:val="28"/>
          <w:lang w:val="uk-UA"/>
        </w:rPr>
        <w:t>., доцент кафедри підприємництва і права</w:t>
      </w:r>
    </w:p>
    <w:p w:rsidR="008C4DD1" w:rsidRPr="005A3812" w:rsidRDefault="005A3812" w:rsidP="008C4DD1">
      <w:pPr>
        <w:widowControl w:val="0"/>
        <w:spacing w:line="240" w:lineRule="auto"/>
        <w:ind w:firstLine="709"/>
        <w:jc w:val="right"/>
        <w:rPr>
          <w:b/>
          <w:szCs w:val="28"/>
          <w:lang w:val="uk-UA"/>
        </w:rPr>
      </w:pPr>
      <w:r w:rsidRPr="005A3812">
        <w:rPr>
          <w:b/>
          <w:szCs w:val="28"/>
          <w:lang w:val="uk-UA"/>
        </w:rPr>
        <w:t>Панасенко Ю. Р.</w:t>
      </w:r>
    </w:p>
    <w:p w:rsidR="008C4DD1" w:rsidRPr="005A3812" w:rsidRDefault="008C4DD1" w:rsidP="008C4DD1">
      <w:pPr>
        <w:widowControl w:val="0"/>
        <w:spacing w:line="240" w:lineRule="auto"/>
        <w:ind w:firstLine="709"/>
        <w:jc w:val="right"/>
        <w:rPr>
          <w:szCs w:val="28"/>
          <w:lang w:val="uk-UA"/>
        </w:rPr>
      </w:pPr>
      <w:r w:rsidRPr="005A3812">
        <w:rPr>
          <w:szCs w:val="28"/>
          <w:lang w:val="uk-UA"/>
        </w:rPr>
        <w:t xml:space="preserve">магістр </w:t>
      </w:r>
    </w:p>
    <w:p w:rsidR="008C4DD1" w:rsidRPr="005A3812" w:rsidRDefault="008C4DD1" w:rsidP="008C4DD1">
      <w:pPr>
        <w:widowControl w:val="0"/>
        <w:spacing w:line="240" w:lineRule="auto"/>
        <w:ind w:firstLine="709"/>
        <w:jc w:val="right"/>
        <w:rPr>
          <w:szCs w:val="28"/>
          <w:lang w:val="uk-UA"/>
        </w:rPr>
      </w:pPr>
      <w:r w:rsidRPr="005A3812">
        <w:rPr>
          <w:szCs w:val="28"/>
          <w:lang w:val="uk-UA"/>
        </w:rPr>
        <w:t>Полтавська державна аграрна академія,</w:t>
      </w:r>
    </w:p>
    <w:p w:rsidR="008C4DD1" w:rsidRPr="005A3812" w:rsidRDefault="008C4DD1" w:rsidP="008C4DD1">
      <w:pPr>
        <w:spacing w:line="240" w:lineRule="auto"/>
        <w:ind w:firstLine="709"/>
        <w:jc w:val="right"/>
        <w:rPr>
          <w:color w:val="000000" w:themeColor="text1"/>
          <w:szCs w:val="28"/>
          <w:lang w:val="uk-UA"/>
        </w:rPr>
      </w:pPr>
      <w:r w:rsidRPr="005A3812">
        <w:rPr>
          <w:szCs w:val="28"/>
          <w:lang w:val="uk-UA"/>
        </w:rPr>
        <w:t>Україна, м. Полтава</w:t>
      </w:r>
    </w:p>
    <w:p w:rsidR="008C4DD1" w:rsidRPr="005A3812" w:rsidRDefault="008C4DD1" w:rsidP="008C4DD1">
      <w:pPr>
        <w:spacing w:line="240" w:lineRule="auto"/>
        <w:ind w:firstLine="709"/>
        <w:jc w:val="both"/>
        <w:rPr>
          <w:color w:val="000000" w:themeColor="text1"/>
          <w:szCs w:val="28"/>
          <w:lang w:val="uk-UA"/>
        </w:rPr>
      </w:pPr>
    </w:p>
    <w:p w:rsidR="008C4DD1" w:rsidRPr="005A3812" w:rsidRDefault="008C4DD1" w:rsidP="008C4DD1">
      <w:pPr>
        <w:spacing w:line="240" w:lineRule="auto"/>
        <w:ind w:firstLine="720"/>
        <w:jc w:val="both"/>
        <w:rPr>
          <w:szCs w:val="28"/>
          <w:lang w:val="uk-UA"/>
        </w:rPr>
      </w:pPr>
      <w:r w:rsidRPr="005A3812">
        <w:rPr>
          <w:rFonts w:cs="Times New Roman"/>
          <w:szCs w:val="28"/>
          <w:lang w:val="uk-UA"/>
        </w:rPr>
        <w:t xml:space="preserve">Інформаційна фальсифікація борошна – це обман споживача за допомогою неточної або спотвореної інформації про товар. Цей вид фальсифікації здійснюється шляхом спотворення інформації в товарно-супровідних документах, маркуванні товару. При фальсифікації інформації про борошно досить часто спотворюються або вказуються неточно наступні дані: </w:t>
      </w:r>
      <w:r w:rsidRPr="005A3812">
        <w:rPr>
          <w:szCs w:val="28"/>
          <w:lang w:val="uk-UA"/>
        </w:rPr>
        <w:t>найменування, сорт та/ або кількість борошна [1-2].</w:t>
      </w:r>
    </w:p>
    <w:p w:rsidR="008C4DD1" w:rsidRPr="005A3812" w:rsidRDefault="008C4DD1" w:rsidP="008C4DD1">
      <w:pPr>
        <w:tabs>
          <w:tab w:val="num" w:pos="360"/>
        </w:tabs>
        <w:spacing w:line="240" w:lineRule="auto"/>
        <w:ind w:firstLine="720"/>
        <w:jc w:val="both"/>
        <w:rPr>
          <w:rFonts w:cs="Times New Roman"/>
          <w:szCs w:val="28"/>
          <w:lang w:val="uk-UA"/>
        </w:rPr>
      </w:pPr>
      <w:r w:rsidRPr="005A3812">
        <w:rPr>
          <w:rFonts w:cs="Times New Roman"/>
          <w:szCs w:val="28"/>
          <w:lang w:val="uk-UA"/>
        </w:rPr>
        <w:t xml:space="preserve">В Україні вимоги щодо пакування та маркування харчових продуктів, в тому числі і борошна пшеничного, регламентують: </w:t>
      </w:r>
      <w:r w:rsidRPr="005A3812">
        <w:rPr>
          <w:rFonts w:cs="Times New Roman"/>
          <w:bCs/>
          <w:szCs w:val="28"/>
          <w:lang w:val="uk-UA"/>
        </w:rPr>
        <w:t xml:space="preserve">Технічний регламент щодо правил маркування харчових продуктів </w:t>
      </w:r>
      <w:r w:rsidRPr="005A3812">
        <w:rPr>
          <w:rFonts w:cs="Times New Roman"/>
          <w:szCs w:val="28"/>
          <w:lang w:val="uk-UA"/>
        </w:rPr>
        <w:t xml:space="preserve">[3]; </w:t>
      </w:r>
      <w:r w:rsidRPr="005A3812">
        <w:rPr>
          <w:rFonts w:cs="Times New Roman"/>
          <w:bCs/>
          <w:szCs w:val="28"/>
          <w:lang w:val="uk-UA"/>
        </w:rPr>
        <w:t xml:space="preserve">ГОСТ 26791-89 [4]; ДСТУ 4518:2008 Продукти харчові. маркування для споживачів. Загальні правила </w:t>
      </w:r>
      <w:r w:rsidRPr="005A3812">
        <w:rPr>
          <w:rFonts w:cs="Times New Roman"/>
          <w:szCs w:val="28"/>
          <w:lang w:val="uk-UA"/>
        </w:rPr>
        <w:t>[5]</w:t>
      </w:r>
      <w:r w:rsidRPr="005A3812">
        <w:rPr>
          <w:rFonts w:cs="Times New Roman"/>
          <w:bCs/>
          <w:szCs w:val="28"/>
          <w:lang w:val="uk-UA"/>
        </w:rPr>
        <w:t>. Ці документи на державному рівні регулюють якість та безпечність харчових продуктів завдяки встановленню вимог до складу, з врахуванням санітарних норм на харчову сировину; до маркування, тобто донесення інформації споживачу; до зберігання</w:t>
      </w:r>
      <w:r w:rsidRPr="005A3812">
        <w:rPr>
          <w:rFonts w:cs="Times New Roman"/>
          <w:szCs w:val="28"/>
          <w:lang w:val="uk-UA"/>
        </w:rPr>
        <w:t xml:space="preserve"> та строків придатності.</w:t>
      </w:r>
    </w:p>
    <w:p w:rsidR="008C4DD1" w:rsidRPr="005A3812" w:rsidRDefault="005A3812" w:rsidP="005A3812">
      <w:pPr>
        <w:spacing w:line="240" w:lineRule="auto"/>
        <w:ind w:firstLine="709"/>
        <w:jc w:val="both"/>
        <w:rPr>
          <w:rFonts w:cs="Times New Roman"/>
          <w:szCs w:val="28"/>
          <w:lang w:val="uk-UA"/>
        </w:rPr>
      </w:pPr>
      <w:r w:rsidRPr="005A3812">
        <w:rPr>
          <w:rFonts w:cs="Times New Roman"/>
          <w:szCs w:val="28"/>
          <w:lang w:val="uk-UA"/>
        </w:rPr>
        <w:t>Об’єкт</w:t>
      </w:r>
      <w:r w:rsidR="008C4DD1" w:rsidRPr="005A3812">
        <w:rPr>
          <w:rFonts w:cs="Times New Roman"/>
          <w:szCs w:val="28"/>
          <w:lang w:val="uk-UA"/>
        </w:rPr>
        <w:t xml:space="preserve"> </w:t>
      </w:r>
      <w:r w:rsidRPr="005A3812">
        <w:rPr>
          <w:rFonts w:cs="Times New Roman"/>
          <w:szCs w:val="28"/>
          <w:lang w:val="uk-UA"/>
        </w:rPr>
        <w:t>дослідження</w:t>
      </w:r>
      <w:r w:rsidR="008C4DD1" w:rsidRPr="005A3812">
        <w:rPr>
          <w:rFonts w:cs="Times New Roman"/>
          <w:szCs w:val="28"/>
          <w:lang w:val="uk-UA"/>
        </w:rPr>
        <w:t xml:space="preserve"> – борошно пшеничне виробництва ТОВ «</w:t>
      </w:r>
      <w:proofErr w:type="spellStart"/>
      <w:r w:rsidR="008C4DD1" w:rsidRPr="005A3812">
        <w:rPr>
          <w:rFonts w:cs="Times New Roman"/>
          <w:szCs w:val="28"/>
          <w:lang w:val="uk-UA"/>
        </w:rPr>
        <w:t>ДиканькаМлин</w:t>
      </w:r>
      <w:proofErr w:type="spellEnd"/>
      <w:r w:rsidR="008C4DD1" w:rsidRPr="005A3812">
        <w:rPr>
          <w:rFonts w:cs="Times New Roman"/>
          <w:szCs w:val="28"/>
          <w:lang w:val="uk-UA"/>
        </w:rPr>
        <w:t>» було упаковане у пакети паперові одинарні, склеєні. Таке упакування борошна пшеничного відповідає п. 1.1.2 ГОСТ 26791-89 [4].  На паперовому пакеті нанесений кольоровий малюнок типографським способом, що відповідає п. 2.1.3 ГОСТ 26791-89 [</w:t>
      </w:r>
      <w:r w:rsidRPr="005A3812">
        <w:rPr>
          <w:rFonts w:cs="Times New Roman"/>
          <w:szCs w:val="28"/>
          <w:lang w:val="uk-UA"/>
        </w:rPr>
        <w:t>4</w:t>
      </w:r>
      <w:r w:rsidR="008C4DD1" w:rsidRPr="005A3812">
        <w:rPr>
          <w:rFonts w:cs="Times New Roman"/>
          <w:szCs w:val="28"/>
          <w:lang w:val="uk-UA"/>
        </w:rPr>
        <w:t xml:space="preserve">]. </w:t>
      </w:r>
      <w:r w:rsidRPr="005A3812">
        <w:rPr>
          <w:rFonts w:cs="Times New Roman"/>
          <w:szCs w:val="28"/>
          <w:lang w:val="uk-UA"/>
        </w:rPr>
        <w:t>На</w:t>
      </w:r>
      <w:r w:rsidR="008C4DD1" w:rsidRPr="005A3812">
        <w:rPr>
          <w:rFonts w:cs="Times New Roman"/>
          <w:szCs w:val="28"/>
          <w:lang w:val="uk-UA"/>
        </w:rPr>
        <w:t xml:space="preserve"> обидва боки пакету нанесене фірмове зображення торгової марки «Диканське» та інші реквізити маркування борошна пшеничного. Проаналізуємо виявлені реквізити маркування за критеріями, представленими в НД </w:t>
      </w:r>
      <w:r w:rsidRPr="005A3812">
        <w:rPr>
          <w:rFonts w:cs="Times New Roman"/>
          <w:szCs w:val="28"/>
          <w:lang w:val="uk-UA"/>
        </w:rPr>
        <w:t xml:space="preserve">[4-5] </w:t>
      </w:r>
      <w:r w:rsidR="008C4DD1" w:rsidRPr="005A3812">
        <w:rPr>
          <w:rFonts w:cs="Times New Roman"/>
          <w:szCs w:val="28"/>
          <w:lang w:val="uk-UA"/>
        </w:rPr>
        <w:t xml:space="preserve">(табл. </w:t>
      </w:r>
      <w:r w:rsidRPr="005A3812">
        <w:rPr>
          <w:rFonts w:cs="Times New Roman"/>
          <w:szCs w:val="28"/>
          <w:lang w:val="uk-UA"/>
        </w:rPr>
        <w:t>1</w:t>
      </w:r>
      <w:r w:rsidR="008C4DD1" w:rsidRPr="005A3812">
        <w:rPr>
          <w:rFonts w:cs="Times New Roman"/>
          <w:szCs w:val="28"/>
          <w:lang w:val="uk-UA"/>
        </w:rPr>
        <w:t xml:space="preserve">). </w:t>
      </w:r>
    </w:p>
    <w:p w:rsidR="008C4DD1" w:rsidRPr="005A3812" w:rsidRDefault="005A3812" w:rsidP="005A3812">
      <w:pPr>
        <w:spacing w:line="240" w:lineRule="auto"/>
        <w:ind w:firstLine="709"/>
        <w:jc w:val="both"/>
        <w:rPr>
          <w:rFonts w:cs="Times New Roman"/>
          <w:szCs w:val="28"/>
          <w:lang w:val="uk-UA"/>
        </w:rPr>
      </w:pPr>
      <w:r w:rsidRPr="005A3812">
        <w:rPr>
          <w:rFonts w:cs="Times New Roman"/>
          <w:szCs w:val="28"/>
          <w:lang w:val="uk-UA"/>
        </w:rPr>
        <w:t xml:space="preserve">Таблиця 1 </w:t>
      </w:r>
      <w:r>
        <w:rPr>
          <w:rFonts w:cs="Times New Roman"/>
          <w:szCs w:val="28"/>
          <w:lang w:val="uk-UA"/>
        </w:rPr>
        <w:t>–</w:t>
      </w:r>
      <w:r>
        <w:rPr>
          <w:rFonts w:cs="Times New Roman"/>
          <w:i/>
          <w:szCs w:val="28"/>
          <w:lang w:val="uk-UA"/>
        </w:rPr>
        <w:t xml:space="preserve"> </w:t>
      </w:r>
      <w:r w:rsidR="008C4DD1" w:rsidRPr="005A3812">
        <w:rPr>
          <w:rFonts w:cs="Times New Roman"/>
          <w:szCs w:val="28"/>
          <w:lang w:val="uk-UA"/>
        </w:rPr>
        <w:t>Результати аналізу виявлених реквізитів маркування</w:t>
      </w:r>
      <w:r w:rsidR="008C4DD1" w:rsidRPr="005A3812">
        <w:rPr>
          <w:lang w:val="uk-UA"/>
        </w:rPr>
        <w:t xml:space="preserve"> </w:t>
      </w:r>
      <w:r w:rsidR="008C4DD1" w:rsidRPr="005A3812">
        <w:rPr>
          <w:rFonts w:cs="Times New Roman"/>
          <w:szCs w:val="28"/>
          <w:lang w:val="uk-UA"/>
        </w:rPr>
        <w:t>борошна пшеничного виробництва ТОВ «</w:t>
      </w:r>
      <w:proofErr w:type="spellStart"/>
      <w:r w:rsidR="008C4DD1" w:rsidRPr="005A3812">
        <w:rPr>
          <w:rFonts w:cs="Times New Roman"/>
          <w:szCs w:val="28"/>
          <w:lang w:val="uk-UA"/>
        </w:rPr>
        <w:t>ДиканькаМлин</w:t>
      </w:r>
      <w:proofErr w:type="spellEnd"/>
      <w:r w:rsidR="008C4DD1" w:rsidRPr="005A3812">
        <w:rPr>
          <w:rFonts w:cs="Times New Roman"/>
          <w:szCs w:val="28"/>
          <w:lang w:val="uk-UA"/>
        </w:rPr>
        <w:t>»</w:t>
      </w:r>
    </w:p>
    <w:tbl>
      <w:tblPr>
        <w:tblStyle w:val="a5"/>
        <w:tblW w:w="0" w:type="auto"/>
        <w:tblLook w:val="04A0" w:firstRow="1" w:lastRow="0" w:firstColumn="1" w:lastColumn="0" w:noHBand="0" w:noVBand="1"/>
      </w:tblPr>
      <w:tblGrid>
        <w:gridCol w:w="629"/>
        <w:gridCol w:w="2918"/>
        <w:gridCol w:w="2138"/>
        <w:gridCol w:w="2085"/>
        <w:gridCol w:w="1858"/>
      </w:tblGrid>
      <w:tr w:rsidR="003E7E19" w:rsidRPr="005A3812" w:rsidTr="008C4DD1">
        <w:tc>
          <w:tcPr>
            <w:tcW w:w="635" w:type="dxa"/>
            <w:vMerge w:val="restart"/>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w:t>
            </w:r>
          </w:p>
          <w:p w:rsidR="008C4DD1" w:rsidRPr="005A3812" w:rsidRDefault="008C4DD1" w:rsidP="003E7E19">
            <w:pPr>
              <w:spacing w:line="204" w:lineRule="auto"/>
              <w:jc w:val="both"/>
              <w:rPr>
                <w:rFonts w:cs="Times New Roman"/>
                <w:sz w:val="24"/>
                <w:szCs w:val="24"/>
              </w:rPr>
            </w:pPr>
            <w:r w:rsidRPr="005A3812">
              <w:rPr>
                <w:rFonts w:cs="Times New Roman"/>
                <w:sz w:val="24"/>
                <w:szCs w:val="24"/>
              </w:rPr>
              <w:t>з/п</w:t>
            </w:r>
          </w:p>
        </w:tc>
        <w:tc>
          <w:tcPr>
            <w:tcW w:w="2939" w:type="dxa"/>
            <w:vMerge w:val="restart"/>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 xml:space="preserve">Назва реквізиту </w:t>
            </w:r>
          </w:p>
        </w:tc>
        <w:tc>
          <w:tcPr>
            <w:tcW w:w="4270" w:type="dxa"/>
            <w:gridSpan w:val="2"/>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Характеристика за</w:t>
            </w:r>
          </w:p>
        </w:tc>
        <w:tc>
          <w:tcPr>
            <w:tcW w:w="1869" w:type="dxa"/>
            <w:vMerge w:val="restart"/>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Відповідність НД</w:t>
            </w:r>
          </w:p>
        </w:tc>
      </w:tr>
      <w:tr w:rsidR="003E7E19" w:rsidRPr="005A3812" w:rsidTr="005A3812">
        <w:tc>
          <w:tcPr>
            <w:tcW w:w="0" w:type="auto"/>
            <w:vMerge/>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rPr>
                <w:rFonts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rPr>
                <w:rFonts w:cs="Times New Roman"/>
                <w:sz w:val="24"/>
                <w:szCs w:val="24"/>
              </w:rPr>
            </w:pPr>
          </w:p>
        </w:tc>
        <w:tc>
          <w:tcPr>
            <w:tcW w:w="2181"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 xml:space="preserve">ГОСТ 26791-89 </w:t>
            </w:r>
            <w:r w:rsidRPr="005A3812">
              <w:rPr>
                <w:rFonts w:cs="Times New Roman"/>
                <w:szCs w:val="28"/>
              </w:rPr>
              <w:t>[</w:t>
            </w:r>
            <w:r w:rsidR="005A3812" w:rsidRPr="005A3812">
              <w:rPr>
                <w:rFonts w:cs="Times New Roman"/>
                <w:szCs w:val="28"/>
              </w:rPr>
              <w:t>4</w:t>
            </w:r>
            <w:r w:rsidRPr="005A3812">
              <w:rPr>
                <w:rFonts w:cs="Times New Roman"/>
                <w:szCs w:val="28"/>
              </w:rPr>
              <w:t>]</w:t>
            </w:r>
          </w:p>
        </w:tc>
        <w:tc>
          <w:tcPr>
            <w:tcW w:w="208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ДСТУ 4518-2008 [</w:t>
            </w:r>
            <w:r w:rsidR="005A3812" w:rsidRPr="005A3812">
              <w:rPr>
                <w:rFonts w:cs="Times New Roman"/>
                <w:sz w:val="24"/>
                <w:szCs w:val="24"/>
              </w:rPr>
              <w:t>5</w:t>
            </w:r>
            <w:r w:rsidRPr="005A3812">
              <w:rPr>
                <w:rFonts w:cs="Times New Roman"/>
                <w:sz w:val="24"/>
                <w:szCs w:val="24"/>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p>
        </w:tc>
      </w:tr>
      <w:tr w:rsidR="003E7E19" w:rsidRPr="005A3812" w:rsidTr="005A3812">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1</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Товарний знак і (або) найменування підприємства-виготовлювача, місцезнаходження та його підпорядкованість</w:t>
            </w:r>
          </w:p>
        </w:tc>
        <w:tc>
          <w:tcPr>
            <w:tcW w:w="4270" w:type="dxa"/>
            <w:gridSpan w:val="2"/>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noProof/>
                <w:lang w:eastAsia="ru-RU"/>
              </w:rPr>
              <w:drawing>
                <wp:inline distT="0" distB="0" distL="0" distR="0">
                  <wp:extent cx="866775" cy="285750"/>
                  <wp:effectExtent l="0" t="0" r="9525" b="0"/>
                  <wp:docPr id="2" name="Рисунок 2" descr="C:\Users\Admin\AppData\Local\Temp\FineReader11.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AppData\Local\Temp\FineReader11.00\media\image2.jpeg"/>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866775" cy="285750"/>
                          </a:xfrm>
                          <a:prstGeom prst="rect">
                            <a:avLst/>
                          </a:prstGeom>
                          <a:noFill/>
                          <a:ln>
                            <a:noFill/>
                          </a:ln>
                        </pic:spPr>
                      </pic:pic>
                    </a:graphicData>
                  </a:graphic>
                </wp:inline>
              </w:drawing>
            </w:r>
          </w:p>
          <w:p w:rsidR="008C4DD1" w:rsidRPr="005A3812" w:rsidRDefault="008C4DD1" w:rsidP="003E7E19">
            <w:pPr>
              <w:spacing w:line="204" w:lineRule="auto"/>
              <w:jc w:val="center"/>
              <w:rPr>
                <w:rFonts w:cs="Times New Roman"/>
                <w:sz w:val="24"/>
                <w:szCs w:val="24"/>
              </w:rPr>
            </w:pPr>
            <w:r w:rsidRPr="005A3812">
              <w:rPr>
                <w:rFonts w:cs="Times New Roman"/>
                <w:sz w:val="24"/>
                <w:szCs w:val="24"/>
              </w:rPr>
              <w:t>ТОВ «</w:t>
            </w:r>
            <w:proofErr w:type="spellStart"/>
            <w:r w:rsidRPr="005A3812">
              <w:rPr>
                <w:rFonts w:cs="Times New Roman"/>
                <w:sz w:val="24"/>
                <w:szCs w:val="24"/>
              </w:rPr>
              <w:t>ДиканькаМлин</w:t>
            </w:r>
            <w:proofErr w:type="spellEnd"/>
            <w:r w:rsidRPr="005A3812">
              <w:rPr>
                <w:rFonts w:cs="Times New Roman"/>
                <w:sz w:val="24"/>
                <w:szCs w:val="24"/>
              </w:rPr>
              <w:t>»,</w:t>
            </w:r>
          </w:p>
          <w:p w:rsidR="008C4DD1" w:rsidRPr="005A3812" w:rsidRDefault="008C4DD1" w:rsidP="003E7E19">
            <w:pPr>
              <w:spacing w:line="204" w:lineRule="auto"/>
              <w:jc w:val="center"/>
              <w:rPr>
                <w:rFonts w:cs="Times New Roman"/>
                <w:sz w:val="24"/>
                <w:szCs w:val="24"/>
              </w:rPr>
            </w:pPr>
            <w:r w:rsidRPr="005A3812">
              <w:rPr>
                <w:rFonts w:cs="Times New Roman"/>
                <w:sz w:val="24"/>
                <w:szCs w:val="24"/>
              </w:rPr>
              <w:t>вул. Бузкова, 21, смт. Диканька, Полтавська обл., Україна, 38500</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Відповідає</w:t>
            </w:r>
          </w:p>
        </w:tc>
      </w:tr>
      <w:tr w:rsidR="003E7E19" w:rsidRPr="005A3812" w:rsidTr="005A3812">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lastRenderedPageBreak/>
              <w:t>2</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Найменування продукту (вид, сорт і номер (для сортової і номерний продукції)</w:t>
            </w:r>
          </w:p>
        </w:tc>
        <w:tc>
          <w:tcPr>
            <w:tcW w:w="4270" w:type="dxa"/>
            <w:gridSpan w:val="2"/>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Борошно пшеничне, вищий сорт</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asciiTheme="minorHAnsi" w:hAnsiTheme="minorHAnsi"/>
                <w:sz w:val="22"/>
              </w:rPr>
            </w:pPr>
            <w:r w:rsidRPr="005A3812">
              <w:rPr>
                <w:rFonts w:cs="Times New Roman"/>
                <w:sz w:val="24"/>
                <w:szCs w:val="24"/>
              </w:rPr>
              <w:t>Відповідає</w:t>
            </w:r>
          </w:p>
        </w:tc>
      </w:tr>
      <w:tr w:rsidR="003E7E19" w:rsidRPr="005A3812" w:rsidTr="005A3812">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3</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 xml:space="preserve">Маса </w:t>
            </w:r>
            <w:proofErr w:type="spellStart"/>
            <w:r w:rsidRPr="005A3812">
              <w:rPr>
                <w:rFonts w:cs="Times New Roman"/>
                <w:sz w:val="24"/>
                <w:szCs w:val="24"/>
              </w:rPr>
              <w:t>нетто</w:t>
            </w:r>
            <w:proofErr w:type="spellEnd"/>
            <w:r w:rsidRPr="005A3812">
              <w:rPr>
                <w:rFonts w:cs="Times New Roman"/>
                <w:sz w:val="24"/>
                <w:szCs w:val="24"/>
              </w:rPr>
              <w:t xml:space="preserve"> (кг)</w:t>
            </w:r>
          </w:p>
        </w:tc>
        <w:tc>
          <w:tcPr>
            <w:tcW w:w="4270" w:type="dxa"/>
            <w:gridSpan w:val="2"/>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lang w:eastAsia="uk-UA"/>
              </w:rPr>
              <w:t>1 кг±1%</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asciiTheme="minorHAnsi" w:hAnsiTheme="minorHAnsi"/>
                <w:sz w:val="22"/>
              </w:rPr>
            </w:pPr>
            <w:r w:rsidRPr="005A3812">
              <w:rPr>
                <w:rFonts w:cs="Times New Roman"/>
                <w:sz w:val="24"/>
                <w:szCs w:val="24"/>
              </w:rPr>
              <w:t>Відповідає</w:t>
            </w:r>
          </w:p>
        </w:tc>
      </w:tr>
      <w:tr w:rsidR="003E7E19" w:rsidRPr="005A3812" w:rsidTr="005A3812">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4</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Дата виготовлення і номер зміни упаковки</w:t>
            </w:r>
          </w:p>
        </w:tc>
        <w:tc>
          <w:tcPr>
            <w:tcW w:w="4270" w:type="dxa"/>
            <w:gridSpan w:val="2"/>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noProof/>
                <w:lang w:eastAsia="ru-RU"/>
              </w:rPr>
              <w:drawing>
                <wp:inline distT="0" distB="0" distL="0" distR="0">
                  <wp:extent cx="981075" cy="323850"/>
                  <wp:effectExtent l="0" t="0" r="9525" b="0"/>
                  <wp:docPr id="1" name="Рисунок 1" descr="C:\Users\Admin\AppData\Local\Temp\FineReader11.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AppData\Local\Temp\FineReader11.00\media\image1.jpeg"/>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981075" cy="323850"/>
                          </a:xfrm>
                          <a:prstGeom prst="rect">
                            <a:avLst/>
                          </a:prstGeom>
                          <a:noFill/>
                          <a:ln>
                            <a:noFill/>
                          </a:ln>
                        </pic:spPr>
                      </pic:pic>
                    </a:graphicData>
                  </a:graphic>
                </wp:inline>
              </w:drawing>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asciiTheme="minorHAnsi" w:hAnsiTheme="minorHAnsi"/>
                <w:sz w:val="22"/>
              </w:rPr>
            </w:pPr>
            <w:r w:rsidRPr="005A3812">
              <w:rPr>
                <w:rFonts w:cs="Times New Roman"/>
                <w:sz w:val="24"/>
                <w:szCs w:val="24"/>
              </w:rPr>
              <w:t>Відповідає</w:t>
            </w:r>
          </w:p>
        </w:tc>
      </w:tr>
      <w:tr w:rsidR="003E7E19" w:rsidRPr="005A3812" w:rsidTr="005A3812">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5</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Термін зберігання</w:t>
            </w:r>
            <w:r w:rsidRPr="005A3812">
              <w:t xml:space="preserve"> (</w:t>
            </w:r>
            <w:r w:rsidRPr="005A3812">
              <w:rPr>
                <w:rFonts w:cs="Times New Roman"/>
                <w:sz w:val="24"/>
                <w:szCs w:val="24"/>
              </w:rPr>
              <w:t>строк придатності)</w:t>
            </w:r>
          </w:p>
        </w:tc>
        <w:tc>
          <w:tcPr>
            <w:tcW w:w="4270" w:type="dxa"/>
            <w:gridSpan w:val="2"/>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12 місяців з дня виготовлення</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asciiTheme="minorHAnsi" w:hAnsiTheme="minorHAnsi"/>
                <w:sz w:val="22"/>
              </w:rPr>
            </w:pPr>
            <w:r w:rsidRPr="005A3812">
              <w:rPr>
                <w:rFonts w:cs="Times New Roman"/>
                <w:sz w:val="24"/>
                <w:szCs w:val="24"/>
              </w:rPr>
              <w:t>Відповідає</w:t>
            </w:r>
          </w:p>
        </w:tc>
      </w:tr>
      <w:tr w:rsidR="003E7E19" w:rsidRPr="005A3812" w:rsidTr="005A3812">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6</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Позначення стандарту або іншої науково-технічної документації на продукцію</w:t>
            </w:r>
          </w:p>
        </w:tc>
        <w:tc>
          <w:tcPr>
            <w:tcW w:w="4270" w:type="dxa"/>
            <w:gridSpan w:val="2"/>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ГСТУ 46.004-99</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asciiTheme="minorHAnsi" w:hAnsiTheme="minorHAnsi"/>
                <w:sz w:val="22"/>
              </w:rPr>
            </w:pPr>
            <w:r w:rsidRPr="005A3812">
              <w:rPr>
                <w:rFonts w:cs="Times New Roman"/>
                <w:sz w:val="24"/>
                <w:szCs w:val="24"/>
              </w:rPr>
              <w:t>Відповідає</w:t>
            </w:r>
          </w:p>
        </w:tc>
      </w:tr>
      <w:tr w:rsidR="003E7E19" w:rsidRPr="005A3812" w:rsidTr="003E7E19">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7</w:t>
            </w:r>
          </w:p>
        </w:tc>
        <w:tc>
          <w:tcPr>
            <w:tcW w:w="293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Умови зберігання,</w:t>
            </w:r>
            <w:r w:rsidRPr="005A3812">
              <w:rPr>
                <w:rFonts w:cs="Times New Roman"/>
                <w:szCs w:val="28"/>
              </w:rPr>
              <w:t xml:space="preserve">  </w:t>
            </w:r>
            <w:r w:rsidRPr="005A3812">
              <w:rPr>
                <w:rFonts w:cs="Times New Roman"/>
                <w:sz w:val="24"/>
                <w:szCs w:val="24"/>
              </w:rPr>
              <w:t>напис «Зберігати в сухому місці»</w:t>
            </w:r>
          </w:p>
        </w:tc>
        <w:tc>
          <w:tcPr>
            <w:tcW w:w="4270" w:type="dxa"/>
            <w:gridSpan w:val="2"/>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Зберігати в чистих та сухих, добре вентильованих, не заражених шкідниками хлібних запасів приміщеннях, з дотриманням санітарних правил</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Не відповідає</w:t>
            </w:r>
          </w:p>
        </w:tc>
      </w:tr>
      <w:tr w:rsidR="003E7E19" w:rsidRPr="005A3812" w:rsidTr="005A3812">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8</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Інформація про харчову та енергетичну цінність (калорійність) в 100 г продукту, вміст білка, жиру, вуглеводів.</w:t>
            </w:r>
          </w:p>
        </w:tc>
        <w:tc>
          <w:tcPr>
            <w:tcW w:w="4270" w:type="dxa"/>
            <w:gridSpan w:val="2"/>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 xml:space="preserve">Поживна (харчова) цінність в 100 г продукту: білків – 10,3 г, вуглеводів – 70,0 г, жирів 1,1 г. Енергетичні цінність (калорійність) 1398 </w:t>
            </w:r>
            <w:proofErr w:type="spellStart"/>
            <w:r w:rsidRPr="005A3812">
              <w:rPr>
                <w:rFonts w:cs="Times New Roman"/>
                <w:sz w:val="24"/>
                <w:szCs w:val="24"/>
              </w:rPr>
              <w:t>кДж</w:t>
            </w:r>
            <w:proofErr w:type="spellEnd"/>
            <w:r w:rsidRPr="005A3812">
              <w:rPr>
                <w:rFonts w:cs="Times New Roman"/>
                <w:sz w:val="24"/>
                <w:szCs w:val="24"/>
              </w:rPr>
              <w:t xml:space="preserve"> / 334 ккал</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asciiTheme="minorHAnsi" w:hAnsiTheme="minorHAnsi"/>
                <w:sz w:val="22"/>
              </w:rPr>
            </w:pPr>
            <w:r w:rsidRPr="005A3812">
              <w:rPr>
                <w:rFonts w:cs="Times New Roman"/>
                <w:sz w:val="24"/>
                <w:szCs w:val="24"/>
              </w:rPr>
              <w:t>Відповідає</w:t>
            </w:r>
          </w:p>
        </w:tc>
      </w:tr>
      <w:tr w:rsidR="003E7E19" w:rsidRPr="005A3812" w:rsidTr="003E7E19">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9</w:t>
            </w:r>
          </w:p>
        </w:tc>
        <w:tc>
          <w:tcPr>
            <w:tcW w:w="293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 xml:space="preserve">Склад продукту </w:t>
            </w:r>
          </w:p>
        </w:tc>
        <w:tc>
          <w:tcPr>
            <w:tcW w:w="2181"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Не зазначено в НД</w:t>
            </w:r>
          </w:p>
        </w:tc>
        <w:tc>
          <w:tcPr>
            <w:tcW w:w="2089" w:type="dxa"/>
            <w:tcBorders>
              <w:top w:val="single" w:sz="4" w:space="0" w:color="auto"/>
              <w:left w:val="single" w:sz="4" w:space="0" w:color="auto"/>
              <w:bottom w:val="single" w:sz="4" w:space="0" w:color="auto"/>
              <w:right w:val="single" w:sz="4" w:space="0" w:color="auto"/>
            </w:tcBorders>
            <w:vAlign w:val="center"/>
          </w:tcPr>
          <w:p w:rsidR="008C4DD1" w:rsidRPr="005A3812" w:rsidRDefault="003E7E19" w:rsidP="003E7E19">
            <w:pPr>
              <w:spacing w:line="204" w:lineRule="auto"/>
              <w:jc w:val="center"/>
              <w:rPr>
                <w:rFonts w:asciiTheme="minorHAnsi" w:hAnsiTheme="minorHAnsi"/>
                <w:sz w:val="22"/>
              </w:rPr>
            </w:pPr>
            <w:r w:rsidRPr="005A3812">
              <w:rPr>
                <w:rFonts w:cs="Times New Roman"/>
                <w:sz w:val="24"/>
                <w:szCs w:val="24"/>
              </w:rPr>
              <w:t>Борошно пшеничне, вищий сорт</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Відповідає</w:t>
            </w:r>
          </w:p>
        </w:tc>
      </w:tr>
      <w:tr w:rsidR="003E7E19" w:rsidRPr="005A3812" w:rsidTr="003E7E19">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10</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Назва держави, де вирощене зерно і з якого виготовлено продукт</w:t>
            </w:r>
          </w:p>
        </w:tc>
        <w:tc>
          <w:tcPr>
            <w:tcW w:w="2181"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Не зазначено в НД</w:t>
            </w:r>
          </w:p>
        </w:tc>
        <w:tc>
          <w:tcPr>
            <w:tcW w:w="2089" w:type="dxa"/>
            <w:tcBorders>
              <w:top w:val="single" w:sz="4" w:space="0" w:color="auto"/>
              <w:left w:val="single" w:sz="4" w:space="0" w:color="auto"/>
              <w:bottom w:val="single" w:sz="4" w:space="0" w:color="auto"/>
              <w:right w:val="single" w:sz="4" w:space="0" w:color="auto"/>
            </w:tcBorders>
            <w:vAlign w:val="center"/>
          </w:tcPr>
          <w:p w:rsidR="008C4DD1" w:rsidRPr="003E7E19" w:rsidRDefault="003E7E19" w:rsidP="003E7E19">
            <w:pPr>
              <w:spacing w:line="204" w:lineRule="auto"/>
              <w:jc w:val="center"/>
              <w:rPr>
                <w:rFonts w:cs="Times New Roman"/>
                <w:sz w:val="24"/>
                <w:szCs w:val="24"/>
              </w:rPr>
            </w:pPr>
            <w:r w:rsidRPr="003E7E19">
              <w:rPr>
                <w:rFonts w:cs="Times New Roman"/>
                <w:sz w:val="24"/>
                <w:szCs w:val="24"/>
              </w:rPr>
              <w:t>Борошно ви</w:t>
            </w:r>
            <w:r>
              <w:rPr>
                <w:rFonts w:cs="Times New Roman"/>
                <w:sz w:val="24"/>
                <w:szCs w:val="24"/>
              </w:rPr>
              <w:t>робл</w:t>
            </w:r>
            <w:r w:rsidRPr="003E7E19">
              <w:rPr>
                <w:rFonts w:cs="Times New Roman"/>
                <w:sz w:val="24"/>
                <w:szCs w:val="24"/>
              </w:rPr>
              <w:t>ене із зерна м’якої</w:t>
            </w:r>
            <w:r>
              <w:rPr>
                <w:rFonts w:cs="Times New Roman"/>
                <w:sz w:val="24"/>
                <w:szCs w:val="24"/>
              </w:rPr>
              <w:t xml:space="preserve"> пшениці, вирощеної в Україні</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Відповідає</w:t>
            </w:r>
          </w:p>
        </w:tc>
      </w:tr>
      <w:tr w:rsidR="003E7E19" w:rsidRPr="005A3812" w:rsidTr="003E7E19">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11</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Рекомендації щодо приготування та вживання продукту</w:t>
            </w:r>
          </w:p>
        </w:tc>
        <w:tc>
          <w:tcPr>
            <w:tcW w:w="2181"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Не зазначено в НД</w:t>
            </w:r>
          </w:p>
        </w:tc>
        <w:tc>
          <w:tcPr>
            <w:tcW w:w="2089" w:type="dxa"/>
            <w:tcBorders>
              <w:top w:val="single" w:sz="4" w:space="0" w:color="auto"/>
              <w:left w:val="single" w:sz="4" w:space="0" w:color="auto"/>
              <w:bottom w:val="single" w:sz="4" w:space="0" w:color="auto"/>
              <w:right w:val="single" w:sz="4" w:space="0" w:color="auto"/>
            </w:tcBorders>
            <w:vAlign w:val="center"/>
          </w:tcPr>
          <w:p w:rsidR="008C4DD1" w:rsidRPr="003E7E19" w:rsidRDefault="003E7E19" w:rsidP="003E7E19">
            <w:pPr>
              <w:spacing w:line="204" w:lineRule="auto"/>
              <w:jc w:val="both"/>
              <w:rPr>
                <w:rFonts w:cs="Times New Roman"/>
                <w:sz w:val="24"/>
                <w:szCs w:val="24"/>
              </w:rPr>
            </w:pPr>
            <w:r w:rsidRPr="003E7E19">
              <w:rPr>
                <w:rFonts w:cs="Times New Roman"/>
                <w:sz w:val="24"/>
                <w:szCs w:val="24"/>
              </w:rPr>
              <w:t>Використовують для виробництва х</w:t>
            </w:r>
            <w:r>
              <w:rPr>
                <w:rFonts w:cs="Times New Roman"/>
                <w:sz w:val="24"/>
                <w:szCs w:val="24"/>
              </w:rPr>
              <w:t>ліба, хлібобулочних, борошняних кондитерських виробів, реалізації в торговельній мережі та інших харчових цілей</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Відповідає</w:t>
            </w:r>
          </w:p>
        </w:tc>
      </w:tr>
      <w:tr w:rsidR="003E7E19" w:rsidRPr="005A3812" w:rsidTr="003E7E19">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12</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 xml:space="preserve">Штриховий код </w:t>
            </w:r>
          </w:p>
        </w:tc>
        <w:tc>
          <w:tcPr>
            <w:tcW w:w="2181"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Не зазначено в НД</w:t>
            </w:r>
          </w:p>
        </w:tc>
        <w:tc>
          <w:tcPr>
            <w:tcW w:w="2089" w:type="dxa"/>
            <w:tcBorders>
              <w:top w:val="single" w:sz="4" w:space="0" w:color="auto"/>
              <w:left w:val="single" w:sz="4" w:space="0" w:color="auto"/>
              <w:bottom w:val="single" w:sz="4" w:space="0" w:color="auto"/>
              <w:right w:val="single" w:sz="4" w:space="0" w:color="auto"/>
            </w:tcBorders>
            <w:vAlign w:val="center"/>
          </w:tcPr>
          <w:p w:rsidR="008C4DD1" w:rsidRPr="005A3812" w:rsidRDefault="003E7E19" w:rsidP="003E7E19">
            <w:pPr>
              <w:spacing w:line="204" w:lineRule="auto"/>
              <w:jc w:val="center"/>
              <w:rPr>
                <w:rFonts w:asciiTheme="minorHAnsi" w:hAnsiTheme="minorHAnsi"/>
                <w:sz w:val="22"/>
              </w:rPr>
            </w:pPr>
            <w:r>
              <w:rPr>
                <w:noProof/>
                <w:lang w:eastAsia="ru-RU"/>
              </w:rPr>
              <w:drawing>
                <wp:inline distT="0" distB="0" distL="0" distR="0" wp14:anchorId="4B029C51" wp14:editId="3E339D94">
                  <wp:extent cx="1133475" cy="308225"/>
                  <wp:effectExtent l="0" t="0" r="0" b="0"/>
                  <wp:docPr id="20" name="Рисунок 20" descr="C:\Users\Admin\AppData\Local\Temp\FineReader11.00\media\image1.jpeg"/>
                  <wp:cNvGraphicFramePr/>
                  <a:graphic xmlns:a="http://schemas.openxmlformats.org/drawingml/2006/main">
                    <a:graphicData uri="http://schemas.openxmlformats.org/drawingml/2006/picture">
                      <pic:pic xmlns:pic="http://schemas.openxmlformats.org/drawingml/2006/picture">
                        <pic:nvPicPr>
                          <pic:cNvPr id="20" name="Рисунок 20" descr="C:\Users\Admin\AppData\Local\Temp\FineReader11.00\media\image1.jpeg"/>
                          <pic:cNvPicPr/>
                        </pic:nvPicPr>
                        <pic:blipFill rotWithShape="1">
                          <a:blip r:embed="rId9" r:link="rId8" cstate="print">
                            <a:extLst>
                              <a:ext uri="{28A0092B-C50C-407E-A947-70E740481C1C}">
                                <a14:useLocalDpi xmlns:a14="http://schemas.microsoft.com/office/drawing/2010/main" val="0"/>
                              </a:ext>
                            </a:extLst>
                          </a:blip>
                          <a:srcRect/>
                          <a:stretch/>
                        </pic:blipFill>
                        <pic:spPr bwMode="auto">
                          <a:xfrm>
                            <a:off x="0" y="0"/>
                            <a:ext cx="1135834" cy="30886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Відповідає</w:t>
            </w:r>
          </w:p>
        </w:tc>
      </w:tr>
      <w:tr w:rsidR="003E7E19" w:rsidRPr="005A3812" w:rsidTr="005A3812">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13</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Харчові добавки, ароматизатори, біологічно активні добавки до їжі, інгредієнти продуктів нетрадиційного</w:t>
            </w:r>
          </w:p>
          <w:p w:rsidR="008C4DD1" w:rsidRPr="005A3812" w:rsidRDefault="008C4DD1" w:rsidP="003E7E19">
            <w:pPr>
              <w:spacing w:line="204" w:lineRule="auto"/>
              <w:jc w:val="both"/>
              <w:rPr>
                <w:rFonts w:cs="Times New Roman"/>
                <w:sz w:val="24"/>
                <w:szCs w:val="24"/>
              </w:rPr>
            </w:pPr>
            <w:r w:rsidRPr="005A3812">
              <w:rPr>
                <w:rFonts w:cs="Times New Roman"/>
                <w:sz w:val="24"/>
                <w:szCs w:val="24"/>
              </w:rPr>
              <w:t>складу, джерела ГМО (у разі їх застосовування); для вітамінізованих продуктів наносять напис "ВІТАМІНІЗОВАНЕ"</w:t>
            </w:r>
          </w:p>
          <w:p w:rsidR="008C4DD1" w:rsidRPr="005A3812" w:rsidRDefault="008C4DD1" w:rsidP="003E7E19">
            <w:pPr>
              <w:spacing w:line="204" w:lineRule="auto"/>
              <w:jc w:val="both"/>
              <w:rPr>
                <w:rFonts w:cs="Times New Roman"/>
                <w:sz w:val="24"/>
                <w:szCs w:val="24"/>
              </w:rPr>
            </w:pPr>
            <w:r w:rsidRPr="005A3812">
              <w:rPr>
                <w:rFonts w:cs="Times New Roman"/>
                <w:sz w:val="24"/>
                <w:szCs w:val="24"/>
              </w:rPr>
              <w:t>(великим шрифтом);</w:t>
            </w:r>
          </w:p>
        </w:tc>
        <w:tc>
          <w:tcPr>
            <w:tcW w:w="2181"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Не зазначено в НД</w:t>
            </w:r>
          </w:p>
        </w:tc>
        <w:tc>
          <w:tcPr>
            <w:tcW w:w="2089" w:type="dxa"/>
            <w:tcBorders>
              <w:top w:val="single" w:sz="4" w:space="0" w:color="auto"/>
              <w:left w:val="single" w:sz="4" w:space="0" w:color="auto"/>
              <w:bottom w:val="single" w:sz="4" w:space="0" w:color="auto"/>
              <w:right w:val="single" w:sz="4" w:space="0" w:color="auto"/>
            </w:tcBorders>
            <w:vAlign w:val="center"/>
          </w:tcPr>
          <w:p w:rsidR="008C4DD1" w:rsidRPr="005A3812" w:rsidRDefault="0056486E" w:rsidP="003E7E19">
            <w:pPr>
              <w:spacing w:line="204" w:lineRule="auto"/>
              <w:jc w:val="center"/>
              <w:rPr>
                <w:rFonts w:cs="Times New Roman"/>
                <w:sz w:val="24"/>
                <w:szCs w:val="24"/>
              </w:rPr>
            </w:pPr>
            <w:r>
              <w:rPr>
                <w:noProof/>
                <w:lang w:eastAsia="ru-RU"/>
              </w:rPr>
              <w:drawing>
                <wp:inline distT="0" distB="0" distL="0" distR="0" wp14:anchorId="2F6E2C92" wp14:editId="30B0A62C">
                  <wp:extent cx="561975" cy="542925"/>
                  <wp:effectExtent l="0" t="0" r="9525" b="9525"/>
                  <wp:docPr id="232" name="Рисунок 232" descr="C:\Users\Admin\AppData\Local\Temp\FineReader11.00\media\image2.jpeg"/>
                  <wp:cNvGraphicFramePr/>
                  <a:graphic xmlns:a="http://schemas.openxmlformats.org/drawingml/2006/main">
                    <a:graphicData uri="http://schemas.openxmlformats.org/drawingml/2006/picture">
                      <pic:pic xmlns:pic="http://schemas.openxmlformats.org/drawingml/2006/picture">
                        <pic:nvPicPr>
                          <pic:cNvPr id="232" name="Рисунок 232" descr="C:\Users\Admin\AppData\Local\Temp\FineReader11.00\media\image2.jpeg"/>
                          <pic:cNvPicPr/>
                        </pic:nvPicPr>
                        <pic:blipFill rotWithShape="1">
                          <a:blip r:embed="rId10" r:link="rId6" cstate="print">
                            <a:extLst>
                              <a:ext uri="{28A0092B-C50C-407E-A947-70E740481C1C}">
                                <a14:useLocalDpi xmlns:a14="http://schemas.microsoft.com/office/drawing/2010/main" val="0"/>
                              </a:ext>
                            </a:extLst>
                          </a:blip>
                          <a:srcRect/>
                          <a:stretch/>
                        </pic:blipFill>
                        <pic:spPr bwMode="auto">
                          <a:xfrm>
                            <a:off x="0" y="0"/>
                            <a:ext cx="561975" cy="54292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Відповідає</w:t>
            </w:r>
          </w:p>
        </w:tc>
      </w:tr>
      <w:tr w:rsidR="003E7E19" w:rsidRPr="005A3812" w:rsidTr="005A3812">
        <w:tc>
          <w:tcPr>
            <w:tcW w:w="635"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14</w:t>
            </w:r>
          </w:p>
        </w:tc>
        <w:tc>
          <w:tcPr>
            <w:tcW w:w="2939" w:type="dxa"/>
            <w:tcBorders>
              <w:top w:val="single" w:sz="4" w:space="0" w:color="auto"/>
              <w:left w:val="single" w:sz="4" w:space="0" w:color="auto"/>
              <w:bottom w:val="single" w:sz="4" w:space="0" w:color="auto"/>
              <w:right w:val="single" w:sz="4" w:space="0" w:color="auto"/>
            </w:tcBorders>
            <w:hideMark/>
          </w:tcPr>
          <w:p w:rsidR="008C4DD1" w:rsidRPr="005A3812" w:rsidRDefault="008C4DD1" w:rsidP="003E7E19">
            <w:pPr>
              <w:spacing w:line="204" w:lineRule="auto"/>
              <w:jc w:val="both"/>
              <w:rPr>
                <w:rFonts w:cs="Times New Roman"/>
                <w:sz w:val="24"/>
                <w:szCs w:val="24"/>
              </w:rPr>
            </w:pPr>
            <w:r w:rsidRPr="005A3812">
              <w:rPr>
                <w:rFonts w:cs="Times New Roman"/>
                <w:sz w:val="24"/>
                <w:szCs w:val="24"/>
              </w:rPr>
              <w:t>Номер партії</w:t>
            </w:r>
          </w:p>
        </w:tc>
        <w:tc>
          <w:tcPr>
            <w:tcW w:w="2181"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Не зазначено в НД</w:t>
            </w:r>
          </w:p>
        </w:tc>
        <w:tc>
          <w:tcPr>
            <w:tcW w:w="2089" w:type="dxa"/>
            <w:tcBorders>
              <w:top w:val="single" w:sz="4" w:space="0" w:color="auto"/>
              <w:left w:val="single" w:sz="4" w:space="0" w:color="auto"/>
              <w:bottom w:val="single" w:sz="4" w:space="0" w:color="auto"/>
              <w:right w:val="single" w:sz="4" w:space="0" w:color="auto"/>
            </w:tcBorders>
            <w:vAlign w:val="center"/>
          </w:tcPr>
          <w:p w:rsidR="008C4DD1" w:rsidRPr="005A3812" w:rsidRDefault="0056486E" w:rsidP="003E7E19">
            <w:pPr>
              <w:spacing w:line="204" w:lineRule="auto"/>
              <w:jc w:val="center"/>
              <w:rPr>
                <w:rFonts w:cs="Times New Roman"/>
                <w:sz w:val="24"/>
                <w:szCs w:val="24"/>
              </w:rPr>
            </w:pPr>
            <w:r>
              <w:rPr>
                <w:rFonts w:cs="Times New Roman"/>
                <w:sz w:val="24"/>
                <w:szCs w:val="24"/>
              </w:rPr>
              <w:t>Номер парії відповідає даті виготовлення</w:t>
            </w:r>
          </w:p>
        </w:tc>
        <w:tc>
          <w:tcPr>
            <w:tcW w:w="1869" w:type="dxa"/>
            <w:tcBorders>
              <w:top w:val="single" w:sz="4" w:space="0" w:color="auto"/>
              <w:left w:val="single" w:sz="4" w:space="0" w:color="auto"/>
              <w:bottom w:val="single" w:sz="4" w:space="0" w:color="auto"/>
              <w:right w:val="single" w:sz="4" w:space="0" w:color="auto"/>
            </w:tcBorders>
            <w:vAlign w:val="center"/>
            <w:hideMark/>
          </w:tcPr>
          <w:p w:rsidR="008C4DD1" w:rsidRPr="005A3812" w:rsidRDefault="008C4DD1" w:rsidP="003E7E19">
            <w:pPr>
              <w:spacing w:line="204" w:lineRule="auto"/>
              <w:jc w:val="center"/>
              <w:rPr>
                <w:rFonts w:cs="Times New Roman"/>
                <w:sz w:val="24"/>
                <w:szCs w:val="24"/>
              </w:rPr>
            </w:pPr>
            <w:r w:rsidRPr="005A3812">
              <w:rPr>
                <w:rFonts w:cs="Times New Roman"/>
                <w:sz w:val="24"/>
                <w:szCs w:val="24"/>
              </w:rPr>
              <w:t>Відповідає</w:t>
            </w:r>
          </w:p>
        </w:tc>
      </w:tr>
    </w:tbl>
    <w:p w:rsidR="008C4DD1" w:rsidRDefault="008C4DD1" w:rsidP="008C4DD1">
      <w:pPr>
        <w:spacing w:line="240" w:lineRule="auto"/>
        <w:ind w:firstLine="709"/>
        <w:jc w:val="both"/>
        <w:rPr>
          <w:rFonts w:cs="Times New Roman"/>
          <w:szCs w:val="28"/>
          <w:lang w:val="uk-UA"/>
        </w:rPr>
      </w:pPr>
    </w:p>
    <w:p w:rsidR="008C4DD1" w:rsidRPr="005A3812" w:rsidRDefault="008C4DD1" w:rsidP="008C4DD1">
      <w:pPr>
        <w:spacing w:line="240" w:lineRule="auto"/>
        <w:ind w:firstLine="709"/>
        <w:jc w:val="both"/>
        <w:rPr>
          <w:rFonts w:cs="Times New Roman"/>
          <w:szCs w:val="28"/>
          <w:lang w:val="uk-UA"/>
        </w:rPr>
      </w:pPr>
      <w:r w:rsidRPr="005A3812">
        <w:rPr>
          <w:rFonts w:cs="Times New Roman"/>
          <w:szCs w:val="28"/>
          <w:lang w:val="uk-UA"/>
        </w:rPr>
        <w:lastRenderedPageBreak/>
        <w:t>Аналіз результатів дослідження показав, що перелік вимог обох стандартів наближені за більшістю реквізитів маркування і виробник ТОВ «</w:t>
      </w:r>
      <w:proofErr w:type="spellStart"/>
      <w:r w:rsidR="005A3812" w:rsidRPr="005A3812">
        <w:rPr>
          <w:rFonts w:cs="Times New Roman"/>
          <w:szCs w:val="28"/>
          <w:lang w:val="uk-UA"/>
        </w:rPr>
        <w:t>ДиканькаМлин</w:t>
      </w:r>
      <w:proofErr w:type="spellEnd"/>
      <w:r w:rsidRPr="005A3812">
        <w:rPr>
          <w:rFonts w:cs="Times New Roman"/>
          <w:szCs w:val="28"/>
          <w:lang w:val="uk-UA"/>
        </w:rPr>
        <w:t xml:space="preserve">» керується ними. </w:t>
      </w:r>
      <w:r w:rsidR="0040758E">
        <w:rPr>
          <w:rFonts w:cs="Times New Roman"/>
          <w:szCs w:val="28"/>
          <w:lang w:val="uk-UA"/>
        </w:rPr>
        <w:t xml:space="preserve">Окрім того, маркування </w:t>
      </w:r>
      <w:r w:rsidR="0040758E">
        <w:rPr>
          <w:rFonts w:cs="Times New Roman"/>
          <w:szCs w:val="28"/>
          <w:lang w:val="uk-UA"/>
        </w:rPr>
        <w:t>борошна пшеничного</w:t>
      </w:r>
      <w:r w:rsidR="0040758E">
        <w:rPr>
          <w:rFonts w:cs="Times New Roman"/>
          <w:szCs w:val="28"/>
          <w:lang w:val="uk-UA"/>
        </w:rPr>
        <w:t xml:space="preserve">, виготовленого </w:t>
      </w:r>
      <w:r w:rsidR="0040758E">
        <w:rPr>
          <w:rFonts w:cs="Times New Roman"/>
          <w:szCs w:val="28"/>
          <w:lang w:val="uk-UA"/>
        </w:rPr>
        <w:t>ТОВ «</w:t>
      </w:r>
      <w:proofErr w:type="spellStart"/>
      <w:r w:rsidR="0040758E">
        <w:rPr>
          <w:rFonts w:cs="Times New Roman"/>
          <w:szCs w:val="28"/>
          <w:lang w:val="uk-UA"/>
        </w:rPr>
        <w:t>ДиканькаМлин</w:t>
      </w:r>
      <w:proofErr w:type="spellEnd"/>
      <w:r w:rsidR="0040758E">
        <w:rPr>
          <w:rFonts w:cs="Times New Roman"/>
          <w:szCs w:val="28"/>
          <w:lang w:val="uk-UA"/>
        </w:rPr>
        <w:t>»</w:t>
      </w:r>
      <w:r w:rsidR="0040758E">
        <w:rPr>
          <w:rFonts w:cs="Times New Roman"/>
          <w:szCs w:val="28"/>
          <w:lang w:val="uk-UA"/>
        </w:rPr>
        <w:t xml:space="preserve"> відповідає вимогам </w:t>
      </w:r>
      <w:r w:rsidR="0040758E" w:rsidRPr="0040758E">
        <w:rPr>
          <w:rFonts w:cs="Times New Roman"/>
          <w:szCs w:val="28"/>
          <w:lang w:val="uk-UA"/>
        </w:rPr>
        <w:t>ДСТУ 4518-2008 [5]</w:t>
      </w:r>
      <w:r w:rsidR="0040758E">
        <w:rPr>
          <w:rFonts w:cs="Times New Roman"/>
          <w:szCs w:val="28"/>
          <w:lang w:val="uk-UA"/>
        </w:rPr>
        <w:t xml:space="preserve">. </w:t>
      </w:r>
      <w:r w:rsidRPr="005A3812">
        <w:rPr>
          <w:rFonts w:cs="Times New Roman"/>
          <w:szCs w:val="28"/>
          <w:lang w:val="uk-UA"/>
        </w:rPr>
        <w:t>Проте ГОСТ 26791-89 [</w:t>
      </w:r>
      <w:r w:rsidR="005A3812" w:rsidRPr="005A3812">
        <w:rPr>
          <w:rFonts w:cs="Times New Roman"/>
          <w:szCs w:val="28"/>
          <w:lang w:val="uk-UA"/>
        </w:rPr>
        <w:t>4</w:t>
      </w:r>
      <w:r w:rsidRPr="005A3812">
        <w:rPr>
          <w:rFonts w:cs="Times New Roman"/>
          <w:szCs w:val="28"/>
          <w:lang w:val="uk-UA"/>
        </w:rPr>
        <w:t xml:space="preserve">] </w:t>
      </w:r>
      <w:r w:rsidR="005A3812" w:rsidRPr="005A3812">
        <w:rPr>
          <w:rFonts w:cs="Times New Roman"/>
          <w:szCs w:val="28"/>
          <w:lang w:val="uk-UA"/>
        </w:rPr>
        <w:t xml:space="preserve">вимагає, щоб на </w:t>
      </w:r>
      <w:proofErr w:type="spellStart"/>
      <w:r w:rsidR="005A3812" w:rsidRPr="005A3812">
        <w:rPr>
          <w:rFonts w:cs="Times New Roman"/>
          <w:szCs w:val="28"/>
          <w:lang w:val="uk-UA"/>
        </w:rPr>
        <w:t>пакованні</w:t>
      </w:r>
      <w:proofErr w:type="spellEnd"/>
      <w:r w:rsidR="005A3812" w:rsidRPr="005A3812">
        <w:rPr>
          <w:rFonts w:cs="Times New Roman"/>
          <w:szCs w:val="28"/>
          <w:lang w:val="uk-UA"/>
        </w:rPr>
        <w:t xml:space="preserve"> були зазначені такі умови зберігання </w:t>
      </w:r>
      <w:r w:rsidR="005A3812">
        <w:rPr>
          <w:rFonts w:cs="Times New Roman"/>
          <w:szCs w:val="28"/>
          <w:lang w:val="uk-UA"/>
        </w:rPr>
        <w:t xml:space="preserve">як </w:t>
      </w:r>
      <w:r w:rsidRPr="005A3812">
        <w:rPr>
          <w:rFonts w:cs="Times New Roman"/>
          <w:szCs w:val="28"/>
          <w:lang w:val="uk-UA"/>
        </w:rPr>
        <w:t>температурний реж</w:t>
      </w:r>
      <w:r w:rsidR="005A3812">
        <w:rPr>
          <w:rFonts w:cs="Times New Roman"/>
          <w:szCs w:val="28"/>
          <w:lang w:val="uk-UA"/>
        </w:rPr>
        <w:t>им, відносна вологість повітря.</w:t>
      </w:r>
    </w:p>
    <w:p w:rsidR="008C4DD1" w:rsidRPr="0040758E" w:rsidRDefault="008C4DD1" w:rsidP="008C4DD1">
      <w:pPr>
        <w:spacing w:line="240" w:lineRule="auto"/>
        <w:ind w:firstLine="709"/>
        <w:jc w:val="both"/>
        <w:rPr>
          <w:rFonts w:cs="Times New Roman"/>
          <w:szCs w:val="28"/>
          <w:lang w:val="uk-UA"/>
        </w:rPr>
      </w:pPr>
      <w:r w:rsidRPr="0040758E">
        <w:rPr>
          <w:rFonts w:cs="Times New Roman"/>
          <w:szCs w:val="28"/>
          <w:lang w:val="uk-UA"/>
        </w:rPr>
        <w:t xml:space="preserve">Разом з тим встановлена правильність, чіткість, доступність, достовірність нанесення реквізитів маркування, які можуть бути використані як загальні критерії оперативної ідентифікації спеціалістами та споживачами. До них можна віднести назва та власна назва продукту, товарний знак виробника, дата виготовлення, кінцевий термін придатності до споживання, склад продукту. </w:t>
      </w:r>
    </w:p>
    <w:p w:rsidR="008C4DD1" w:rsidRDefault="008C4DD1" w:rsidP="008C4DD1">
      <w:pPr>
        <w:spacing w:line="240" w:lineRule="auto"/>
        <w:ind w:firstLine="709"/>
        <w:jc w:val="both"/>
        <w:rPr>
          <w:rFonts w:cs="Times New Roman"/>
          <w:szCs w:val="28"/>
          <w:lang w:val="uk-UA"/>
        </w:rPr>
      </w:pPr>
      <w:r w:rsidRPr="0040758E">
        <w:rPr>
          <w:rFonts w:cs="Times New Roman"/>
          <w:szCs w:val="28"/>
          <w:lang w:val="uk-UA"/>
        </w:rPr>
        <w:t>Одночасно в нормативних документах спостерігається наближення вимог</w:t>
      </w:r>
      <w:r w:rsidRPr="005A3812">
        <w:rPr>
          <w:rFonts w:cs="Times New Roman"/>
          <w:szCs w:val="28"/>
          <w:lang w:val="uk-UA"/>
        </w:rPr>
        <w:t xml:space="preserve"> до якості та безпечності продукції до світових норм через її маркування. Важливо відмітити, що Технічним регламентом щодо правил маркування харчових продуктів [3] для певних категорій споживачів (діти, вагітні жінки, літні люди, спортсмени та алергіки) передбачено, що маркування харчових продуктів повинно містити застереження щодо його споживання, якщо такий продукт може негативно впливати на їх здоров’я.</w:t>
      </w:r>
    </w:p>
    <w:p w:rsidR="005A3812" w:rsidRPr="005A3812" w:rsidRDefault="005A3812" w:rsidP="008C4DD1">
      <w:pPr>
        <w:spacing w:line="240" w:lineRule="auto"/>
        <w:ind w:firstLine="709"/>
        <w:jc w:val="both"/>
        <w:rPr>
          <w:rFonts w:cs="Times New Roman"/>
          <w:szCs w:val="28"/>
          <w:lang w:val="uk-UA"/>
        </w:rPr>
      </w:pPr>
      <w:r>
        <w:rPr>
          <w:rFonts w:cs="Times New Roman"/>
          <w:szCs w:val="28"/>
          <w:lang w:val="uk-UA"/>
        </w:rPr>
        <w:t>Таким чином, ТОВ «</w:t>
      </w:r>
      <w:proofErr w:type="spellStart"/>
      <w:r>
        <w:rPr>
          <w:rFonts w:cs="Times New Roman"/>
          <w:szCs w:val="28"/>
          <w:lang w:val="uk-UA"/>
        </w:rPr>
        <w:t>ДиканькаМлин</w:t>
      </w:r>
      <w:proofErr w:type="spellEnd"/>
      <w:r>
        <w:rPr>
          <w:rFonts w:cs="Times New Roman"/>
          <w:szCs w:val="28"/>
          <w:lang w:val="uk-UA"/>
        </w:rPr>
        <w:t xml:space="preserve">» потрібно удосконалювати </w:t>
      </w:r>
      <w:r w:rsidR="002C78D5">
        <w:rPr>
          <w:rFonts w:cs="Times New Roman"/>
          <w:szCs w:val="28"/>
          <w:lang w:val="uk-UA"/>
        </w:rPr>
        <w:t xml:space="preserve">інформаційний контент </w:t>
      </w:r>
      <w:r>
        <w:rPr>
          <w:rFonts w:cs="Times New Roman"/>
          <w:szCs w:val="28"/>
          <w:lang w:val="uk-UA"/>
        </w:rPr>
        <w:t xml:space="preserve">та привести </w:t>
      </w:r>
      <w:r w:rsidR="002C78D5">
        <w:rPr>
          <w:rFonts w:cs="Times New Roman"/>
          <w:szCs w:val="28"/>
          <w:lang w:val="uk-UA"/>
        </w:rPr>
        <w:t xml:space="preserve">реквізити </w:t>
      </w:r>
      <w:proofErr w:type="spellStart"/>
      <w:r w:rsidR="002C78D5" w:rsidRPr="002C78D5">
        <w:rPr>
          <w:rFonts w:cs="Times New Roman"/>
          <w:szCs w:val="28"/>
          <w:lang w:val="uk-UA"/>
        </w:rPr>
        <w:t>марковання</w:t>
      </w:r>
      <w:proofErr w:type="spellEnd"/>
      <w:r w:rsidR="002C78D5" w:rsidRPr="002C78D5">
        <w:rPr>
          <w:rFonts w:cs="Times New Roman"/>
          <w:szCs w:val="28"/>
          <w:lang w:val="uk-UA"/>
        </w:rPr>
        <w:t xml:space="preserve"> </w:t>
      </w:r>
      <w:r w:rsidRPr="002C78D5">
        <w:rPr>
          <w:rFonts w:cs="Times New Roman"/>
          <w:szCs w:val="28"/>
          <w:lang w:val="uk-UA"/>
        </w:rPr>
        <w:t xml:space="preserve">до вимог національних нормативних документів. Це зробить інформацію, що зазначена на </w:t>
      </w:r>
      <w:proofErr w:type="spellStart"/>
      <w:r w:rsidRPr="002C78D5">
        <w:rPr>
          <w:rFonts w:cs="Times New Roman"/>
          <w:szCs w:val="28"/>
          <w:lang w:val="uk-UA"/>
        </w:rPr>
        <w:t>покаванні</w:t>
      </w:r>
      <w:proofErr w:type="spellEnd"/>
      <w:r w:rsidR="003E7E19" w:rsidRPr="002C78D5">
        <w:rPr>
          <w:rFonts w:cs="Times New Roman"/>
          <w:szCs w:val="28"/>
          <w:lang w:val="uk-UA"/>
        </w:rPr>
        <w:t>, достовірною, та захистить</w:t>
      </w:r>
      <w:r w:rsidRPr="002C78D5">
        <w:rPr>
          <w:rFonts w:cs="Times New Roman"/>
          <w:szCs w:val="28"/>
          <w:lang w:val="uk-UA"/>
        </w:rPr>
        <w:t xml:space="preserve"> </w:t>
      </w:r>
      <w:r w:rsidR="002E7461">
        <w:rPr>
          <w:rFonts w:cs="Times New Roman"/>
          <w:szCs w:val="28"/>
          <w:lang w:val="uk-UA"/>
        </w:rPr>
        <w:t>продукцію</w:t>
      </w:r>
      <w:r w:rsidR="003E7E19" w:rsidRPr="002C78D5">
        <w:rPr>
          <w:rFonts w:cs="Times New Roman"/>
          <w:szCs w:val="28"/>
          <w:lang w:val="uk-UA"/>
        </w:rPr>
        <w:t xml:space="preserve"> від </w:t>
      </w:r>
      <w:r w:rsidR="002C78D5" w:rsidRPr="002C78D5">
        <w:rPr>
          <w:rFonts w:cs="Times New Roman"/>
          <w:szCs w:val="28"/>
          <w:lang w:val="uk-UA"/>
        </w:rPr>
        <w:t>не</w:t>
      </w:r>
      <w:r w:rsidR="002E7461">
        <w:rPr>
          <w:rFonts w:cs="Times New Roman"/>
          <w:szCs w:val="28"/>
          <w:lang w:val="uk-UA"/>
        </w:rPr>
        <w:t>належного</w:t>
      </w:r>
      <w:r w:rsidR="002C78D5">
        <w:rPr>
          <w:rFonts w:cs="Times New Roman"/>
          <w:szCs w:val="28"/>
          <w:lang w:val="uk-UA"/>
        </w:rPr>
        <w:t xml:space="preserve"> зберігання та в процесі доведення продукції до кінцевих споживачів.</w:t>
      </w:r>
    </w:p>
    <w:p w:rsidR="008C4DD1" w:rsidRPr="005A3812" w:rsidRDefault="008C4DD1" w:rsidP="008C4DD1">
      <w:pPr>
        <w:spacing w:line="240" w:lineRule="auto"/>
        <w:ind w:firstLine="709"/>
        <w:jc w:val="both"/>
        <w:rPr>
          <w:rFonts w:cs="Times New Roman"/>
          <w:szCs w:val="28"/>
          <w:lang w:val="uk-UA"/>
        </w:rPr>
      </w:pPr>
    </w:p>
    <w:p w:rsidR="008C4DD1" w:rsidRPr="005A3812" w:rsidRDefault="008C4DD1" w:rsidP="008C4DD1">
      <w:pPr>
        <w:ind w:firstLine="709"/>
        <w:jc w:val="center"/>
        <w:rPr>
          <w:b/>
          <w:szCs w:val="28"/>
          <w:lang w:val="uk-UA"/>
        </w:rPr>
      </w:pPr>
      <w:r w:rsidRPr="005A3812">
        <w:rPr>
          <w:b/>
          <w:szCs w:val="28"/>
          <w:lang w:val="uk-UA"/>
        </w:rPr>
        <w:t>Список використаної літератури</w:t>
      </w:r>
    </w:p>
    <w:p w:rsidR="008C4DD1" w:rsidRPr="005A3812" w:rsidRDefault="008C4DD1" w:rsidP="008C4DD1">
      <w:pPr>
        <w:spacing w:line="240" w:lineRule="auto"/>
        <w:ind w:firstLine="720"/>
        <w:jc w:val="both"/>
        <w:rPr>
          <w:rFonts w:cs="Times New Roman"/>
          <w:szCs w:val="28"/>
          <w:lang w:val="uk-UA"/>
        </w:rPr>
      </w:pPr>
      <w:r w:rsidRPr="003E7E19">
        <w:rPr>
          <w:rFonts w:cs="Times New Roman"/>
          <w:szCs w:val="28"/>
          <w:lang w:val="uk-UA"/>
        </w:rPr>
        <w:t xml:space="preserve">1. </w:t>
      </w:r>
      <w:r w:rsidR="003E7E19" w:rsidRPr="003E7E19">
        <w:rPr>
          <w:rFonts w:cs="Times New Roman"/>
          <w:szCs w:val="28"/>
          <w:lang w:val="uk-UA"/>
        </w:rPr>
        <w:t>Ідентифікаційна експертиза борошна пшеничного</w:t>
      </w:r>
      <w:r w:rsidR="0056486E">
        <w:rPr>
          <w:rFonts w:cs="Times New Roman"/>
          <w:szCs w:val="28"/>
          <w:lang w:val="uk-UA"/>
        </w:rPr>
        <w:t xml:space="preserve"> </w:t>
      </w:r>
      <w:r w:rsidR="0056486E" w:rsidRPr="0056486E">
        <w:rPr>
          <w:rFonts w:cs="Times New Roman"/>
          <w:szCs w:val="28"/>
          <w:lang w:val="uk-UA"/>
        </w:rPr>
        <w:t xml:space="preserve">[Електронний ресурс] – Режим доступу: </w:t>
      </w:r>
      <w:r w:rsidR="005A3812" w:rsidRPr="0056486E">
        <w:rPr>
          <w:rFonts w:cs="Times New Roman"/>
          <w:szCs w:val="28"/>
          <w:lang w:val="uk-UA"/>
        </w:rPr>
        <w:t>https://ukrbukva.net/print:page,1,39494-Identifikacionnaya-ekspertiza-muki-pshenichnoiy.html</w:t>
      </w:r>
      <w:r w:rsidR="0056486E">
        <w:rPr>
          <w:rFonts w:cs="Times New Roman"/>
          <w:szCs w:val="28"/>
          <w:lang w:val="uk-UA"/>
        </w:rPr>
        <w:t>.</w:t>
      </w:r>
      <w:r w:rsidRPr="005A3812">
        <w:rPr>
          <w:rFonts w:cs="Times New Roman"/>
          <w:szCs w:val="28"/>
          <w:lang w:val="uk-UA"/>
        </w:rPr>
        <w:t xml:space="preserve"> </w:t>
      </w:r>
      <w:r w:rsidR="0056486E" w:rsidRPr="0056486E">
        <w:rPr>
          <w:rFonts w:cs="Times New Roman"/>
          <w:szCs w:val="28"/>
          <w:lang w:val="uk-UA"/>
        </w:rPr>
        <w:t>– Назва з екрана. – Дата звернення: 10.11.2018.</w:t>
      </w:r>
    </w:p>
    <w:p w:rsidR="008C4DD1" w:rsidRPr="005A3812" w:rsidRDefault="008C4DD1" w:rsidP="008C4DD1">
      <w:pPr>
        <w:tabs>
          <w:tab w:val="left" w:pos="709"/>
        </w:tabs>
        <w:spacing w:line="240" w:lineRule="auto"/>
        <w:ind w:firstLine="709"/>
        <w:jc w:val="both"/>
        <w:rPr>
          <w:rFonts w:cs="Times New Roman"/>
          <w:szCs w:val="28"/>
          <w:highlight w:val="yellow"/>
          <w:lang w:val="uk-UA"/>
        </w:rPr>
      </w:pPr>
      <w:r w:rsidRPr="005A3812">
        <w:rPr>
          <w:lang w:val="uk-UA"/>
        </w:rPr>
        <w:t xml:space="preserve">2. </w:t>
      </w:r>
      <w:r w:rsidR="003E7E19" w:rsidRPr="0040758E">
        <w:rPr>
          <w:lang w:val="uk-UA"/>
        </w:rPr>
        <w:t>Методичні вказівки до виконання лабораторних робіт з дисципліни «Ідентифікація і методи виявлення фальсифікації харчової продукції»</w:t>
      </w:r>
      <w:r w:rsidR="003E7E19">
        <w:rPr>
          <w:lang w:val="uk-UA"/>
        </w:rPr>
        <w:t xml:space="preserve"> </w:t>
      </w:r>
      <w:r w:rsidR="0056486E" w:rsidRPr="0056486E">
        <w:rPr>
          <w:lang w:val="uk-UA"/>
        </w:rPr>
        <w:t xml:space="preserve">[Електронний ресурс] – Режим доступу: </w:t>
      </w:r>
      <w:r w:rsidR="003E7E19" w:rsidRPr="0056486E">
        <w:rPr>
          <w:rFonts w:eastAsia="Times New Roman" w:cs="Times New Roman"/>
          <w:bCs/>
          <w:szCs w:val="28"/>
          <w:lang w:val="uk-UA" w:eastAsia="ru-RU"/>
        </w:rPr>
        <w:t>http://elartu.tntu.edu.ua/bitstream/lib.pdf</w:t>
      </w:r>
      <w:r w:rsidR="0056486E">
        <w:rPr>
          <w:rFonts w:eastAsia="Times New Roman" w:cs="Times New Roman"/>
          <w:bCs/>
          <w:szCs w:val="28"/>
          <w:lang w:val="uk-UA" w:eastAsia="ru-RU"/>
        </w:rPr>
        <w:t>.</w:t>
      </w:r>
      <w:r w:rsidR="003E7E19">
        <w:rPr>
          <w:rFonts w:eastAsia="Times New Roman" w:cs="Times New Roman"/>
          <w:bCs/>
          <w:szCs w:val="28"/>
          <w:lang w:val="uk-UA" w:eastAsia="ru-RU"/>
        </w:rPr>
        <w:t xml:space="preserve"> </w:t>
      </w:r>
      <w:r w:rsidR="0056486E" w:rsidRPr="0056486E">
        <w:rPr>
          <w:rFonts w:eastAsia="Times New Roman" w:cs="Times New Roman"/>
          <w:bCs/>
          <w:szCs w:val="28"/>
          <w:lang w:val="uk-UA" w:eastAsia="ru-RU"/>
        </w:rPr>
        <w:t>– Назва з екрана. – Дата звернення: 10.11.2018.</w:t>
      </w:r>
    </w:p>
    <w:p w:rsidR="008C4DD1" w:rsidRPr="005A3812" w:rsidRDefault="008C4DD1" w:rsidP="008C4DD1">
      <w:pPr>
        <w:tabs>
          <w:tab w:val="left" w:pos="709"/>
        </w:tabs>
        <w:spacing w:line="240" w:lineRule="auto"/>
        <w:ind w:firstLine="709"/>
        <w:jc w:val="both"/>
        <w:rPr>
          <w:rFonts w:cs="Times New Roman"/>
          <w:szCs w:val="28"/>
          <w:highlight w:val="yellow"/>
          <w:lang w:val="uk-UA"/>
        </w:rPr>
      </w:pPr>
      <w:r w:rsidRPr="005A3812">
        <w:rPr>
          <w:rFonts w:cs="Times New Roman"/>
          <w:bCs/>
          <w:szCs w:val="28"/>
          <w:lang w:val="uk-UA"/>
        </w:rPr>
        <w:t>3. Технічний регламент щодо правил маркува</w:t>
      </w:r>
      <w:r w:rsidR="003E7E19">
        <w:rPr>
          <w:rFonts w:cs="Times New Roman"/>
          <w:bCs/>
          <w:szCs w:val="28"/>
          <w:lang w:val="uk-UA"/>
        </w:rPr>
        <w:t>ння харчових продуктів</w:t>
      </w:r>
      <w:r w:rsidR="0056486E">
        <w:rPr>
          <w:rFonts w:cs="Times New Roman"/>
          <w:bCs/>
          <w:szCs w:val="28"/>
          <w:lang w:val="uk-UA"/>
        </w:rPr>
        <w:t xml:space="preserve"> </w:t>
      </w:r>
      <w:r w:rsidR="0056486E" w:rsidRPr="0056486E">
        <w:rPr>
          <w:rFonts w:cs="Times New Roman"/>
          <w:bCs/>
          <w:szCs w:val="28"/>
          <w:lang w:val="uk-UA"/>
        </w:rPr>
        <w:t>[Електронний ресурс] – Режим доступу:</w:t>
      </w:r>
      <w:r w:rsidR="0056486E">
        <w:rPr>
          <w:rFonts w:cs="Times New Roman"/>
          <w:bCs/>
          <w:szCs w:val="28"/>
          <w:lang w:val="uk-UA"/>
        </w:rPr>
        <w:t xml:space="preserve"> </w:t>
      </w:r>
    </w:p>
    <w:p w:rsidR="008C4DD1" w:rsidRPr="005A3812" w:rsidRDefault="008C4DD1" w:rsidP="008C4DD1">
      <w:pPr>
        <w:tabs>
          <w:tab w:val="left" w:pos="709"/>
        </w:tabs>
        <w:spacing w:line="240" w:lineRule="auto"/>
        <w:ind w:firstLine="709"/>
        <w:jc w:val="both"/>
        <w:rPr>
          <w:rFonts w:cs="Times New Roman"/>
          <w:bCs/>
          <w:szCs w:val="28"/>
          <w:highlight w:val="yellow"/>
          <w:lang w:val="uk-UA"/>
        </w:rPr>
      </w:pPr>
      <w:r w:rsidRPr="005A3812">
        <w:rPr>
          <w:rFonts w:cs="Times New Roman"/>
          <w:bCs/>
          <w:szCs w:val="28"/>
          <w:lang w:val="uk-UA"/>
        </w:rPr>
        <w:t xml:space="preserve">4. ГОСТ 26791-89 </w:t>
      </w:r>
      <w:proofErr w:type="spellStart"/>
      <w:r w:rsidR="0056486E" w:rsidRPr="0056486E">
        <w:rPr>
          <w:rFonts w:cs="Times New Roman"/>
          <w:bCs/>
          <w:szCs w:val="28"/>
          <w:lang w:val="uk-UA"/>
        </w:rPr>
        <w:t>Продукты</w:t>
      </w:r>
      <w:proofErr w:type="spellEnd"/>
      <w:r w:rsidR="0056486E" w:rsidRPr="0056486E">
        <w:rPr>
          <w:rFonts w:cs="Times New Roman"/>
          <w:bCs/>
          <w:szCs w:val="28"/>
          <w:lang w:val="uk-UA"/>
        </w:rPr>
        <w:t xml:space="preserve"> </w:t>
      </w:r>
      <w:proofErr w:type="spellStart"/>
      <w:r w:rsidR="0056486E" w:rsidRPr="0056486E">
        <w:rPr>
          <w:rFonts w:cs="Times New Roman"/>
          <w:bCs/>
          <w:szCs w:val="28"/>
          <w:lang w:val="uk-UA"/>
        </w:rPr>
        <w:t>переработки</w:t>
      </w:r>
      <w:proofErr w:type="spellEnd"/>
      <w:r w:rsidR="0056486E" w:rsidRPr="0056486E">
        <w:rPr>
          <w:rFonts w:cs="Times New Roman"/>
          <w:bCs/>
          <w:szCs w:val="28"/>
          <w:lang w:val="uk-UA"/>
        </w:rPr>
        <w:t xml:space="preserve"> зерна. Упаковка, </w:t>
      </w:r>
      <w:proofErr w:type="spellStart"/>
      <w:r w:rsidR="0056486E" w:rsidRPr="0056486E">
        <w:rPr>
          <w:rFonts w:cs="Times New Roman"/>
          <w:bCs/>
          <w:szCs w:val="28"/>
          <w:lang w:val="uk-UA"/>
        </w:rPr>
        <w:t>маркировка</w:t>
      </w:r>
      <w:proofErr w:type="spellEnd"/>
      <w:r w:rsidR="0056486E" w:rsidRPr="0056486E">
        <w:rPr>
          <w:rFonts w:cs="Times New Roman"/>
          <w:bCs/>
          <w:szCs w:val="28"/>
          <w:lang w:val="uk-UA"/>
        </w:rPr>
        <w:t xml:space="preserve">, </w:t>
      </w:r>
      <w:proofErr w:type="spellStart"/>
      <w:r w:rsidR="0056486E" w:rsidRPr="0056486E">
        <w:rPr>
          <w:rFonts w:cs="Times New Roman"/>
          <w:bCs/>
          <w:szCs w:val="28"/>
          <w:lang w:val="uk-UA"/>
        </w:rPr>
        <w:t>транспортирование</w:t>
      </w:r>
      <w:proofErr w:type="spellEnd"/>
      <w:r w:rsidR="0056486E" w:rsidRPr="0056486E">
        <w:rPr>
          <w:rFonts w:cs="Times New Roman"/>
          <w:bCs/>
          <w:szCs w:val="28"/>
          <w:lang w:val="uk-UA"/>
        </w:rPr>
        <w:t xml:space="preserve"> и </w:t>
      </w:r>
      <w:proofErr w:type="spellStart"/>
      <w:r w:rsidR="0056486E" w:rsidRPr="0056486E">
        <w:rPr>
          <w:rFonts w:cs="Times New Roman"/>
          <w:bCs/>
          <w:szCs w:val="28"/>
          <w:lang w:val="uk-UA"/>
        </w:rPr>
        <w:t>хранение</w:t>
      </w:r>
      <w:proofErr w:type="spellEnd"/>
      <w:r w:rsidR="0056486E" w:rsidRPr="0056486E">
        <w:rPr>
          <w:rFonts w:cs="Times New Roman"/>
          <w:bCs/>
          <w:szCs w:val="28"/>
          <w:lang w:val="uk-UA"/>
        </w:rPr>
        <w:t xml:space="preserve"> [Електронний ресурс] – Режим доступу: </w:t>
      </w:r>
      <w:r w:rsidR="0056486E" w:rsidRPr="0056486E">
        <w:rPr>
          <w:rFonts w:cs="Times New Roman"/>
          <w:szCs w:val="28"/>
          <w:lang w:val="uk-UA"/>
        </w:rPr>
        <w:t>http://docs.cntd.ru/document/1200022368</w:t>
      </w:r>
      <w:r w:rsidR="0056486E">
        <w:rPr>
          <w:rFonts w:cs="Times New Roman"/>
          <w:szCs w:val="28"/>
          <w:lang w:val="uk-UA"/>
        </w:rPr>
        <w:t xml:space="preserve"> . </w:t>
      </w:r>
      <w:r w:rsidR="0056486E" w:rsidRPr="0056486E">
        <w:rPr>
          <w:rFonts w:cs="Times New Roman"/>
          <w:szCs w:val="28"/>
          <w:lang w:val="uk-UA"/>
        </w:rPr>
        <w:t>– Назва з екрана. – Дата звернення: 10.11.2018.</w:t>
      </w:r>
    </w:p>
    <w:p w:rsidR="000455F1" w:rsidRPr="005A3812" w:rsidRDefault="008C4DD1" w:rsidP="00A73AAC">
      <w:pPr>
        <w:tabs>
          <w:tab w:val="left" w:pos="709"/>
        </w:tabs>
        <w:spacing w:line="240" w:lineRule="auto"/>
        <w:ind w:firstLine="709"/>
        <w:jc w:val="both"/>
        <w:rPr>
          <w:lang w:val="uk-UA"/>
        </w:rPr>
      </w:pPr>
      <w:r w:rsidRPr="005A3812">
        <w:rPr>
          <w:rFonts w:cs="Times New Roman"/>
          <w:bCs/>
          <w:szCs w:val="28"/>
          <w:lang w:val="uk-UA"/>
        </w:rPr>
        <w:t xml:space="preserve">5. ДСТУ 4518:2008 Продукти харчові. маркування для споживачів. Загальні правила </w:t>
      </w:r>
      <w:r w:rsidR="0056486E" w:rsidRPr="0056486E">
        <w:rPr>
          <w:rFonts w:cs="Times New Roman"/>
          <w:bCs/>
          <w:szCs w:val="28"/>
          <w:lang w:val="uk-UA"/>
        </w:rPr>
        <w:t xml:space="preserve">[Електронний ресурс] – Режим доступу: </w:t>
      </w:r>
      <w:r w:rsidR="005A3812" w:rsidRPr="0056486E">
        <w:rPr>
          <w:rFonts w:cs="Times New Roman"/>
          <w:szCs w:val="28"/>
          <w:lang w:val="uk-UA"/>
        </w:rPr>
        <w:t>http://ksv.do.am/GOST/DSTY_ALL/DSTY1/dstu_4518-2008.pdf</w:t>
      </w:r>
      <w:r w:rsidR="0056486E">
        <w:rPr>
          <w:rFonts w:cs="Times New Roman"/>
          <w:szCs w:val="28"/>
          <w:lang w:val="uk-UA"/>
        </w:rPr>
        <w:t xml:space="preserve">. </w:t>
      </w:r>
      <w:r w:rsidR="0056486E" w:rsidRPr="0056486E">
        <w:rPr>
          <w:rFonts w:cs="Times New Roman"/>
          <w:szCs w:val="28"/>
          <w:lang w:val="uk-UA"/>
        </w:rPr>
        <w:t>– Назва з екрана. – Дата звернення: 10.11.2018.</w:t>
      </w:r>
      <w:r w:rsidR="00A73AAC">
        <w:rPr>
          <w:rFonts w:cs="Times New Roman"/>
          <w:szCs w:val="28"/>
          <w:lang w:val="uk-UA"/>
        </w:rPr>
        <w:t xml:space="preserve"> </w:t>
      </w:r>
    </w:p>
    <w:sectPr w:rsidR="000455F1" w:rsidRPr="005A3812" w:rsidSect="008C4DD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C96463"/>
    <w:multiLevelType w:val="hybridMultilevel"/>
    <w:tmpl w:val="CC7424C8"/>
    <w:lvl w:ilvl="0" w:tplc="657261A0">
      <w:start w:val="1"/>
      <w:numFmt w:val="bullet"/>
      <w:lvlText w:val=""/>
      <w:lvlJc w:val="left"/>
      <w:pPr>
        <w:tabs>
          <w:tab w:val="num" w:pos="1440"/>
        </w:tabs>
        <w:ind w:left="144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344E4A82"/>
    <w:multiLevelType w:val="hybridMultilevel"/>
    <w:tmpl w:val="37308DC2"/>
    <w:lvl w:ilvl="0" w:tplc="8A7A07F8">
      <w:start w:val="1"/>
      <w:numFmt w:val="bullet"/>
      <w:lvlText w:val=""/>
      <w:lvlJc w:val="left"/>
      <w:pPr>
        <w:ind w:left="1440" w:hanging="360"/>
      </w:pPr>
      <w:rPr>
        <w:rFonts w:ascii="Symbol" w:hAnsi="Symbol" w:hint="default"/>
      </w:rPr>
    </w:lvl>
    <w:lvl w:ilvl="1" w:tplc="04220003">
      <w:start w:val="1"/>
      <w:numFmt w:val="bullet"/>
      <w:lvlText w:val="o"/>
      <w:lvlJc w:val="left"/>
      <w:pPr>
        <w:ind w:left="2160" w:hanging="360"/>
      </w:pPr>
      <w:rPr>
        <w:rFonts w:ascii="Courier New" w:hAnsi="Courier New" w:cs="Courier New" w:hint="default"/>
      </w:rPr>
    </w:lvl>
    <w:lvl w:ilvl="2" w:tplc="04220005">
      <w:start w:val="1"/>
      <w:numFmt w:val="bullet"/>
      <w:lvlText w:val=""/>
      <w:lvlJc w:val="left"/>
      <w:pPr>
        <w:ind w:left="2880" w:hanging="360"/>
      </w:pPr>
      <w:rPr>
        <w:rFonts w:ascii="Wingdings" w:hAnsi="Wingdings" w:hint="default"/>
      </w:rPr>
    </w:lvl>
    <w:lvl w:ilvl="3" w:tplc="04220001">
      <w:start w:val="1"/>
      <w:numFmt w:val="bullet"/>
      <w:lvlText w:val=""/>
      <w:lvlJc w:val="left"/>
      <w:pPr>
        <w:ind w:left="3600" w:hanging="360"/>
      </w:pPr>
      <w:rPr>
        <w:rFonts w:ascii="Symbol" w:hAnsi="Symbol" w:hint="default"/>
      </w:rPr>
    </w:lvl>
    <w:lvl w:ilvl="4" w:tplc="04220003">
      <w:start w:val="1"/>
      <w:numFmt w:val="bullet"/>
      <w:lvlText w:val="o"/>
      <w:lvlJc w:val="left"/>
      <w:pPr>
        <w:ind w:left="4320" w:hanging="360"/>
      </w:pPr>
      <w:rPr>
        <w:rFonts w:ascii="Courier New" w:hAnsi="Courier New" w:cs="Courier New" w:hint="default"/>
      </w:rPr>
    </w:lvl>
    <w:lvl w:ilvl="5" w:tplc="04220005">
      <w:start w:val="1"/>
      <w:numFmt w:val="bullet"/>
      <w:lvlText w:val=""/>
      <w:lvlJc w:val="left"/>
      <w:pPr>
        <w:ind w:left="5040" w:hanging="360"/>
      </w:pPr>
      <w:rPr>
        <w:rFonts w:ascii="Wingdings" w:hAnsi="Wingdings" w:hint="default"/>
      </w:rPr>
    </w:lvl>
    <w:lvl w:ilvl="6" w:tplc="04220001">
      <w:start w:val="1"/>
      <w:numFmt w:val="bullet"/>
      <w:lvlText w:val=""/>
      <w:lvlJc w:val="left"/>
      <w:pPr>
        <w:ind w:left="5760" w:hanging="360"/>
      </w:pPr>
      <w:rPr>
        <w:rFonts w:ascii="Symbol" w:hAnsi="Symbol" w:hint="default"/>
      </w:rPr>
    </w:lvl>
    <w:lvl w:ilvl="7" w:tplc="04220003">
      <w:start w:val="1"/>
      <w:numFmt w:val="bullet"/>
      <w:lvlText w:val="o"/>
      <w:lvlJc w:val="left"/>
      <w:pPr>
        <w:ind w:left="6480" w:hanging="360"/>
      </w:pPr>
      <w:rPr>
        <w:rFonts w:ascii="Courier New" w:hAnsi="Courier New" w:cs="Courier New" w:hint="default"/>
      </w:rPr>
    </w:lvl>
    <w:lvl w:ilvl="8" w:tplc="04220005">
      <w:start w:val="1"/>
      <w:numFmt w:val="bullet"/>
      <w:lvlText w:val=""/>
      <w:lvlJc w:val="left"/>
      <w:pPr>
        <w:ind w:left="7200" w:hanging="360"/>
      </w:pPr>
      <w:rPr>
        <w:rFonts w:ascii="Wingdings" w:hAnsi="Wingdings" w:hint="default"/>
      </w:rPr>
    </w:lvl>
  </w:abstractNum>
  <w:abstractNum w:abstractNumId="2">
    <w:nsid w:val="3E836DAE"/>
    <w:multiLevelType w:val="hybridMultilevel"/>
    <w:tmpl w:val="F6B660AC"/>
    <w:lvl w:ilvl="0" w:tplc="E8826750">
      <w:start w:val="1"/>
      <w:numFmt w:val="bullet"/>
      <w:lvlText w:val="-"/>
      <w:lvlJc w:val="left"/>
      <w:pPr>
        <w:tabs>
          <w:tab w:val="num" w:pos="1440"/>
        </w:tabs>
        <w:ind w:left="144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5FE"/>
    <w:rsid w:val="00044322"/>
    <w:rsid w:val="000E3D70"/>
    <w:rsid w:val="002C78D5"/>
    <w:rsid w:val="002E7461"/>
    <w:rsid w:val="003E7E19"/>
    <w:rsid w:val="0040758E"/>
    <w:rsid w:val="0056486E"/>
    <w:rsid w:val="005A3812"/>
    <w:rsid w:val="006F0AF0"/>
    <w:rsid w:val="008C4DD1"/>
    <w:rsid w:val="009949DD"/>
    <w:rsid w:val="00A73AAC"/>
    <w:rsid w:val="00B425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A2571D-F3E6-4A9D-A0E2-9948583494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0AF0"/>
    <w:pPr>
      <w:spacing w:after="0" w:line="360" w:lineRule="auto"/>
    </w:pPr>
    <w:rPr>
      <w:rFonts w:ascii="Times New Roman" w:hAnsi="Times New Roman"/>
      <w:sz w:val="28"/>
    </w:rPr>
  </w:style>
  <w:style w:type="paragraph" w:styleId="1">
    <w:name w:val="heading 1"/>
    <w:basedOn w:val="a"/>
    <w:next w:val="a"/>
    <w:link w:val="10"/>
    <w:uiPriority w:val="9"/>
    <w:qFormat/>
    <w:rsid w:val="006F0AF0"/>
    <w:pPr>
      <w:keepNext/>
      <w:keepLines/>
      <w:spacing w:before="240"/>
      <w:outlineLvl w:val="0"/>
    </w:pPr>
    <w:rPr>
      <w:rFonts w:eastAsiaTheme="majorEastAsia" w:cstheme="majorBidi"/>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0AF0"/>
    <w:rPr>
      <w:rFonts w:ascii="Times New Roman" w:eastAsiaTheme="majorEastAsia" w:hAnsi="Times New Roman" w:cstheme="majorBidi"/>
      <w:sz w:val="28"/>
      <w:szCs w:val="32"/>
    </w:rPr>
  </w:style>
  <w:style w:type="character" w:styleId="a3">
    <w:name w:val="Hyperlink"/>
    <w:basedOn w:val="a0"/>
    <w:uiPriority w:val="99"/>
    <w:unhideWhenUsed/>
    <w:rsid w:val="008C4DD1"/>
    <w:rPr>
      <w:color w:val="0563C1" w:themeColor="hyperlink"/>
      <w:u w:val="single"/>
    </w:rPr>
  </w:style>
  <w:style w:type="paragraph" w:styleId="a4">
    <w:name w:val="List Paragraph"/>
    <w:basedOn w:val="a"/>
    <w:uiPriority w:val="34"/>
    <w:qFormat/>
    <w:rsid w:val="008C4DD1"/>
    <w:pPr>
      <w:spacing w:after="200" w:line="276" w:lineRule="auto"/>
      <w:ind w:left="720"/>
      <w:contextualSpacing/>
    </w:pPr>
    <w:rPr>
      <w:rFonts w:ascii="Calibri" w:eastAsia="Calibri" w:hAnsi="Calibri" w:cs="Times New Roman"/>
      <w:sz w:val="22"/>
    </w:rPr>
  </w:style>
  <w:style w:type="table" w:styleId="a5">
    <w:name w:val="Table Grid"/>
    <w:basedOn w:val="a1"/>
    <w:uiPriority w:val="39"/>
    <w:rsid w:val="008C4DD1"/>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FollowedHyperlink"/>
    <w:basedOn w:val="a0"/>
    <w:uiPriority w:val="99"/>
    <w:semiHidden/>
    <w:unhideWhenUsed/>
    <w:rsid w:val="003E7E1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509118">
      <w:bodyDiv w:val="1"/>
      <w:marLeft w:val="0"/>
      <w:marRight w:val="0"/>
      <w:marTop w:val="0"/>
      <w:marBottom w:val="0"/>
      <w:divBdr>
        <w:top w:val="none" w:sz="0" w:space="0" w:color="auto"/>
        <w:left w:val="none" w:sz="0" w:space="0" w:color="auto"/>
        <w:bottom w:val="none" w:sz="0" w:space="0" w:color="auto"/>
        <w:right w:val="none" w:sz="0" w:space="0" w:color="auto"/>
      </w:divBdr>
    </w:div>
    <w:div w:id="590697922">
      <w:bodyDiv w:val="1"/>
      <w:marLeft w:val="0"/>
      <w:marRight w:val="0"/>
      <w:marTop w:val="0"/>
      <w:marBottom w:val="0"/>
      <w:divBdr>
        <w:top w:val="none" w:sz="0" w:space="0" w:color="auto"/>
        <w:left w:val="none" w:sz="0" w:space="0" w:color="auto"/>
        <w:bottom w:val="none" w:sz="0" w:space="0" w:color="auto"/>
        <w:right w:val="none" w:sz="0" w:space="0" w:color="auto"/>
      </w:divBdr>
    </w:div>
    <w:div w:id="1019694624">
      <w:bodyDiv w:val="1"/>
      <w:marLeft w:val="0"/>
      <w:marRight w:val="0"/>
      <w:marTop w:val="0"/>
      <w:marBottom w:val="0"/>
      <w:divBdr>
        <w:top w:val="none" w:sz="0" w:space="0" w:color="auto"/>
        <w:left w:val="none" w:sz="0" w:space="0" w:color="auto"/>
        <w:bottom w:val="none" w:sz="0" w:space="0" w:color="auto"/>
        <w:right w:val="none" w:sz="0" w:space="0" w:color="auto"/>
      </w:divBdr>
    </w:div>
    <w:div w:id="1119301551">
      <w:bodyDiv w:val="1"/>
      <w:marLeft w:val="0"/>
      <w:marRight w:val="0"/>
      <w:marTop w:val="0"/>
      <w:marBottom w:val="0"/>
      <w:divBdr>
        <w:top w:val="none" w:sz="0" w:space="0" w:color="auto"/>
        <w:left w:val="none" w:sz="0" w:space="0" w:color="auto"/>
        <w:bottom w:val="none" w:sz="0" w:space="0" w:color="auto"/>
        <w:right w:val="none" w:sz="0" w:space="0" w:color="auto"/>
      </w:divBdr>
    </w:div>
    <w:div w:id="1338078249">
      <w:bodyDiv w:val="1"/>
      <w:marLeft w:val="0"/>
      <w:marRight w:val="0"/>
      <w:marTop w:val="0"/>
      <w:marBottom w:val="0"/>
      <w:divBdr>
        <w:top w:val="none" w:sz="0" w:space="0" w:color="auto"/>
        <w:left w:val="none" w:sz="0" w:space="0" w:color="auto"/>
        <w:bottom w:val="none" w:sz="0" w:space="0" w:color="auto"/>
        <w:right w:val="none" w:sz="0" w:space="0" w:color="auto"/>
      </w:divBdr>
    </w:div>
    <w:div w:id="1399938795">
      <w:bodyDiv w:val="1"/>
      <w:marLeft w:val="0"/>
      <w:marRight w:val="0"/>
      <w:marTop w:val="0"/>
      <w:marBottom w:val="0"/>
      <w:divBdr>
        <w:top w:val="none" w:sz="0" w:space="0" w:color="auto"/>
        <w:left w:val="none" w:sz="0" w:space="0" w:color="auto"/>
        <w:bottom w:val="none" w:sz="0" w:space="0" w:color="auto"/>
        <w:right w:val="none" w:sz="0" w:space="0" w:color="auto"/>
      </w:divBdr>
    </w:div>
    <w:div w:id="1746875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file:///C:\Users\Admin\AppData\Local\Temp\FineReader11.00\media\image1.jpeg"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file:///C:\Users\Admin\AppData\Local\Temp\FineReader11.00\media\image2.jpeg" TargetMode="External"/><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3</Pages>
  <Words>989</Words>
  <Characters>5641</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3</cp:revision>
  <dcterms:created xsi:type="dcterms:W3CDTF">2018-11-09T13:38:00Z</dcterms:created>
  <dcterms:modified xsi:type="dcterms:W3CDTF">2018-11-10T10:35:00Z</dcterms:modified>
</cp:coreProperties>
</file>