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15AC" w:rsidRPr="00532494" w:rsidRDefault="00F115AC" w:rsidP="00AC5FC6">
      <w:pPr>
        <w:widowControl w:val="0"/>
        <w:spacing w:after="0" w:line="360" w:lineRule="auto"/>
        <w:jc w:val="right"/>
        <w:rPr>
          <w:rFonts w:ascii="Times New Roman" w:hAnsi="Times New Roman"/>
          <w:i/>
          <w:sz w:val="28"/>
          <w:szCs w:val="28"/>
          <w:lang w:val="uk-UA"/>
        </w:rPr>
      </w:pPr>
      <w:proofErr w:type="spellStart"/>
      <w:r w:rsidRPr="00532494">
        <w:rPr>
          <w:rFonts w:ascii="Times New Roman" w:hAnsi="Times New Roman"/>
          <w:i/>
          <w:sz w:val="28"/>
          <w:szCs w:val="28"/>
          <w:lang w:val="uk-UA"/>
        </w:rPr>
        <w:t>Любарець</w:t>
      </w:r>
      <w:proofErr w:type="spellEnd"/>
      <w:r w:rsidRPr="00532494">
        <w:rPr>
          <w:rFonts w:ascii="Times New Roman" w:hAnsi="Times New Roman"/>
          <w:i/>
          <w:sz w:val="28"/>
          <w:szCs w:val="28"/>
          <w:lang w:val="uk-UA"/>
        </w:rPr>
        <w:t xml:space="preserve"> С.В., здобувач вищої освіти ОКР “Бакалавр”</w:t>
      </w:r>
      <w:r w:rsidR="00AC5FC6" w:rsidRPr="00532494">
        <w:rPr>
          <w:rFonts w:ascii="Times New Roman" w:hAnsi="Times New Roman"/>
          <w:i/>
          <w:sz w:val="28"/>
          <w:szCs w:val="28"/>
          <w:lang w:val="uk-UA"/>
        </w:rPr>
        <w:t>, гр. МЕН_б_21 (</w:t>
      </w:r>
      <w:proofErr w:type="spellStart"/>
      <w:r w:rsidR="00AC5FC6" w:rsidRPr="00532494">
        <w:rPr>
          <w:rFonts w:ascii="Times New Roman" w:hAnsi="Times New Roman"/>
          <w:i/>
          <w:sz w:val="28"/>
          <w:szCs w:val="28"/>
          <w:lang w:val="uk-UA"/>
        </w:rPr>
        <w:t>стн</w:t>
      </w:r>
      <w:proofErr w:type="spellEnd"/>
      <w:r w:rsidR="00AC5FC6" w:rsidRPr="00532494">
        <w:rPr>
          <w:rFonts w:ascii="Times New Roman" w:hAnsi="Times New Roman"/>
          <w:i/>
          <w:sz w:val="28"/>
          <w:szCs w:val="28"/>
          <w:lang w:val="uk-UA"/>
        </w:rPr>
        <w:t>)</w:t>
      </w:r>
    </w:p>
    <w:p w:rsidR="00F115AC" w:rsidRPr="00532494" w:rsidRDefault="00B50A89" w:rsidP="00AC5FC6">
      <w:pPr>
        <w:widowControl w:val="0"/>
        <w:spacing w:after="0" w:line="360" w:lineRule="auto"/>
        <w:jc w:val="right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с</w:t>
      </w:r>
      <w:r w:rsidR="00F115AC" w:rsidRPr="00532494">
        <w:rPr>
          <w:rFonts w:ascii="Times New Roman" w:hAnsi="Times New Roman"/>
          <w:i/>
          <w:sz w:val="28"/>
          <w:szCs w:val="28"/>
          <w:lang w:val="uk-UA"/>
        </w:rPr>
        <w:t>пеціальність “Менеджмент”</w:t>
      </w:r>
    </w:p>
    <w:p w:rsidR="00F115AC" w:rsidRPr="00532494" w:rsidRDefault="00F115AC" w:rsidP="00AC5FC6">
      <w:pPr>
        <w:widowControl w:val="0"/>
        <w:spacing w:after="0" w:line="360" w:lineRule="auto"/>
        <w:ind w:left="284"/>
        <w:jc w:val="right"/>
        <w:rPr>
          <w:rFonts w:ascii="Times New Roman" w:hAnsi="Times New Roman"/>
          <w:i/>
          <w:sz w:val="28"/>
          <w:szCs w:val="28"/>
          <w:lang w:val="uk-UA"/>
        </w:rPr>
      </w:pPr>
      <w:r w:rsidRPr="00532494">
        <w:rPr>
          <w:rFonts w:ascii="Times New Roman" w:hAnsi="Times New Roman"/>
          <w:i/>
          <w:sz w:val="28"/>
          <w:szCs w:val="28"/>
          <w:lang w:val="uk-UA"/>
        </w:rPr>
        <w:t>Науковий керівник: к. е. н.</w:t>
      </w:r>
      <w:r w:rsidR="005B74A8" w:rsidRPr="00532494">
        <w:rPr>
          <w:rFonts w:ascii="Times New Roman" w:hAnsi="Times New Roman"/>
          <w:i/>
          <w:sz w:val="28"/>
          <w:szCs w:val="28"/>
          <w:lang w:val="uk-UA"/>
        </w:rPr>
        <w:t xml:space="preserve"> Вороніна В.Л</w:t>
      </w:r>
    </w:p>
    <w:p w:rsidR="00711070" w:rsidRPr="00B50A89" w:rsidRDefault="00AC5FC6" w:rsidP="00AC5FC6">
      <w:pPr>
        <w:widowControl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50A89">
        <w:rPr>
          <w:rFonts w:ascii="Times New Roman" w:hAnsi="Times New Roman"/>
          <w:b/>
          <w:sz w:val="28"/>
          <w:szCs w:val="28"/>
          <w:lang w:val="uk-UA"/>
        </w:rPr>
        <w:t>ОСОБЛИВОСТІ УПРАВЛІННЯ ІННОВАЦІЙНОЮ ДІЯЛЬНІСТЮ ПІДПРИЄМСТВ</w:t>
      </w:r>
      <w:bookmarkStart w:id="0" w:name="351"/>
      <w:r w:rsidRPr="00B50A89">
        <w:rPr>
          <w:rFonts w:ascii="Times New Roman" w:hAnsi="Times New Roman"/>
          <w:b/>
          <w:sz w:val="28"/>
          <w:szCs w:val="28"/>
          <w:lang w:val="uk-UA"/>
        </w:rPr>
        <w:t xml:space="preserve"> УКРАЇНИ</w:t>
      </w:r>
    </w:p>
    <w:p w:rsidR="00B50A89" w:rsidRDefault="00AC5FC6" w:rsidP="00B50A89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pacing w:val="-4"/>
          <w:sz w:val="28"/>
          <w:szCs w:val="28"/>
          <w:shd w:val="clear" w:color="auto" w:fill="FFFFFF"/>
          <w:lang w:val="uk-UA"/>
        </w:rPr>
      </w:pPr>
      <w:r w:rsidRPr="00B50A89">
        <w:rPr>
          <w:rFonts w:ascii="Times New Roman" w:hAnsi="Times New Roman"/>
          <w:color w:val="000000"/>
          <w:spacing w:val="-4"/>
          <w:sz w:val="28"/>
          <w:szCs w:val="28"/>
          <w:shd w:val="clear" w:color="auto" w:fill="FFFFFF"/>
          <w:lang w:val="uk-UA"/>
        </w:rPr>
        <w:t>Інноваційна діяльність підприємства спрямована на створення і залучення із</w:t>
      </w:r>
      <w:r w:rsidRPr="00B50A89">
        <w:rPr>
          <w:rFonts w:ascii="Times New Roman" w:hAnsi="Times New Roman"/>
          <w:color w:val="000000"/>
          <w:spacing w:val="-4"/>
          <w:sz w:val="28"/>
          <w:szCs w:val="28"/>
          <w:shd w:val="clear" w:color="auto" w:fill="FFFFFF"/>
          <w:lang w:val="uk-UA"/>
        </w:rPr>
        <w:t xml:space="preserve"> </w:t>
      </w:r>
      <w:r w:rsidRPr="00B50A89">
        <w:rPr>
          <w:rFonts w:ascii="Times New Roman" w:hAnsi="Times New Roman"/>
          <w:color w:val="000000"/>
          <w:spacing w:val="-4"/>
          <w:sz w:val="28"/>
          <w:szCs w:val="28"/>
          <w:shd w:val="clear" w:color="auto" w:fill="FFFFFF"/>
          <w:lang w:val="uk-UA"/>
        </w:rPr>
        <w:t>зовнішнього середовища таких інновацій, які б сприяли підвищенню його конкурентоспроможності,</w:t>
      </w:r>
      <w:r w:rsidRPr="00B50A89">
        <w:rPr>
          <w:rFonts w:ascii="Times New Roman" w:hAnsi="Times New Roman"/>
          <w:color w:val="000000"/>
          <w:spacing w:val="-4"/>
          <w:sz w:val="28"/>
          <w:szCs w:val="28"/>
          <w:shd w:val="clear" w:color="auto" w:fill="FFFFFF"/>
          <w:lang w:val="uk-UA"/>
        </w:rPr>
        <w:t xml:space="preserve"> </w:t>
      </w:r>
      <w:r w:rsidRPr="00B50A89">
        <w:rPr>
          <w:rFonts w:ascii="Times New Roman" w:hAnsi="Times New Roman"/>
          <w:color w:val="000000"/>
          <w:spacing w:val="-4"/>
          <w:sz w:val="28"/>
          <w:szCs w:val="28"/>
          <w:shd w:val="clear" w:color="auto" w:fill="FFFFFF"/>
          <w:lang w:val="uk-UA"/>
        </w:rPr>
        <w:t>зміцненню ринкових позицій, забезпечували перспективи розвитку. Однак можливості різних</w:t>
      </w:r>
      <w:r w:rsidRPr="00B50A89">
        <w:rPr>
          <w:rFonts w:ascii="Times New Roman" w:hAnsi="Times New Roman"/>
          <w:color w:val="000000"/>
          <w:spacing w:val="-4"/>
          <w:sz w:val="28"/>
          <w:szCs w:val="28"/>
          <w:shd w:val="clear" w:color="auto" w:fill="FFFFFF"/>
          <w:lang w:val="uk-UA"/>
        </w:rPr>
        <w:t xml:space="preserve"> </w:t>
      </w:r>
      <w:r w:rsidRPr="00B50A89">
        <w:rPr>
          <w:rFonts w:ascii="Times New Roman" w:hAnsi="Times New Roman"/>
          <w:color w:val="000000"/>
          <w:spacing w:val="-4"/>
          <w:sz w:val="28"/>
          <w:szCs w:val="28"/>
          <w:shd w:val="clear" w:color="auto" w:fill="FFFFFF"/>
          <w:lang w:val="uk-UA"/>
        </w:rPr>
        <w:t xml:space="preserve">підприємств </w:t>
      </w:r>
      <w:r w:rsidR="00532494" w:rsidRPr="00B50A89">
        <w:rPr>
          <w:rFonts w:ascii="Times New Roman" w:hAnsi="Times New Roman"/>
          <w:color w:val="000000"/>
          <w:spacing w:val="-4"/>
          <w:sz w:val="28"/>
          <w:szCs w:val="28"/>
          <w:shd w:val="clear" w:color="auto" w:fill="FFFFFF"/>
          <w:lang w:val="uk-UA"/>
        </w:rPr>
        <w:t xml:space="preserve">України </w:t>
      </w:r>
      <w:r w:rsidRPr="00B50A89">
        <w:rPr>
          <w:rFonts w:ascii="Times New Roman" w:hAnsi="Times New Roman"/>
          <w:color w:val="000000"/>
          <w:spacing w:val="-4"/>
          <w:sz w:val="28"/>
          <w:szCs w:val="28"/>
          <w:shd w:val="clear" w:color="auto" w:fill="FFFFFF"/>
          <w:lang w:val="uk-UA"/>
        </w:rPr>
        <w:t>щодо залучення інновацій істотно відрізняються, що зумовлено, насамперед, існуючими</w:t>
      </w:r>
      <w:r w:rsidRPr="00B50A89">
        <w:rPr>
          <w:rFonts w:ascii="Times New Roman" w:hAnsi="Times New Roman"/>
          <w:color w:val="000000"/>
          <w:spacing w:val="-4"/>
          <w:sz w:val="28"/>
          <w:szCs w:val="28"/>
          <w:shd w:val="clear" w:color="auto" w:fill="FFFFFF"/>
          <w:lang w:val="uk-UA"/>
        </w:rPr>
        <w:t xml:space="preserve"> </w:t>
      </w:r>
      <w:r w:rsidRPr="00B50A89">
        <w:rPr>
          <w:rFonts w:ascii="Times New Roman" w:hAnsi="Times New Roman"/>
          <w:color w:val="000000"/>
          <w:spacing w:val="-4"/>
          <w:sz w:val="28"/>
          <w:szCs w:val="28"/>
          <w:shd w:val="clear" w:color="auto" w:fill="FFFFFF"/>
          <w:lang w:val="uk-UA"/>
        </w:rPr>
        <w:t>ресурсними обмеженнями. Отже, управління інноваційною діяльністю підприємства має здійснюватися,</w:t>
      </w:r>
      <w:r w:rsidRPr="00B50A89">
        <w:rPr>
          <w:rFonts w:ascii="Times New Roman" w:hAnsi="Times New Roman"/>
          <w:color w:val="000000"/>
          <w:spacing w:val="-4"/>
          <w:sz w:val="28"/>
          <w:szCs w:val="28"/>
          <w:shd w:val="clear" w:color="auto" w:fill="FFFFFF"/>
          <w:lang w:val="uk-UA"/>
        </w:rPr>
        <w:t xml:space="preserve"> </w:t>
      </w:r>
      <w:r w:rsidRPr="00B50A89">
        <w:rPr>
          <w:rFonts w:ascii="Times New Roman" w:hAnsi="Times New Roman"/>
          <w:color w:val="000000"/>
          <w:spacing w:val="-4"/>
          <w:sz w:val="28"/>
          <w:szCs w:val="28"/>
          <w:shd w:val="clear" w:color="auto" w:fill="FFFFFF"/>
          <w:lang w:val="uk-UA"/>
        </w:rPr>
        <w:t>з одного боку, з огляду на потенційні можливості інновації у формуванні конкурентних переваг, а з</w:t>
      </w:r>
      <w:r w:rsidRPr="00B50A89">
        <w:rPr>
          <w:rFonts w:ascii="Times New Roman" w:hAnsi="Times New Roman"/>
          <w:color w:val="000000"/>
          <w:spacing w:val="-4"/>
          <w:sz w:val="28"/>
          <w:szCs w:val="28"/>
          <w:shd w:val="clear" w:color="auto" w:fill="FFFFFF"/>
          <w:lang w:val="uk-UA"/>
        </w:rPr>
        <w:t xml:space="preserve"> </w:t>
      </w:r>
      <w:r w:rsidRPr="00B50A89">
        <w:rPr>
          <w:rFonts w:ascii="Times New Roman" w:hAnsi="Times New Roman"/>
          <w:color w:val="000000"/>
          <w:spacing w:val="-4"/>
          <w:sz w:val="28"/>
          <w:szCs w:val="28"/>
          <w:shd w:val="clear" w:color="auto" w:fill="FFFFFF"/>
          <w:lang w:val="uk-UA"/>
        </w:rPr>
        <w:t xml:space="preserve">іншого </w:t>
      </w:r>
      <w:r w:rsidRPr="00B50A89">
        <w:rPr>
          <w:rFonts w:ascii="Times New Roman" w:hAnsi="Times New Roman"/>
          <w:color w:val="000000"/>
          <w:spacing w:val="-4"/>
          <w:sz w:val="28"/>
          <w:szCs w:val="28"/>
          <w:shd w:val="clear" w:color="auto" w:fill="FFFFFF"/>
          <w:lang w:val="uk-UA"/>
        </w:rPr>
        <w:t>–</w:t>
      </w:r>
      <w:r w:rsidRPr="00B50A89">
        <w:rPr>
          <w:rFonts w:ascii="Times New Roman" w:hAnsi="Times New Roman"/>
          <w:color w:val="000000"/>
          <w:spacing w:val="-4"/>
          <w:sz w:val="28"/>
          <w:szCs w:val="28"/>
          <w:shd w:val="clear" w:color="auto" w:fill="FFFFFF"/>
          <w:lang w:val="uk-UA"/>
        </w:rPr>
        <w:t xml:space="preserve"> з урахуванням інвестиційних можливостей підприємства [1]</w:t>
      </w:r>
      <w:r w:rsidRPr="00B50A89">
        <w:rPr>
          <w:rFonts w:ascii="Times New Roman" w:hAnsi="Times New Roman"/>
          <w:color w:val="000000"/>
          <w:spacing w:val="-4"/>
          <w:sz w:val="28"/>
          <w:szCs w:val="28"/>
          <w:shd w:val="clear" w:color="auto" w:fill="FFFFFF"/>
          <w:lang w:val="uk-UA"/>
        </w:rPr>
        <w:t>.</w:t>
      </w:r>
      <w:r w:rsidR="00B50A89">
        <w:rPr>
          <w:rFonts w:ascii="Times New Roman" w:hAnsi="Times New Roman"/>
          <w:color w:val="000000"/>
          <w:spacing w:val="-4"/>
          <w:sz w:val="28"/>
          <w:szCs w:val="28"/>
          <w:shd w:val="clear" w:color="auto" w:fill="FFFFFF"/>
          <w:lang w:val="uk-UA"/>
        </w:rPr>
        <w:t xml:space="preserve"> </w:t>
      </w:r>
    </w:p>
    <w:p w:rsidR="00711070" w:rsidRPr="00B50A89" w:rsidRDefault="00711070" w:rsidP="00B50A89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pacing w:val="-4"/>
          <w:sz w:val="28"/>
          <w:szCs w:val="28"/>
          <w:lang w:val="uk-UA"/>
        </w:rPr>
      </w:pPr>
      <w:bookmarkStart w:id="1" w:name="_GoBack"/>
      <w:bookmarkEnd w:id="1"/>
      <w:r w:rsidRPr="00B50A89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 xml:space="preserve">Особливість інноваційної діяльності полягає в тому, що вона є діяльністю підвищеного ризику порівняно зі звичайним підприємництвом. Цей підвищений ризик зумовлений новизною, творчим характером науково-технічної роботи, можливістю одержання як позитивного, так і негативного результату, тому більша частина підприємців </w:t>
      </w:r>
      <w:r w:rsidR="00532494" w:rsidRPr="00B50A89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 xml:space="preserve">України </w:t>
      </w:r>
      <w:r w:rsidRPr="00B50A89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>не бажають займатися інноваціями.</w:t>
      </w:r>
    </w:p>
    <w:p w:rsidR="00B50A89" w:rsidRPr="00B50A89" w:rsidRDefault="00B50A89" w:rsidP="00B50A89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pacing w:val="-4"/>
          <w:sz w:val="28"/>
          <w:szCs w:val="28"/>
          <w:shd w:val="clear" w:color="auto" w:fill="FFFFFF"/>
          <w:lang w:val="uk-UA"/>
        </w:rPr>
      </w:pPr>
      <w:r w:rsidRPr="00B50A89">
        <w:rPr>
          <w:rFonts w:ascii="Times New Roman" w:hAnsi="Times New Roman"/>
          <w:color w:val="000000"/>
          <w:spacing w:val="-4"/>
          <w:sz w:val="28"/>
          <w:szCs w:val="28"/>
          <w:shd w:val="clear" w:color="auto" w:fill="FFFFFF"/>
          <w:lang w:val="uk-UA"/>
        </w:rPr>
        <w:t xml:space="preserve">На думку В.В. Стадника та М.А. </w:t>
      </w:r>
      <w:proofErr w:type="spellStart"/>
      <w:r w:rsidRPr="00B50A89">
        <w:rPr>
          <w:rFonts w:ascii="Times New Roman" w:hAnsi="Times New Roman"/>
          <w:color w:val="000000"/>
          <w:spacing w:val="-4"/>
          <w:sz w:val="28"/>
          <w:szCs w:val="28"/>
          <w:shd w:val="clear" w:color="auto" w:fill="FFFFFF"/>
          <w:lang w:val="uk-UA"/>
        </w:rPr>
        <w:t>Йохни</w:t>
      </w:r>
      <w:proofErr w:type="spellEnd"/>
      <w:r w:rsidRPr="00B50A89">
        <w:rPr>
          <w:rFonts w:ascii="Times New Roman" w:hAnsi="Times New Roman"/>
          <w:color w:val="000000"/>
          <w:spacing w:val="-4"/>
          <w:sz w:val="28"/>
          <w:szCs w:val="28"/>
          <w:shd w:val="clear" w:color="auto" w:fill="FFFFFF"/>
          <w:lang w:val="uk-UA"/>
        </w:rPr>
        <w:t>, управління інноваційною діяльністю це складова менеджменту сучасного підприємства, що охоплює планування, організування та стимулювання інноваційної діяльності, реалізації інноваційних проектів, розрахованих на отримання конкурентних переваг і зміцненню ринкових позицій підприємства [2].</w:t>
      </w:r>
    </w:p>
    <w:p w:rsidR="00CC28EF" w:rsidRPr="00B50A89" w:rsidRDefault="00CC28EF" w:rsidP="00B50A89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pacing w:val="-4"/>
          <w:sz w:val="27"/>
          <w:szCs w:val="27"/>
          <w:lang w:val="uk-UA" w:eastAsia="uk-UA"/>
        </w:rPr>
      </w:pPr>
      <w:r w:rsidRPr="00B50A89">
        <w:rPr>
          <w:rFonts w:ascii="Times New Roman" w:eastAsia="Times New Roman" w:hAnsi="Times New Roman"/>
          <w:color w:val="000000"/>
          <w:spacing w:val="-4"/>
          <w:sz w:val="28"/>
          <w:szCs w:val="28"/>
          <w:lang w:val="uk-UA" w:eastAsia="uk-UA"/>
        </w:rPr>
        <w:t>Безумовно, ніхто не може дати гарантії, що інвестиції в нові продукти чи технології принесуть гідну віддачу, особливо за умов нестабільного ринку. Але методи, які дозволяють збільшити вірогідність успіху, все ж таки існують.</w:t>
      </w:r>
    </w:p>
    <w:p w:rsidR="00CC28EF" w:rsidRPr="00B50A89" w:rsidRDefault="00CC28EF" w:rsidP="00B50A89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pacing w:val="-4"/>
          <w:sz w:val="28"/>
          <w:szCs w:val="28"/>
          <w:lang w:val="uk-UA" w:eastAsia="uk-UA"/>
        </w:rPr>
      </w:pPr>
      <w:r w:rsidRPr="00B50A89">
        <w:rPr>
          <w:rFonts w:ascii="Times New Roman" w:eastAsia="Times New Roman" w:hAnsi="Times New Roman"/>
          <w:color w:val="000000"/>
          <w:spacing w:val="-4"/>
          <w:sz w:val="28"/>
          <w:szCs w:val="28"/>
          <w:lang w:val="uk-UA" w:eastAsia="uk-UA"/>
        </w:rPr>
        <w:t>Ефективне управління інноваційною діяльністю</w:t>
      </w:r>
      <w:r w:rsidR="00532494" w:rsidRPr="00B50A89">
        <w:rPr>
          <w:rFonts w:ascii="Times New Roman" w:eastAsia="Times New Roman" w:hAnsi="Times New Roman"/>
          <w:color w:val="000000"/>
          <w:spacing w:val="-4"/>
          <w:sz w:val="28"/>
          <w:szCs w:val="28"/>
          <w:lang w:val="uk-UA" w:eastAsia="uk-UA"/>
        </w:rPr>
        <w:t>, на нашу думку,</w:t>
      </w:r>
      <w:r w:rsidRPr="00B50A89">
        <w:rPr>
          <w:rFonts w:ascii="Times New Roman" w:eastAsia="Times New Roman" w:hAnsi="Times New Roman"/>
          <w:color w:val="000000"/>
          <w:spacing w:val="-4"/>
          <w:sz w:val="28"/>
          <w:szCs w:val="28"/>
          <w:lang w:val="uk-UA" w:eastAsia="uk-UA"/>
        </w:rPr>
        <w:t xml:space="preserve"> передбачає здій</w:t>
      </w:r>
      <w:r w:rsidR="00CC5052" w:rsidRPr="00B50A89">
        <w:rPr>
          <w:rFonts w:ascii="Times New Roman" w:eastAsia="Times New Roman" w:hAnsi="Times New Roman"/>
          <w:color w:val="000000"/>
          <w:spacing w:val="-4"/>
          <w:sz w:val="28"/>
          <w:szCs w:val="28"/>
          <w:lang w:val="uk-UA" w:eastAsia="uk-UA"/>
        </w:rPr>
        <w:t>снення таких основних кроків</w:t>
      </w:r>
      <w:r w:rsidRPr="00B50A89">
        <w:rPr>
          <w:rFonts w:ascii="Times New Roman" w:eastAsia="Times New Roman" w:hAnsi="Times New Roman"/>
          <w:color w:val="000000"/>
          <w:spacing w:val="-4"/>
          <w:sz w:val="28"/>
          <w:szCs w:val="28"/>
          <w:lang w:val="uk-UA" w:eastAsia="uk-UA"/>
        </w:rPr>
        <w:t>:</w:t>
      </w:r>
      <w:r w:rsidR="00532494" w:rsidRPr="00B50A89">
        <w:rPr>
          <w:rFonts w:ascii="Times New Roman" w:eastAsia="Times New Roman" w:hAnsi="Times New Roman"/>
          <w:color w:val="000000"/>
          <w:spacing w:val="-4"/>
          <w:sz w:val="28"/>
          <w:szCs w:val="28"/>
          <w:lang w:val="uk-UA" w:eastAsia="uk-UA"/>
        </w:rPr>
        <w:t xml:space="preserve"> </w:t>
      </w:r>
      <w:r w:rsidRPr="00B50A89">
        <w:rPr>
          <w:rFonts w:ascii="Times New Roman" w:eastAsia="Times New Roman" w:hAnsi="Times New Roman"/>
          <w:color w:val="000000"/>
          <w:spacing w:val="-4"/>
          <w:sz w:val="28"/>
          <w:szCs w:val="28"/>
          <w:lang w:val="uk-UA" w:eastAsia="uk-UA"/>
        </w:rPr>
        <w:t>визначення найбільш ризикованих напрямів діяльності підприємства;</w:t>
      </w:r>
      <w:r w:rsidR="00532494" w:rsidRPr="00B50A89">
        <w:rPr>
          <w:rFonts w:ascii="Times New Roman" w:eastAsia="Times New Roman" w:hAnsi="Times New Roman"/>
          <w:color w:val="000000"/>
          <w:spacing w:val="-4"/>
          <w:sz w:val="28"/>
          <w:szCs w:val="28"/>
          <w:lang w:val="uk-UA" w:eastAsia="uk-UA"/>
        </w:rPr>
        <w:t xml:space="preserve"> </w:t>
      </w:r>
      <w:r w:rsidRPr="00B50A89">
        <w:rPr>
          <w:rFonts w:ascii="Times New Roman" w:eastAsia="Times New Roman" w:hAnsi="Times New Roman"/>
          <w:color w:val="000000"/>
          <w:spacing w:val="-4"/>
          <w:sz w:val="28"/>
          <w:szCs w:val="28"/>
          <w:lang w:val="uk-UA" w:eastAsia="uk-UA"/>
        </w:rPr>
        <w:t>використання різноманітних джерел новаторських ідей;</w:t>
      </w:r>
      <w:r w:rsidR="00532494" w:rsidRPr="00B50A89">
        <w:rPr>
          <w:rFonts w:ascii="Times New Roman" w:eastAsia="Times New Roman" w:hAnsi="Times New Roman"/>
          <w:color w:val="000000"/>
          <w:spacing w:val="-4"/>
          <w:sz w:val="28"/>
          <w:szCs w:val="28"/>
          <w:lang w:val="uk-UA" w:eastAsia="uk-UA"/>
        </w:rPr>
        <w:t xml:space="preserve"> </w:t>
      </w:r>
      <w:r w:rsidRPr="00B50A89">
        <w:rPr>
          <w:rFonts w:ascii="Times New Roman" w:eastAsia="Times New Roman" w:hAnsi="Times New Roman"/>
          <w:color w:val="000000"/>
          <w:spacing w:val="-4"/>
          <w:sz w:val="28"/>
          <w:szCs w:val="28"/>
          <w:lang w:val="uk-UA" w:eastAsia="uk-UA"/>
        </w:rPr>
        <w:lastRenderedPageBreak/>
        <w:t>визначення кількісних цілей, на досягнення яких спрямований інноваційний проект;</w:t>
      </w:r>
      <w:r w:rsidR="00532494" w:rsidRPr="00B50A89">
        <w:rPr>
          <w:rFonts w:ascii="Times New Roman" w:eastAsia="Times New Roman" w:hAnsi="Times New Roman"/>
          <w:color w:val="000000"/>
          <w:spacing w:val="-4"/>
          <w:sz w:val="28"/>
          <w:szCs w:val="28"/>
          <w:lang w:val="uk-UA" w:eastAsia="uk-UA"/>
        </w:rPr>
        <w:t xml:space="preserve"> </w:t>
      </w:r>
      <w:r w:rsidRPr="00B50A89">
        <w:rPr>
          <w:rFonts w:ascii="Times New Roman" w:eastAsia="Times New Roman" w:hAnsi="Times New Roman"/>
          <w:color w:val="000000"/>
          <w:spacing w:val="-4"/>
          <w:sz w:val="28"/>
          <w:szCs w:val="28"/>
          <w:lang w:val="uk-UA" w:eastAsia="uk-UA"/>
        </w:rPr>
        <w:t>визначення основних етапів роботи з реалізації інноваційного проекту, при цьому перехід до наступного етапу є неможливим, доки не закінчений попередній.</w:t>
      </w:r>
      <w:r w:rsidR="00532494" w:rsidRPr="00B50A89">
        <w:rPr>
          <w:rFonts w:ascii="Times New Roman" w:eastAsia="Times New Roman" w:hAnsi="Times New Roman"/>
          <w:color w:val="000000"/>
          <w:spacing w:val="-4"/>
          <w:sz w:val="28"/>
          <w:szCs w:val="28"/>
          <w:lang w:val="uk-UA" w:eastAsia="uk-UA"/>
        </w:rPr>
        <w:t xml:space="preserve"> </w:t>
      </w:r>
      <w:r w:rsidRPr="00B50A89">
        <w:rPr>
          <w:rFonts w:ascii="Times New Roman" w:eastAsia="Times New Roman" w:hAnsi="Times New Roman"/>
          <w:color w:val="000000"/>
          <w:spacing w:val="-4"/>
          <w:sz w:val="28"/>
          <w:szCs w:val="28"/>
          <w:lang w:val="uk-UA" w:eastAsia="uk-UA"/>
        </w:rPr>
        <w:t>Дотримання цих правил управління інноваціями допоможе забезпечити досягнення успіху та зменшити рівень ризику.</w:t>
      </w:r>
    </w:p>
    <w:p w:rsidR="007B4340" w:rsidRPr="00B50A89" w:rsidRDefault="00532494" w:rsidP="00B50A89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pacing w:val="-4"/>
          <w:sz w:val="28"/>
          <w:szCs w:val="28"/>
          <w:lang w:val="uk-UA"/>
        </w:rPr>
      </w:pPr>
      <w:r w:rsidRPr="00B50A89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>О</w:t>
      </w:r>
      <w:r w:rsidR="007B4340" w:rsidRPr="00B50A89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 xml:space="preserve">днією із проблем управління інноваційною діяльністю </w:t>
      </w:r>
      <w:r w:rsidRPr="00B50A89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 xml:space="preserve">в Україні </w:t>
      </w:r>
      <w:r w:rsidR="007B4340" w:rsidRPr="00B50A89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>є відсутність кваліфікованих кадрів. Як показує практика, питаннями управління на підприємствах найчастіше займаються не менеджери по інноваціях, а інженери або вчені, які, як правило, талановиті, але не мають достатнього досвіду в здійсненні інноваційної діяльності. Це у свою чергу може призвести до провалу навіть самої перспективної ідеї.</w:t>
      </w:r>
    </w:p>
    <w:p w:rsidR="007B4340" w:rsidRPr="00B50A89" w:rsidRDefault="007B4340" w:rsidP="00B50A89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pacing w:val="-4"/>
          <w:sz w:val="27"/>
          <w:szCs w:val="27"/>
          <w:lang w:val="uk-UA" w:eastAsia="uk-UA"/>
        </w:rPr>
      </w:pPr>
      <w:r w:rsidRPr="00B50A89">
        <w:rPr>
          <w:rFonts w:ascii="Times New Roman" w:eastAsia="Times New Roman" w:hAnsi="Times New Roman"/>
          <w:color w:val="000000"/>
          <w:spacing w:val="-4"/>
          <w:sz w:val="28"/>
          <w:szCs w:val="28"/>
          <w:lang w:val="uk-UA" w:eastAsia="uk-UA"/>
        </w:rPr>
        <w:t>Процес управління інноваційною діяльністю передбачає здійснення певних функцій, пов'язаних з організацією, плануванням, мотивацією, регулюванням і контролем впровадження інновацій. З метою забезпечення ефективності даного процесу на вітчизняних підприємствах повинні створюватися відповідні системи реалізації зазначених функцій, тобто необхідно приділяти окрему увагу формуванню ефективного механізму управління інноваційною діяльністю, як у теорії, так і на практиці.</w:t>
      </w:r>
    </w:p>
    <w:p w:rsidR="00070842" w:rsidRPr="00B50A89" w:rsidRDefault="00D937BD" w:rsidP="00B50A89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pacing w:val="-4"/>
          <w:sz w:val="27"/>
          <w:szCs w:val="27"/>
          <w:lang w:val="uk-UA" w:eastAsia="uk-UA"/>
        </w:rPr>
      </w:pPr>
      <w:r w:rsidRPr="00B50A89">
        <w:rPr>
          <w:rFonts w:ascii="Times New Roman" w:eastAsia="Times New Roman" w:hAnsi="Times New Roman"/>
          <w:color w:val="000000"/>
          <w:spacing w:val="-4"/>
          <w:sz w:val="28"/>
          <w:szCs w:val="28"/>
          <w:lang w:val="uk-UA" w:eastAsia="uk-UA"/>
        </w:rPr>
        <w:t>Зазначені</w:t>
      </w:r>
      <w:r w:rsidR="007B4340" w:rsidRPr="00B50A89">
        <w:rPr>
          <w:rFonts w:ascii="Times New Roman" w:eastAsia="Times New Roman" w:hAnsi="Times New Roman"/>
          <w:color w:val="000000"/>
          <w:spacing w:val="-4"/>
          <w:sz w:val="28"/>
          <w:szCs w:val="28"/>
          <w:lang w:val="uk-UA" w:eastAsia="uk-UA"/>
        </w:rPr>
        <w:t xml:space="preserve"> проблем не є вичерпним</w:t>
      </w:r>
      <w:r w:rsidRPr="00B50A89">
        <w:rPr>
          <w:rFonts w:ascii="Times New Roman" w:eastAsia="Times New Roman" w:hAnsi="Times New Roman"/>
          <w:color w:val="000000"/>
          <w:spacing w:val="-4"/>
          <w:sz w:val="28"/>
          <w:szCs w:val="28"/>
          <w:lang w:val="uk-UA" w:eastAsia="uk-UA"/>
        </w:rPr>
        <w:t>и</w:t>
      </w:r>
      <w:r w:rsidR="007B4340" w:rsidRPr="00B50A89">
        <w:rPr>
          <w:rFonts w:ascii="Times New Roman" w:eastAsia="Times New Roman" w:hAnsi="Times New Roman"/>
          <w:color w:val="000000"/>
          <w:spacing w:val="-4"/>
          <w:sz w:val="28"/>
          <w:szCs w:val="28"/>
          <w:lang w:val="uk-UA" w:eastAsia="uk-UA"/>
        </w:rPr>
        <w:t>, однак  вимагають першочергової підвищеної уваги. При цьому вирішення їх сприятиме збільшенню ефективності й результативності інноваційних процесів, що у свою чергу призведе до підвищення активності впровадження підприємствами різного роду нововведень, адже саме</w:t>
      </w:r>
      <w:r w:rsidR="00532494" w:rsidRPr="00B50A89">
        <w:rPr>
          <w:rFonts w:ascii="Times New Roman" w:eastAsia="Times New Roman" w:hAnsi="Times New Roman"/>
          <w:color w:val="000000"/>
          <w:spacing w:val="-4"/>
          <w:sz w:val="28"/>
          <w:szCs w:val="28"/>
          <w:lang w:val="uk-UA" w:eastAsia="uk-UA"/>
        </w:rPr>
        <w:t xml:space="preserve"> </w:t>
      </w:r>
      <w:r w:rsidR="007B4340" w:rsidRPr="00B50A89">
        <w:rPr>
          <w:rFonts w:ascii="Times New Roman" w:eastAsia="Times New Roman" w:hAnsi="Times New Roman"/>
          <w:color w:val="000000"/>
          <w:spacing w:val="-4"/>
          <w:sz w:val="28"/>
          <w:szCs w:val="28"/>
          <w:lang w:val="uk-UA" w:eastAsia="uk-UA"/>
        </w:rPr>
        <w:t>інноваційна діяльність сьогодні є однією із головних складових успіху будь-якого підприємства.</w:t>
      </w:r>
      <w:bookmarkEnd w:id="0"/>
    </w:p>
    <w:p w:rsidR="00070842" w:rsidRPr="00B50A89" w:rsidRDefault="00070842" w:rsidP="00B50A89">
      <w:pPr>
        <w:widowControl w:val="0"/>
        <w:spacing w:after="0" w:line="360" w:lineRule="auto"/>
        <w:ind w:firstLine="709"/>
        <w:jc w:val="center"/>
        <w:rPr>
          <w:rFonts w:ascii="Times New Roman" w:hAnsi="Times New Roman"/>
          <w:b/>
          <w:color w:val="000000"/>
          <w:spacing w:val="-4"/>
          <w:sz w:val="28"/>
          <w:szCs w:val="28"/>
          <w:lang w:val="uk-UA"/>
        </w:rPr>
      </w:pPr>
      <w:r w:rsidRPr="00B50A89">
        <w:rPr>
          <w:rFonts w:ascii="Times New Roman" w:hAnsi="Times New Roman"/>
          <w:b/>
          <w:color w:val="000000"/>
          <w:spacing w:val="-4"/>
          <w:sz w:val="28"/>
          <w:szCs w:val="28"/>
          <w:lang w:val="uk-UA"/>
        </w:rPr>
        <w:t>Список використаних джерел</w:t>
      </w:r>
    </w:p>
    <w:p w:rsidR="00532494" w:rsidRPr="00B50A89" w:rsidRDefault="00532494" w:rsidP="00B50A89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spacing w:val="-4"/>
          <w:sz w:val="28"/>
          <w:szCs w:val="28"/>
          <w:lang w:val="uk-UA"/>
        </w:rPr>
      </w:pPr>
      <w:r w:rsidRPr="00B50A89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 xml:space="preserve">1. </w:t>
      </w:r>
      <w:proofErr w:type="spellStart"/>
      <w:r w:rsidRPr="00B50A89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>Теленчук</w:t>
      </w:r>
      <w:proofErr w:type="spellEnd"/>
      <w:r w:rsidRPr="00B50A89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 xml:space="preserve"> В.С. Теоретичні засади управління інноваційною діяльністю / В.С.</w:t>
      </w:r>
      <w:r w:rsidRPr="00B50A89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> </w:t>
      </w:r>
      <w:proofErr w:type="spellStart"/>
      <w:r w:rsidRPr="00B50A89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>Теленчук</w:t>
      </w:r>
      <w:proofErr w:type="spellEnd"/>
      <w:r w:rsidRPr="00B50A89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 xml:space="preserve"> //</w:t>
      </w:r>
      <w:r w:rsidRPr="00B50A89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 xml:space="preserve"> </w:t>
      </w:r>
      <w:r w:rsidRPr="00B50A89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 xml:space="preserve">[Електронний ресурс]. – Режим доступу: </w:t>
      </w:r>
      <w:hyperlink r:id="rId5" w:history="1">
        <w:r w:rsidRPr="00B50A89">
          <w:rPr>
            <w:rStyle w:val="a5"/>
            <w:rFonts w:ascii="Times New Roman" w:hAnsi="Times New Roman"/>
            <w:spacing w:val="-4"/>
            <w:sz w:val="28"/>
            <w:szCs w:val="28"/>
            <w:lang w:val="uk-UA"/>
          </w:rPr>
          <w:t>http://intkonf.org/telenchuk-vs-teoretichni-zasadi</w:t>
        </w:r>
        <w:r w:rsidRPr="00B50A89">
          <w:rPr>
            <w:rStyle w:val="a5"/>
            <w:rFonts w:ascii="Times New Roman" w:hAnsi="Times New Roman"/>
            <w:spacing w:val="-4"/>
            <w:sz w:val="28"/>
            <w:szCs w:val="28"/>
            <w:lang w:val="uk-UA"/>
          </w:rPr>
          <w:t xml:space="preserve"> </w:t>
        </w:r>
      </w:hyperlink>
      <w:proofErr w:type="spellStart"/>
    </w:p>
    <w:p w:rsidR="00532494" w:rsidRPr="00B50A89" w:rsidRDefault="00532494" w:rsidP="00B50A89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spacing w:val="-4"/>
          <w:sz w:val="28"/>
          <w:szCs w:val="28"/>
          <w:lang w:val="uk-UA"/>
        </w:rPr>
      </w:pPr>
      <w:r w:rsidRPr="00B50A89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 xml:space="preserve">2. </w:t>
      </w:r>
      <w:proofErr w:type="spellEnd"/>
      <w:r w:rsidR="00B50A89" w:rsidRPr="00B50A89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>Стадник В.В. Інноваційний менеджмент / В.В. Стадник, М.А.</w:t>
      </w:r>
      <w:r w:rsidR="00B50A89" w:rsidRPr="00B50A89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 xml:space="preserve"> </w:t>
      </w:r>
      <w:proofErr w:type="spellStart"/>
      <w:r w:rsidR="00B50A89" w:rsidRPr="00B50A89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>Йохна</w:t>
      </w:r>
      <w:proofErr w:type="spellEnd"/>
      <w:r w:rsidR="00B50A89" w:rsidRPr="00B50A89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 xml:space="preserve">. - К.: </w:t>
      </w:r>
      <w:proofErr w:type="spellStart"/>
      <w:r w:rsidR="00B50A89" w:rsidRPr="00B50A89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>Академвидав</w:t>
      </w:r>
      <w:proofErr w:type="spellEnd"/>
      <w:r w:rsidR="00B50A89" w:rsidRPr="00B50A89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>, 2006. –</w:t>
      </w:r>
      <w:r w:rsidR="00B50A89" w:rsidRPr="00B50A89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 xml:space="preserve"> </w:t>
      </w:r>
      <w:r w:rsidR="00B50A89" w:rsidRPr="00B50A89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>464 с.</w:t>
      </w:r>
    </w:p>
    <w:sectPr w:rsidR="00532494" w:rsidRPr="00B50A89" w:rsidSect="00F115A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DC4FF9"/>
    <w:multiLevelType w:val="hybridMultilevel"/>
    <w:tmpl w:val="8FE26A56"/>
    <w:lvl w:ilvl="0" w:tplc="D2E8CF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108"/>
    <w:rsid w:val="00070842"/>
    <w:rsid w:val="00106646"/>
    <w:rsid w:val="001E3F61"/>
    <w:rsid w:val="004754E4"/>
    <w:rsid w:val="00490FD4"/>
    <w:rsid w:val="00532494"/>
    <w:rsid w:val="005B74A8"/>
    <w:rsid w:val="006825AE"/>
    <w:rsid w:val="006B36B6"/>
    <w:rsid w:val="006E3D9D"/>
    <w:rsid w:val="006F53D8"/>
    <w:rsid w:val="00711070"/>
    <w:rsid w:val="00751108"/>
    <w:rsid w:val="007B4340"/>
    <w:rsid w:val="00A03E15"/>
    <w:rsid w:val="00A50923"/>
    <w:rsid w:val="00AA2270"/>
    <w:rsid w:val="00AB493F"/>
    <w:rsid w:val="00AC5FC6"/>
    <w:rsid w:val="00B50A89"/>
    <w:rsid w:val="00CC28EF"/>
    <w:rsid w:val="00CC5052"/>
    <w:rsid w:val="00D937BD"/>
    <w:rsid w:val="00E1773F"/>
    <w:rsid w:val="00F075C0"/>
    <w:rsid w:val="00F11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93DDC"/>
  <w15:docId w15:val="{1F67FDE3-1DA6-486B-B9C2-D6AD2C8E0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115AC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25A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B49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character" w:styleId="a5">
    <w:name w:val="Hyperlink"/>
    <w:basedOn w:val="a0"/>
    <w:uiPriority w:val="99"/>
    <w:unhideWhenUsed/>
    <w:rsid w:val="00532494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532494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53249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2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3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ntkonf.org/telenchuk-vs-teoretichni-zasadi%20upravlinnyainnovatsiynoyu-diyalnisty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Sergej</dc:creator>
  <cp:keywords/>
  <dc:description/>
  <cp:lastModifiedBy> </cp:lastModifiedBy>
  <cp:revision>2</cp:revision>
  <dcterms:created xsi:type="dcterms:W3CDTF">2018-09-19T07:05:00Z</dcterms:created>
  <dcterms:modified xsi:type="dcterms:W3CDTF">2018-09-19T07:05:00Z</dcterms:modified>
</cp:coreProperties>
</file>