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</w:pPr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>УДК 619:636.7:636.09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>Синящок</w:t>
      </w:r>
      <w:proofErr w:type="spellEnd"/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 xml:space="preserve"> І. П.,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здобувач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вищої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освіти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ОС «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Магістр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»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>Дмитренко</w:t>
      </w:r>
      <w:proofErr w:type="spellEnd"/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 xml:space="preserve"> Н. І.,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кандидат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ветеринарних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наук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доцент</w:t>
      </w:r>
      <w:proofErr w:type="spellEnd"/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>Полтавська</w:t>
      </w:r>
      <w:proofErr w:type="spellEnd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>державна</w:t>
      </w:r>
      <w:proofErr w:type="spellEnd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>аграрна</w:t>
      </w:r>
      <w:proofErr w:type="spellEnd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>академія</w:t>
      </w:r>
      <w:proofErr w:type="spellEnd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 xml:space="preserve">, м. </w:t>
      </w:r>
      <w:proofErr w:type="spellStart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>Полтава</w:t>
      </w:r>
      <w:proofErr w:type="spellEnd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>Україна</w:t>
      </w:r>
      <w:proofErr w:type="spellEnd"/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-ItalicMT" w:hAnsi="Times New Roman" w:cs="Times New Roman"/>
          <w:i/>
          <w:iCs/>
          <w:color w:val="0000FF"/>
          <w:sz w:val="28"/>
          <w:szCs w:val="28"/>
        </w:rPr>
      </w:pPr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>e-</w:t>
      </w:r>
      <w:proofErr w:type="spellStart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>mail</w:t>
      </w:r>
      <w:proofErr w:type="spellEnd"/>
      <w:r w:rsidRPr="00311DEB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</w:rPr>
        <w:t xml:space="preserve">: </w:t>
      </w:r>
      <w:r w:rsidRPr="00311DEB">
        <w:rPr>
          <w:rFonts w:ascii="Times New Roman" w:eastAsia="TimesNewRomanPS-ItalicMT" w:hAnsi="Times New Roman" w:cs="Times New Roman"/>
          <w:i/>
          <w:iCs/>
          <w:color w:val="0000FF"/>
          <w:sz w:val="28"/>
          <w:szCs w:val="28"/>
        </w:rPr>
        <w:t>nadiya.dmytrenko@gmail.com</w:t>
      </w:r>
    </w:p>
    <w:p w:rsid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</w:pP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</w:pPr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>ЗМІНИ ПОКАЗНИКІВ КРОВІ ПРИ ГАСТРОЕНТЕРИТАХ У СОБАК</w:t>
      </w:r>
    </w:p>
    <w:p w:rsid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</w:pP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 xml:space="preserve">Вступ.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Захворювання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органів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харчотравлення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собак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як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 у інших тварин, найбільш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поширені із внутрішніх незаразних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захворювань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Вони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реєструються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 всіх регіонах України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 різних порід собак.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Незважаючи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різнобічну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вивченість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патогенезу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даної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патології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та ряд досягнень у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засобах її корекції, проблема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діагностики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профілактики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 лікування у собак залишається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актуальною.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Незаразні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хвороби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як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правило, ускладнюються розвитком ендогенного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дисбактеріозу, який характеризується зміною співвідношення між окремими групами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мікроорганізмів: збільшується кількість гнилісних (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протей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синьогнійна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паличка, анаероби та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ін.), а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кількість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корисних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молочнокислих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грампозитивних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мікроорганізмів (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ентерококозів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лактобактерій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біфідобактерій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) – зменшується.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>Мета</w:t>
      </w:r>
      <w:proofErr w:type="spellEnd"/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>дослідження</w:t>
      </w:r>
      <w:proofErr w:type="spellEnd"/>
      <w:r w:rsidRPr="00311DEB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Метою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наших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досліджень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було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визначити зміни морфологічних та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біохімічних показників крові 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собак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патології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шлунково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-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кишкового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тракту та під час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проведення лікувальних заходів.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Матеріали</w:t>
      </w:r>
      <w:proofErr w:type="spellEnd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 і </w:t>
      </w:r>
      <w:proofErr w:type="spellStart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методи</w:t>
      </w:r>
      <w:proofErr w:type="spellEnd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дослідження</w:t>
      </w:r>
      <w:proofErr w:type="spellEnd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Дослідження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проводились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на кафедрі нормальної і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патологічної анатомії та фізіології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а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також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клініках ветеринарної медицини м.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Полтава.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Для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проведення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було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сформовано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дві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групи собак з додержанням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принципу аналогів.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Для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морфологічних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біохімічних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досліджень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 тварин обох груп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відбирали кров та сечу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лікування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після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проведення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терапевтичних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заходів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Результати</w:t>
      </w:r>
      <w:proofErr w:type="spellEnd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дослідження</w:t>
      </w:r>
      <w:proofErr w:type="spellEnd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.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 клінічними ознаками гастроентериту перед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початком лікування кількість лейкоцитів 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першій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дослідній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групі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збільшилась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на 34,0%, а в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другій – на 39,2%.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Збільшення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кількості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лейкоцитів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крові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хворих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собак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говорить нам, що в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організмі проходить запальний процес.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Значні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зміни спостерігаються в лейкоцитарній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формулі.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Відсоткове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співвідношення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паличкоядерних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нейтрофілів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 крові клінічно здорових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тварин було майже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два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рази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нижче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ніж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крові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піддослідних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лікування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В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подальшому визначені кількість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нейтрофілів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зменшувалась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 на п’ятий день дослідження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даний показник дорівнював 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групах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відповідно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4,50±0,87 та 4,20±1,60%, що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відповідає показникам клінічно здорових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Кількість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сегментоядерних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нейтрофілів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крові піддослідних груп тварин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лікування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була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вище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фізіологічної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норми на 25,1% та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37,1% відповідно.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дослідженні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п’ятий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день лікувальних заходів кількість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сегментоядерних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нейтрофілів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зменшилась, і відповідала показникам верхньої межі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фізіологічної норми.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Відсоткове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співвідношення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еозинофілів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 хворих тварин по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відношенню до фізіологічної норми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було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менше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майже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50%, і становило в першій групі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1,4±0,70, а в другій – 1,30±0,25.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Після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лікування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даний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показник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збільшився і становив у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першій дослідній групі 1,80±0,30,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другій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– 2,30±0,50. Відсоткове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lastRenderedPageBreak/>
        <w:t>співвідношення моноцитів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та лімфоцитів у клінічно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здорових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 хворих шлунково-кишковими розладами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протягом всього часу дослідження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відповідало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фізіологічним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нормам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Але у хворих тварин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до початку лікування дані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показники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відношенню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до клінічно здорових собак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зменшувались, а саме: моноцитів –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першій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дослідній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групі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27,9%, в другій – 37,5%;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лімфоцитів – відповідно на 12,7%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43,7%. З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одужанням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тварин кількість моноцитів і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лімфоцитів збільшувалась і на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кінець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лікування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, у відсотковому відношенні дорівнювали,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для моноцитів, відповідно 5,50±0,90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6,50±2,10%;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лімфоцитів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– 52,10±1,30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56,10±2,01%.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Кількість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гемоглобіну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еритроцитів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протягом періоду лікування знаходилась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в межах фізіологічної норми.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Але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початку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захворювання гематокрит був більшим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середнього показника норми відповідно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12,2%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8,3%. При подальшому визначенні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даного показника спостерігалось його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зменшення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п’ятий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день лікувальних заходів він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становив: у першій дослідній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групі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42,0±0,2%,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другій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– 43,0±1,0%, на відміну від початку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лікування, де він дорівнював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відповідно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47,4±2,7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45,0±1,5%.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Кількість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загального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білка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сироватці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крові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піддослідних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обох груп була в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межах фізіологічної норми протягом всього періоду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лікування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Кількість альбумінів у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дослідних групах при першому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дослідженні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відношенню до клінічно здорових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зменшилась відповідно на 18,0%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для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першої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групи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14,4%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для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другої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При дослідженні α-глобулінів у дослідних групах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дані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показники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були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вищими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майже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два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рази ніж у клінічно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здорових.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Кількість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β-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глобулінів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також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знаходилась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межах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фізіологічної норми як у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контрольній, так і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дослідній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групах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обох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піддослідних групах тварин відмічається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значне зменшення γ-глобулінів по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відношенню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фізіологічної норми, яка становить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13,9±1,7%.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захворюванні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собак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даний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показник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зменшується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 в дослідних групах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тварин до лікування він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становив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відповідно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7,9±3,2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7,6±3,4%.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визначенні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сироватці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крові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піддослідних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груп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тварин неорганічного фосфору та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загального кальцію було виявлене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незначне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їх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зменшення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що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утримувалось на одному рівні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протягом періоду досліду.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Співвідношення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загального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кальцію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до неорганічного фосфору в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сироватці крові дослідних груп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склало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1:2,7–3,5.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Висновки</w:t>
      </w:r>
      <w:proofErr w:type="spellEnd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 і </w:t>
      </w:r>
      <w:proofErr w:type="spellStart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пропозиції</w:t>
      </w:r>
      <w:proofErr w:type="spellEnd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Проведені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дослідження морфологічних і біохімічних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показників крові дозволяють зробити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висновок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про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наявність в організмі піддослідних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тварин запального процесу.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Це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підтверджується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тими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змінами, які відбуваються в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лейкоцитарній формулі.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Співвідношення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між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білковими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фракціями крові (альбумінами, α-глобулінами, ß-глобулінами та γ-глобулінами)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п’ятий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день лікувальних заходів значно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нормалізується, але ще не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відповідає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показникам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клінічно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здорових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Для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постійного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моніторингу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стану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здоров’я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тварин пропонуємо проводити регулярні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клінічні обстеження собак, з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метою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виявлення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патології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початкових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стадіях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При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лікуванні хвороб шлунково-кишкового тракту у собак необхідно дотримуватися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слідуючих</w:t>
      </w:r>
      <w:proofErr w:type="spellEnd"/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правил: призначення дієтичної годівлі;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недопущення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розвитку патогенної і умовно-патогенної мікрофлори;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регідратаційна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терапія;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імуномодулююча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терапія; заселення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шлунково-кишкового тракту корисною молочнокислою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мікрофлорою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</w:pPr>
      <w:proofErr w:type="spellStart"/>
      <w:r w:rsidRPr="00311DEB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lastRenderedPageBreak/>
        <w:t>Література</w:t>
      </w:r>
      <w:proofErr w:type="spellEnd"/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1.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Андреєва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Л.В.,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Вербицький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П.І.,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Віщур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О.І.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ін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Фізіолого-біохімічні методи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досліджень у біології, тваринництві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ветеринарній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медицині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Довідник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Львів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, 2004. С. 151.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2.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Борисевич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В.Б.,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Галат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В.Ф.,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Калиновский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Г.М., Литвин В.П.,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Мазуркевич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А.Й.,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Сичкарь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В.С., Сорока Н.М.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Болезни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собак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кошек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Кие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в: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Урожай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, 1996.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3.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Кондрахин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И.П.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Лабораторный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контроль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при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лечении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внутренних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болезней</w:t>
      </w:r>
      <w:proofErr w:type="spellEnd"/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животных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// Вісник Білоцерківського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держ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аграрн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ун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-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ту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Б.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Церква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2000.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Вип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13, 4.2. С. 70–73.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4.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Левченко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В.І.,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Влізло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В.В.,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Кондрахін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І.П.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ін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Ветеринарна клінічна біохімія: За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ред. В.І.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Левченка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 В.Л.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Галяса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Біла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Церква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, 2002. 400 с.</w:t>
      </w: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5.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Судаков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М.О.,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Цвіліховський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М.І.,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Береза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В.І.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ін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Внутрішні незаразні хвороби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тварин: Підручник. – 2-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ге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вид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доп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. /;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За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ред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М.О.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Судакова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Київ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Мета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, 2002. 352с.</w:t>
      </w:r>
    </w:p>
    <w:p w:rsidR="003209C3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-BoldMT" w:hAnsi="Times New Roman" w:cs="Times New Roman"/>
          <w:color w:val="000000"/>
          <w:sz w:val="28"/>
          <w:szCs w:val="28"/>
        </w:rPr>
      </w:pP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6.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Терапия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хирургия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щенков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котят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авт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Ж.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Хозгуд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Дж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Д.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Хоскинс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Ж.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Девидсон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Смит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) /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Перев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с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англ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Е.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Махияновой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Москва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: «</w:t>
      </w:r>
      <w:proofErr w:type="spellStart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>Аквариум</w:t>
      </w:r>
      <w:proofErr w:type="spellEnd"/>
      <w:r w:rsidRPr="00311DEB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ЛТД», 2000. 688с.</w:t>
      </w:r>
    </w:p>
    <w:p w:rsid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-BoldMT" w:hAnsi="Times New Roman" w:cs="Times New Roman"/>
          <w:color w:val="000000"/>
          <w:sz w:val="28"/>
          <w:szCs w:val="28"/>
        </w:rPr>
      </w:pPr>
    </w:p>
    <w:p w:rsidR="00311DEB" w:rsidRPr="00311DEB" w:rsidRDefault="00311DEB" w:rsidP="00311DE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311DEB" w:rsidRPr="00311DEB" w:rsidSect="003209C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11DEB"/>
    <w:rsid w:val="00311DEB"/>
    <w:rsid w:val="003209C3"/>
    <w:rsid w:val="003E7B3B"/>
    <w:rsid w:val="004B4BF9"/>
    <w:rsid w:val="006423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9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4538</Words>
  <Characters>2588</Characters>
  <Application>Microsoft Office Word</Application>
  <DocSecurity>0</DocSecurity>
  <Lines>21</Lines>
  <Paragraphs>14</Paragraphs>
  <ScaleCrop>false</ScaleCrop>
  <Company>Reanimator Extreme Edition</Company>
  <LinksUpToDate>false</LinksUpToDate>
  <CharactersWithSpaces>7112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т.Надя</dc:creator>
  <cp:lastModifiedBy>т.Надя</cp:lastModifiedBy>
  <cp:revision>1</cp:revision>
  <dcterms:created xsi:type="dcterms:W3CDTF">2021-01-18T11:44:00Z</dcterms:created>
  <dcterms:modified xsi:type="dcterms:W3CDTF">2021-01-18T11:51:00Z</dcterms:modified>
</cp:coreProperties>
</file>