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8EA" w:rsidRPr="0046362A" w:rsidRDefault="001228EA" w:rsidP="001228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46362A">
        <w:rPr>
          <w:rFonts w:ascii="Times New Roman" w:hAnsi="Times New Roman" w:cs="Times New Roman"/>
          <w:b/>
          <w:sz w:val="28"/>
          <w:lang w:val="uk-UA"/>
        </w:rPr>
        <w:t xml:space="preserve">Секція 2. </w:t>
      </w:r>
      <w:r w:rsidRPr="0046362A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Менеджмент і маркетинг як інструменти забезпечення сталого розвитку соціально-економічних систем</w:t>
      </w:r>
    </w:p>
    <w:p w:rsidR="001228EA" w:rsidRPr="0046362A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</w:p>
    <w:p w:rsidR="001228EA" w:rsidRPr="001228EA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1228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Хало О. М.,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46362A">
        <w:rPr>
          <w:rFonts w:ascii="Times New Roman" w:hAnsi="Times New Roman" w:cs="Times New Roman"/>
          <w:b/>
          <w:sz w:val="28"/>
          <w:lang w:val="uk-UA"/>
        </w:rPr>
        <w:t xml:space="preserve">здобувач вищої освіти СВО </w:t>
      </w:r>
      <w:r w:rsidR="002067E7">
        <w:rPr>
          <w:rFonts w:ascii="Times New Roman" w:hAnsi="Times New Roman" w:cs="Times New Roman"/>
          <w:b/>
          <w:sz w:val="28"/>
          <w:lang w:val="uk-UA"/>
        </w:rPr>
        <w:t xml:space="preserve">Бакалавр </w:t>
      </w:r>
      <w:r w:rsidRPr="0046362A">
        <w:rPr>
          <w:rFonts w:ascii="Times New Roman" w:hAnsi="Times New Roman" w:cs="Times New Roman"/>
          <w:b/>
          <w:sz w:val="28"/>
          <w:lang w:val="uk-UA"/>
        </w:rPr>
        <w:t xml:space="preserve">ОПП </w:t>
      </w:r>
      <w:r w:rsidR="002067E7">
        <w:rPr>
          <w:rFonts w:ascii="Times New Roman" w:hAnsi="Times New Roman" w:cs="Times New Roman"/>
          <w:b/>
          <w:sz w:val="28"/>
          <w:lang w:val="uk-UA"/>
        </w:rPr>
        <w:t>Ме</w:t>
      </w:r>
      <w:bookmarkStart w:id="0" w:name="_GoBack"/>
      <w:bookmarkEnd w:id="0"/>
      <w:r w:rsidR="002067E7">
        <w:rPr>
          <w:rFonts w:ascii="Times New Roman" w:hAnsi="Times New Roman" w:cs="Times New Roman"/>
          <w:b/>
          <w:sz w:val="28"/>
          <w:lang w:val="uk-UA"/>
        </w:rPr>
        <w:t xml:space="preserve">неджмент підприємства </w:t>
      </w:r>
      <w:r w:rsidRPr="00900A02">
        <w:rPr>
          <w:rFonts w:ascii="Times New Roman" w:hAnsi="Times New Roman" w:cs="Times New Roman"/>
          <w:b/>
          <w:sz w:val="28"/>
          <w:lang w:val="uk-UA"/>
        </w:rPr>
        <w:t xml:space="preserve">спеціальності 073 Менеджмент 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900A02">
        <w:rPr>
          <w:rFonts w:ascii="Times New Roman" w:hAnsi="Times New Roman" w:cs="Times New Roman"/>
          <w:b/>
          <w:sz w:val="28"/>
          <w:lang w:val="uk-UA"/>
        </w:rPr>
        <w:t xml:space="preserve">Полтавський державний аграрний університет 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900A02">
        <w:rPr>
          <w:rFonts w:ascii="Times New Roman" w:hAnsi="Times New Roman" w:cs="Times New Roman"/>
          <w:b/>
          <w:sz w:val="28"/>
          <w:lang w:val="uk-UA"/>
        </w:rPr>
        <w:t xml:space="preserve">м. Полтава, Україна 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900A02">
        <w:rPr>
          <w:rFonts w:ascii="Times New Roman" w:hAnsi="Times New Roman" w:cs="Times New Roman"/>
          <w:b/>
          <w:sz w:val="28"/>
          <w:lang w:val="uk-UA"/>
        </w:rPr>
        <w:t>Воронько-Невіднича Т. В.,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900A02">
        <w:rPr>
          <w:rFonts w:ascii="Times New Roman" w:hAnsi="Times New Roman" w:cs="Times New Roman"/>
          <w:b/>
          <w:sz w:val="28"/>
          <w:lang w:val="uk-UA"/>
        </w:rPr>
        <w:t xml:space="preserve">к.е.н., доцент, завідувач кафедри менеджменту ім. І. А. Маркіної 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900A02">
        <w:rPr>
          <w:rFonts w:ascii="Times New Roman" w:hAnsi="Times New Roman" w:cs="Times New Roman"/>
          <w:b/>
          <w:sz w:val="28"/>
          <w:lang w:val="uk-UA"/>
        </w:rPr>
        <w:t xml:space="preserve">Полтавський державний аграрний університет </w:t>
      </w:r>
    </w:p>
    <w:p w:rsidR="001228EA" w:rsidRPr="00900A02" w:rsidRDefault="001228EA" w:rsidP="001228EA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900A02">
        <w:rPr>
          <w:rFonts w:ascii="Times New Roman" w:hAnsi="Times New Roman" w:cs="Times New Roman"/>
          <w:b/>
          <w:sz w:val="28"/>
          <w:lang w:val="uk-UA"/>
        </w:rPr>
        <w:t xml:space="preserve">м. Полтава, Україна </w:t>
      </w:r>
    </w:p>
    <w:p w:rsidR="001228EA" w:rsidRPr="00900A02" w:rsidRDefault="001228EA" w:rsidP="001228E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1228EA" w:rsidRPr="00900A02" w:rsidRDefault="00422B6C" w:rsidP="00422B6C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  <w:lang w:val="uk-UA"/>
        </w:rPr>
      </w:pPr>
      <w:r w:rsidRPr="00422B6C">
        <w:rPr>
          <w:rFonts w:ascii="Times New Roman" w:hAnsi="Times New Roman" w:cs="Times New Roman"/>
          <w:b/>
          <w:sz w:val="28"/>
          <w:lang w:val="uk-UA"/>
        </w:rPr>
        <w:t>СТРАТЕГІЧНЕ УПРАВЛІННЯ ПІДПРИЄМСТВОМ АГРОПРОДОВОЛЬЧОЇ СФЕРИ ЗА СУЧАСНИХ УМОВ</w:t>
      </w: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</w:p>
    <w:p w:rsidR="001228EA" w:rsidRPr="001228EA" w:rsidRDefault="001228EA" w:rsidP="0000370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28EA" w:rsidRPr="006E4425" w:rsidRDefault="001228EA" w:rsidP="00003705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44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Стратегічне управління є ключем до успіху будь-якої організації, що працює </w:t>
      </w:r>
      <w:r w:rsidR="00422B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E44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непередбачуваних і ризикованих умовах зовнішнього середовища.</w:t>
      </w:r>
    </w:p>
    <w:p w:rsidR="00087421" w:rsidRPr="00087421" w:rsidRDefault="001228EA" w:rsidP="00003705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44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Безумовно, за умов повномасштабного вторгнення в Україну стратегічне управління підприємством вимагає переосмислення та переорієнтації стратегії. Адже продумане та налагоджене створення системи стратегічного управління відіграє вирішальну роль у контексті визначення розвитку як національного пріоритету </w:t>
      </w:r>
      <w:r w:rsidR="00422B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E44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окремих підприємств</w:t>
      </w:r>
      <w:r w:rsidR="00422B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E44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галузей, так і для економіки в цілому. </w:t>
      </w:r>
    </w:p>
    <w:p w:rsidR="00AA2A8F" w:rsidRPr="006E4425" w:rsidRDefault="006E4425" w:rsidP="000037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Сутність стратегічного управління підприємством агропродовольчої сфери полягає в реалізації завдань, пов’язаних зі стратегічним аналізом, розробкою, реалізацією та контролем за виконанням стратегії, досягненням переваг на ринках; розкриттям перспективних напрямів господарської діяльності;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забезпеченням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поставлених цілей з урахуванням найважливіших умов досягнення конкурентної переваги; розробкою та впровадженням </w:t>
      </w:r>
      <w:r w:rsidRPr="006E4425">
        <w:rPr>
          <w:rFonts w:ascii="Times New Roman" w:hAnsi="Times New Roman" w:cs="Times New Roman"/>
          <w:sz w:val="28"/>
          <w:szCs w:val="28"/>
          <w:lang w:val="uk-UA"/>
        </w:rPr>
        <w:t>системи стратегій тощо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4425" w:rsidRPr="006E4425" w:rsidRDefault="006E4425" w:rsidP="000037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lastRenderedPageBreak/>
        <w:t>Для вибору ефективної стратегії розвитку або формування власного стратегічного плану управління підприємством необхідно, щоб керівники, які прийма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ю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ть стратегічні рішення, володіли навичками стратегічного менеджменту. Управлінці повинні розуміти принципи формування стратегії та аналізувати чинники, що впливають на внутрішнє та зовнішнє бізнес-середовище діяльності,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яке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характеризу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є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ться надзвичайною динамікою, хаотичністю, непередбачуваністю наслідків тощо.</w:t>
      </w:r>
    </w:p>
    <w:p w:rsidR="00087421" w:rsidRPr="006E4425" w:rsidRDefault="00DB24BB" w:rsidP="000037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Водночас стратегічне планування залишається важливим інструментом, що стосується не лише локації виробництва, а й соціальних, екологічних аспектів агропродовольчої діяльності</w:t>
      </w:r>
      <w:r w:rsidR="0000370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Одночасно, у</w:t>
      </w:r>
      <w:r w:rsidR="0000370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фокусі уваги суб’єктів господарювання знаходяться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370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зайнятості та підвищення (збереження) рівня життя населення, а також функціонування сільських територій; ресурсозбереження та відтворення навколишнього середовища.</w:t>
      </w:r>
    </w:p>
    <w:p w:rsidR="00AA2A8F" w:rsidRPr="006E4425" w:rsidRDefault="00DB24BB" w:rsidP="00003705">
      <w:pPr>
        <w:spacing w:after="0" w:line="360" w:lineRule="auto"/>
        <w:ind w:firstLine="851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Fonts w:ascii="Times New Roman" w:hAnsi="Times New Roman" w:cs="Times New Roman"/>
          <w:sz w:val="28"/>
          <w:szCs w:val="28"/>
          <w:lang w:val="uk-UA"/>
        </w:rPr>
        <w:t xml:space="preserve">Низка дослідників відзначають, що 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о</w:t>
      </w:r>
      <w:r w:rsidR="00AA2A8F"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сновними причинами неефективної реалізації стратегії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у</w:t>
      </w:r>
      <w:r w:rsidR="00AA2A8F"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підприємствах 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агропродовольчої сфери </w:t>
      </w:r>
      <w:r w:rsidR="00AA2A8F"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є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en-US"/>
        </w:rPr>
        <w:t>[1-4]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: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E4425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невідповідність існуючих організаційних структур, які слабо адаптуються до змін залежно від обраної стратегії та обґрунтування стратегічних змін;</w:t>
      </w:r>
    </w:p>
    <w:p w:rsidR="006E4425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нерозуміння керівниками завдань і термінів досягнення цілей 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(необхідних 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змін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)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;</w:t>
      </w:r>
    </w:p>
    <w:p w:rsid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відсутність досвіду та 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необхідної 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кваліфікації менеджерів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, фахівців зі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стратегічного управління (особливо, антикризового);</w:t>
      </w:r>
    </w:p>
    <w:p w:rsidR="00556661" w:rsidRPr="00556661" w:rsidRDefault="00556661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неготовність менеджерів до подолання опору, пов’язаного з стратегічними змінами;</w:t>
      </w:r>
    </w:p>
    <w:p w:rsidR="00147CED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низька ефективність механізмів моніторингу результативності стратегій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і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внесення необхідних коригувань при виявленні відхилень;</w:t>
      </w:r>
    </w:p>
    <w:p w:rsidR="006E4425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недостатнє вирішення питань визначення, забезпечення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>й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розподілу ресурсів, необхідних для реалізації стратегії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фінансових, інформаційних, людських та часови</w:t>
      </w:r>
      <w:r w:rsid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х)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;</w:t>
      </w:r>
    </w:p>
    <w:p w:rsidR="006E4425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lastRenderedPageBreak/>
        <w:t>відсутність системи колективного прийняття рішень щодо напрямів стратегічного розвитку підприємства;</w:t>
      </w:r>
    </w:p>
    <w:p w:rsidR="006E4425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відсутність відповідальності команди за досягнення стратегічних цілей протягом усього періоду реалізації;</w:t>
      </w:r>
    </w:p>
    <w:p w:rsidR="006E4425" w:rsidRPr="006E4425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значні витрати, </w:t>
      </w:r>
      <w:r w:rsidR="006C5641"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пов’язані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6E4425">
        <w:rPr>
          <w:rStyle w:val="y2iqfc"/>
          <w:rFonts w:ascii="Times New Roman" w:hAnsi="Times New Roman" w:cs="Times New Roman"/>
          <w:sz w:val="28"/>
          <w:szCs w:val="28"/>
          <w:lang w:val="uk-UA"/>
        </w:rPr>
        <w:t>потребою у переорієнтації виробництва та реалізації окремих видів продукції (послуг)</w:t>
      </w:r>
      <w:r w:rsidR="006C5641">
        <w:rPr>
          <w:rStyle w:val="y2iqfc"/>
          <w:rFonts w:ascii="Times New Roman" w:hAnsi="Times New Roman" w:cs="Times New Roman"/>
          <w:sz w:val="28"/>
          <w:szCs w:val="28"/>
          <w:lang w:val="uk-UA"/>
        </w:rPr>
        <w:t>;</w:t>
      </w:r>
    </w:p>
    <w:p w:rsidR="006E4425" w:rsidRPr="00556661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значна диференціація продукції за асортиментом, каналами збуту та просування на ринок;</w:t>
      </w:r>
    </w:p>
    <w:p w:rsidR="006E4425" w:rsidRPr="00556661" w:rsidRDefault="006E4425" w:rsidP="0000370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Style w:val="y2iqfc"/>
          <w:rFonts w:ascii="Times New Roman" w:hAnsi="Times New Roman" w:cs="Times New Roman"/>
          <w:sz w:val="28"/>
          <w:szCs w:val="28"/>
          <w:lang w:val="uk-UA"/>
        </w:rPr>
      </w:pPr>
      <w:r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неефективність збутової діяльності, нерозвиненість маркетингової діяльності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.</w:t>
      </w:r>
    </w:p>
    <w:p w:rsidR="00147CED" w:rsidRPr="00556661" w:rsidRDefault="006C5641" w:rsidP="000037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Отож, Україна сьогодні перебуває у вирі воєнних, економічних, політичних подій, які продукують масштабування діапазону невизначеності зовнішнього середовища </w:t>
      </w:r>
      <w:r w:rsidR="00556661"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на рівні </w:t>
      </w:r>
      <w:r w:rsidR="00556661"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країни, так і </w:t>
      </w:r>
      <w:r w:rsidR="00422B6C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на рівні </w:t>
      </w:r>
      <w:r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господарюючих суб’єктів. Саме з цієї причини дотримання принципів стратегічного управління, своєчасне коригування поставлених цілей стає запорукою функціонування підприємств</w:t>
      </w:r>
      <w:r w:rsidR="00556661"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 xml:space="preserve"> національної економіки</w:t>
      </w:r>
      <w:r w:rsidRPr="00556661">
        <w:rPr>
          <w:rStyle w:val="y2iqfc"/>
          <w:rFonts w:ascii="Times New Roman" w:hAnsi="Times New Roman" w:cs="Times New Roman"/>
          <w:sz w:val="28"/>
          <w:szCs w:val="28"/>
          <w:lang w:val="uk-UA"/>
        </w:rPr>
        <w:t>.</w:t>
      </w:r>
    </w:p>
    <w:p w:rsidR="006C5641" w:rsidRDefault="006C5641" w:rsidP="00003705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83D81" w:rsidRDefault="00F83D81" w:rsidP="00003705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Література:</w:t>
      </w:r>
    </w:p>
    <w:p w:rsidR="00F83D81" w:rsidRPr="00087421" w:rsidRDefault="00F83D81" w:rsidP="00003705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260F9" w:rsidRPr="008260F9" w:rsidRDefault="008260F9" w:rsidP="00003705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en-US"/>
        </w:rPr>
      </w:pPr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Березіна Л.М., Воронько-Невіднича Т.В.,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Логінська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І.Я.,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Шкурупій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К.Є. Ключові аспекти управління розвитком агропродовольчої сфери в межах національної економічної стратегії – 2030.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Modern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Economics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2021. № 30. С. 34-38. </w:t>
      </w:r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</w:t>
      </w:r>
      <w:hyperlink r:id="rId5" w:history="1"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https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://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doi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.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org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/10.31521/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modecon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.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V</w:t>
        </w:r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30(2021)-05</w:t>
        </w:r>
      </w:hyperlink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260F9" w:rsidRPr="008260F9" w:rsidRDefault="008260F9" w:rsidP="00003705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60F9">
        <w:rPr>
          <w:rFonts w:ascii="Times New Roman" w:hAnsi="Times New Roman" w:cs="Times New Roman"/>
          <w:sz w:val="28"/>
          <w:szCs w:val="28"/>
          <w:lang w:val="uk-UA"/>
        </w:rPr>
        <w:t>Воронько-Невіднича Т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260F9">
        <w:rPr>
          <w:rFonts w:ascii="Times New Roman" w:hAnsi="Times New Roman" w:cs="Times New Roman"/>
          <w:sz w:val="28"/>
          <w:szCs w:val="28"/>
          <w:lang w:val="uk-UA"/>
        </w:rPr>
        <w:t xml:space="preserve">В., Биченко С.Я., Прокопенко Н.О., Каплун Ю.В. Тенденції, що визначають розвиток стратегічного управління у підприємствах агропродовольчої сфери за сучасних умов. </w:t>
      </w:r>
      <w:r w:rsidRPr="008260F9">
        <w:rPr>
          <w:rFonts w:ascii="Times New Roman" w:hAnsi="Times New Roman" w:cs="Times New Roman"/>
          <w:i/>
          <w:sz w:val="28"/>
          <w:szCs w:val="28"/>
          <w:lang w:val="uk-UA"/>
        </w:rPr>
        <w:t>Ф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</w:rPr>
        <w:t>ормування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</w:rPr>
        <w:t>ринкової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</w:rPr>
        <w:t>економіки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Pr="008260F9"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</w:rPr>
        <w:t>країні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</w:rPr>
        <w:t>.</w:t>
      </w:r>
      <w:r w:rsidRPr="008260F9">
        <w:rPr>
          <w:rFonts w:ascii="Times New Roman" w:hAnsi="Times New Roman" w:cs="Times New Roman"/>
          <w:sz w:val="28"/>
          <w:szCs w:val="28"/>
        </w:rPr>
        <w:t xml:space="preserve"> 2021. </w:t>
      </w:r>
      <w:proofErr w:type="spellStart"/>
      <w:r w:rsidRPr="008260F9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8260F9">
        <w:rPr>
          <w:rFonts w:ascii="Times New Roman" w:hAnsi="Times New Roman" w:cs="Times New Roman"/>
          <w:sz w:val="28"/>
          <w:szCs w:val="28"/>
        </w:rPr>
        <w:t>. 46. С. 54-61</w:t>
      </w:r>
      <w:r w:rsidRPr="008260F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. </w:t>
      </w:r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DOI: </w:t>
      </w:r>
      <w:hyperlink r:id="rId6" w:history="1">
        <w:r w:rsidRPr="008260F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http://dx.doi.org/10.30970/meu.2021.46.0.3652</w:t>
        </w:r>
      </w:hyperlink>
      <w:r w:rsidR="005566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260F9" w:rsidRPr="008260F9" w:rsidRDefault="008260F9" w:rsidP="00003705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260F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Кустріч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Л.О.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Економічна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оцінка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впровадження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інноваційних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стратегій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діяльність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підприємств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сільського</w:t>
      </w:r>
      <w:proofErr w:type="spellEnd"/>
      <w:r w:rsidRPr="008260F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260F9">
        <w:rPr>
          <w:rFonts w:ascii="Times New Roman" w:hAnsi="Times New Roman" w:cs="Times New Roman"/>
          <w:bCs/>
          <w:sz w:val="28"/>
          <w:szCs w:val="28"/>
        </w:rPr>
        <w:t>господарства</w:t>
      </w:r>
      <w:proofErr w:type="spellEnd"/>
      <w:r w:rsidR="00556661">
        <w:rPr>
          <w:rFonts w:ascii="Times New Roman" w:hAnsi="Times New Roman" w:cs="Times New Roman"/>
          <w:sz w:val="28"/>
          <w:szCs w:val="28"/>
          <w:shd w:val="clear" w:color="auto" w:fill="F9F9F9"/>
          <w:lang w:val="uk-UA"/>
        </w:rPr>
        <w:t xml:space="preserve">. </w:t>
      </w:r>
      <w:hyperlink r:id="rId7" w:tooltip="Періодичне видання" w:history="1">
        <w:r w:rsidRPr="00556661">
          <w:rPr>
            <w:rStyle w:val="a4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Інвестиції: практика та досвід</w:t>
        </w:r>
      </w:hyperlink>
      <w:r w:rsidRPr="008260F9">
        <w:rPr>
          <w:rFonts w:ascii="Times New Roman" w:hAnsi="Times New Roman" w:cs="Times New Roman"/>
          <w:sz w:val="28"/>
          <w:szCs w:val="28"/>
          <w:shd w:val="clear" w:color="auto" w:fill="F9F9F9"/>
        </w:rPr>
        <w:t>. 2018. № 1. С.</w:t>
      </w:r>
      <w:r w:rsidR="00556661">
        <w:rPr>
          <w:rFonts w:ascii="Times New Roman" w:hAnsi="Times New Roman" w:cs="Times New Roman"/>
          <w:sz w:val="28"/>
          <w:szCs w:val="28"/>
          <w:shd w:val="clear" w:color="auto" w:fill="F9F9F9"/>
          <w:lang w:val="uk-UA"/>
        </w:rPr>
        <w:t> </w:t>
      </w:r>
      <w:r w:rsidRPr="008260F9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36-40. </w:t>
      </w:r>
      <w:r w:rsidRPr="008260F9">
        <w:rPr>
          <w:rFonts w:ascii="Times New Roman" w:hAnsi="Times New Roman" w:cs="Times New Roman"/>
          <w:sz w:val="28"/>
          <w:szCs w:val="28"/>
          <w:shd w:val="clear" w:color="auto" w:fill="F9F9F9"/>
          <w:lang w:val="en-US"/>
        </w:rPr>
        <w:t>URL</w:t>
      </w:r>
      <w:r w:rsidRPr="008260F9">
        <w:rPr>
          <w:rFonts w:ascii="Times New Roman" w:hAnsi="Times New Roman" w:cs="Times New Roman"/>
          <w:sz w:val="28"/>
          <w:szCs w:val="28"/>
          <w:shd w:val="clear" w:color="auto" w:fill="F9F9F9"/>
        </w:rPr>
        <w:t>: </w:t>
      </w:r>
      <w:hyperlink r:id="rId8" w:history="1">
        <w:r w:rsidR="00556661" w:rsidRPr="009544E0">
          <w:rPr>
            <w:rStyle w:val="a4"/>
            <w:rFonts w:ascii="Times New Roman" w:hAnsi="Times New Roman" w:cs="Times New Roman"/>
            <w:sz w:val="28"/>
            <w:szCs w:val="28"/>
          </w:rPr>
          <w:t>http://nbuv.gov.ua/UJRN/ipd_</w:t>
        </w:r>
        <w:r w:rsidR="00556661" w:rsidRPr="009544E0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56661" w:rsidRPr="009544E0">
          <w:rPr>
            <w:rStyle w:val="a4"/>
            <w:rFonts w:ascii="Times New Roman" w:hAnsi="Times New Roman" w:cs="Times New Roman"/>
            <w:sz w:val="28"/>
            <w:szCs w:val="28"/>
          </w:rPr>
          <w:t>2018_1_8</w:t>
        </w:r>
      </w:hyperlink>
      <w:r w:rsidR="005566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260F9" w:rsidRPr="008260F9" w:rsidRDefault="008260F9" w:rsidP="00003705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Постол А.А.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Удосконалення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стратегічного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управління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аграрних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підприємств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засадах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планування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маркетингу та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конкурентних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переваг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Східна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Европа: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економіка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бізнес</w:t>
      </w:r>
      <w:proofErr w:type="spellEnd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та </w:t>
      </w:r>
      <w:proofErr w:type="spellStart"/>
      <w:r w:rsidRPr="008260F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управління</w:t>
      </w:r>
      <w:proofErr w:type="spellEnd"/>
      <w:r w:rsidRPr="008260F9">
        <w:rPr>
          <w:rFonts w:ascii="Times New Roman" w:hAnsi="Times New Roman" w:cs="Times New Roman"/>
          <w:sz w:val="28"/>
          <w:szCs w:val="28"/>
          <w:shd w:val="clear" w:color="auto" w:fill="FFFFFF"/>
        </w:rPr>
        <w:t>. 2017. № 7. С. 135-139.</w:t>
      </w:r>
      <w:r w:rsidR="005566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6661" w:rsidRPr="008260F9">
        <w:rPr>
          <w:rFonts w:ascii="Times New Roman" w:hAnsi="Times New Roman" w:cs="Times New Roman"/>
          <w:sz w:val="28"/>
          <w:szCs w:val="28"/>
          <w:shd w:val="clear" w:color="auto" w:fill="F9F9F9"/>
          <w:lang w:val="en-US"/>
        </w:rPr>
        <w:t>URL</w:t>
      </w:r>
      <w:r w:rsidR="00556661" w:rsidRPr="008260F9">
        <w:rPr>
          <w:rFonts w:ascii="Times New Roman" w:hAnsi="Times New Roman" w:cs="Times New Roman"/>
          <w:sz w:val="28"/>
          <w:szCs w:val="28"/>
          <w:shd w:val="clear" w:color="auto" w:fill="F9F9F9"/>
        </w:rPr>
        <w:t>:</w:t>
      </w:r>
      <w:r w:rsidR="00556661">
        <w:rPr>
          <w:rFonts w:ascii="Times New Roman" w:hAnsi="Times New Roman" w:cs="Times New Roman"/>
          <w:sz w:val="28"/>
          <w:szCs w:val="28"/>
          <w:shd w:val="clear" w:color="auto" w:fill="F9F9F9"/>
          <w:lang w:val="uk-UA"/>
        </w:rPr>
        <w:t xml:space="preserve"> </w:t>
      </w:r>
      <w:r w:rsidR="00556661" w:rsidRPr="005566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https://chmnu.edu.ua/wp-content/uploads/2019/07/Postol-A.A.pdf</w:t>
      </w:r>
      <w:r w:rsidR="005566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sectPr w:rsidR="008260F9" w:rsidRPr="008260F9" w:rsidSect="000874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A69A5"/>
    <w:multiLevelType w:val="hybridMultilevel"/>
    <w:tmpl w:val="6C58E9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55C5193"/>
    <w:multiLevelType w:val="hybridMultilevel"/>
    <w:tmpl w:val="7FFA010A"/>
    <w:lvl w:ilvl="0" w:tplc="AEEE859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3711A03"/>
    <w:multiLevelType w:val="hybridMultilevel"/>
    <w:tmpl w:val="1FC05524"/>
    <w:lvl w:ilvl="0" w:tplc="D2105C24">
      <w:start w:val="1"/>
      <w:numFmt w:val="decimal"/>
      <w:lvlText w:val="%1."/>
      <w:lvlJc w:val="left"/>
      <w:pPr>
        <w:ind w:left="360" w:hanging="360"/>
      </w:pPr>
      <w:rPr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421"/>
    <w:rsid w:val="00003705"/>
    <w:rsid w:val="00087421"/>
    <w:rsid w:val="001228EA"/>
    <w:rsid w:val="00147CED"/>
    <w:rsid w:val="00195D83"/>
    <w:rsid w:val="002067E7"/>
    <w:rsid w:val="00422B6C"/>
    <w:rsid w:val="00556661"/>
    <w:rsid w:val="006036B2"/>
    <w:rsid w:val="006C5641"/>
    <w:rsid w:val="006E4425"/>
    <w:rsid w:val="008260F9"/>
    <w:rsid w:val="00AA2A8F"/>
    <w:rsid w:val="00C509F4"/>
    <w:rsid w:val="00D2291D"/>
    <w:rsid w:val="00DB24BB"/>
    <w:rsid w:val="00F8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555DD-B8EF-4B80-8863-A43C4455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A2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A2A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A2A8F"/>
  </w:style>
  <w:style w:type="paragraph" w:styleId="a3">
    <w:name w:val="List Paragraph"/>
    <w:basedOn w:val="a"/>
    <w:uiPriority w:val="34"/>
    <w:qFormat/>
    <w:rsid w:val="006E4425"/>
    <w:pPr>
      <w:ind w:left="720"/>
      <w:contextualSpacing/>
    </w:pPr>
  </w:style>
  <w:style w:type="character" w:styleId="a4">
    <w:name w:val="Hyperlink"/>
    <w:rsid w:val="006C5641"/>
    <w:rPr>
      <w:color w:val="0563C1"/>
      <w:u w:val="single"/>
    </w:rPr>
  </w:style>
  <w:style w:type="paragraph" w:customStyle="1" w:styleId="a5">
    <w:name w:val="Вміст кадру"/>
    <w:basedOn w:val="a6"/>
    <w:rsid w:val="006C5641"/>
    <w:pPr>
      <w:suppressAutoHyphens/>
      <w:spacing w:line="240" w:lineRule="auto"/>
    </w:pPr>
    <w:rPr>
      <w:rFonts w:ascii="Calibri" w:eastAsia="Times New Roman" w:hAnsi="Calibri" w:cs="Calibri"/>
      <w:kern w:val="2"/>
      <w:sz w:val="24"/>
      <w:szCs w:val="24"/>
      <w:lang w:eastAsia="x-none"/>
    </w:rPr>
  </w:style>
  <w:style w:type="paragraph" w:styleId="a6">
    <w:name w:val="Body Text"/>
    <w:basedOn w:val="a"/>
    <w:link w:val="a7"/>
    <w:uiPriority w:val="99"/>
    <w:semiHidden/>
    <w:unhideWhenUsed/>
    <w:rsid w:val="006C564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C5641"/>
  </w:style>
  <w:style w:type="character" w:customStyle="1" w:styleId="UnresolvedMention">
    <w:name w:val="Unresolved Mention"/>
    <w:basedOn w:val="a0"/>
    <w:uiPriority w:val="99"/>
    <w:semiHidden/>
    <w:unhideWhenUsed/>
    <w:rsid w:val="00556661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00370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370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21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597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66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57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8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6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buv.gov.ua/UJRN/ipd_%202018_1_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237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30970/meu.2021.46.0.3652" TargetMode="External"/><Relationship Id="rId5" Type="http://schemas.openxmlformats.org/officeDocument/2006/relationships/hyperlink" Target="https://doi.org/10.31521/modecon.V30(2021)-0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Tania</cp:lastModifiedBy>
  <cp:revision>3</cp:revision>
  <cp:lastPrinted>2022-11-14T13:14:00Z</cp:lastPrinted>
  <dcterms:created xsi:type="dcterms:W3CDTF">2022-11-14T13:27:00Z</dcterms:created>
  <dcterms:modified xsi:type="dcterms:W3CDTF">2022-11-14T16:57:00Z</dcterms:modified>
</cp:coreProperties>
</file>