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CA67C8" w14:textId="77777777" w:rsidR="00F45BCB" w:rsidRPr="009861A9" w:rsidRDefault="00E80B83" w:rsidP="009861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Чернікова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Н.М.,</w:t>
      </w:r>
    </w:p>
    <w:p w14:paraId="06FC04C7" w14:textId="77777777" w:rsidR="00E80B83" w:rsidRPr="009861A9" w:rsidRDefault="00E80B83" w:rsidP="009861A9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докторант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Запорізькии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національнии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 університет, м. Запоріжжя</w:t>
      </w:r>
    </w:p>
    <w:p w14:paraId="0D5004B6" w14:textId="77777777" w:rsidR="00E80B83" w:rsidRPr="009861A9" w:rsidRDefault="00E80B83" w:rsidP="009861A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ЦИФРОВІ ТЕХНОЛОГІЇ, ЯК ОСНОВА ЦИФРОВИХ ТРАНСФОРМАЦІЙ ПІДПРИЄМСТВ</w:t>
      </w:r>
    </w:p>
    <w:p w14:paraId="51D1795B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Активнии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розвиток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 роз</w:t>
      </w:r>
      <w:bookmarkStart w:id="0" w:name="_GoBack"/>
      <w:bookmarkEnd w:id="0"/>
      <w:r w:rsidRPr="009861A9">
        <w:rPr>
          <w:rFonts w:ascii="Times New Roman" w:hAnsi="Times New Roman" w:cs="Times New Roman"/>
          <w:sz w:val="28"/>
          <w:szCs w:val="28"/>
          <w:lang w:val="uk-UA"/>
        </w:rPr>
        <w:t>почався наприкінці ХХ століття, що спричинило перетворення багатьох сторін бізнесу.</w:t>
      </w:r>
    </w:p>
    <w:p w14:paraId="6C297D96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Переважно ці перетворення обумовлені властивостями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̆, а саме:</w:t>
      </w:r>
    </w:p>
    <w:p w14:paraId="0EC3C20E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висока якість, швидкість та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надійність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передачі, зберігання та обробки цифрових сигналів;</w:t>
      </w:r>
    </w:p>
    <w:p w14:paraId="06F84F8F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гнучкість –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широкии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діапазон типів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з якою працюють цифрові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(тексти, цифри, фото-, аудіо- та відеоматеріали);</w:t>
      </w:r>
    </w:p>
    <w:p w14:paraId="7F10C476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можливість нескінченого відтворення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не погіршуючи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якості;</w:t>
      </w:r>
    </w:p>
    <w:p w14:paraId="414DE6D1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- мінімальні витрати передачі сигналу в рамках мережі;</w:t>
      </w:r>
    </w:p>
    <w:p w14:paraId="649CB4D1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- простота використання, розвиток сервісів для користувачів (формати екрану, розмір картинки та інше).</w:t>
      </w:r>
    </w:p>
    <w:p w14:paraId="6AD1AE68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потенційних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користувачів важливими перевагами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 є такі, як:</w:t>
      </w:r>
    </w:p>
    <w:p w14:paraId="091CCEFC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швидкии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доступ до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̈, яка може зберігатись в архіві або хмарі; </w:t>
      </w:r>
    </w:p>
    <w:p w14:paraId="313D4F1F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сортування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за різними критеріями (дата та час, географічне розташування, номер тощо);</w:t>
      </w:r>
    </w:p>
    <w:p w14:paraId="18112D3C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одночаснии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доступ багатьох користувачів до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поточноі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та/або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архівноі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̈.</w:t>
      </w:r>
    </w:p>
    <w:p w14:paraId="66010985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Експерти “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Індустріі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4.0” говорять про те, що цифрові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призведуть до скорочення етапів розробки та виробництва нових продуктів, а також до формування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моделеи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складних виробів та проведення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їх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віртуальних випробувань.</w:t>
      </w:r>
    </w:p>
    <w:p w14:paraId="50D73265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Під трансформацією тут розуміється процес проведення змін,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якии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має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пройти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бізнес задля функціонування в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економіці. В основі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такоі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lastRenderedPageBreak/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лежатиме правило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постійного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покращення будь-чого (наприклад, бізнес-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моделеи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̆, взаємовідносин з клієнтами, культури ведення бізнесу, бізнес-процесів, інфраструктури та інше).</w:t>
      </w:r>
    </w:p>
    <w:p w14:paraId="6AB528ED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Так, наприклад, трансформація бізнес-процесів в цифрову площину може бути реалізована шляхом побудови наскрізних бізнес-процесів, визначення параметрів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їх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якості та визначення процедур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взаємодіі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персоналу в рамках бізнес-процесів.</w:t>
      </w:r>
    </w:p>
    <w:p w14:paraId="42EFFCF1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Якщо в умовно віртуальному світі (оператори зв’язку, засоби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масовоі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онлайн-магазини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) головною цінністю є дані про клієнта, і саме завдяки цим даним можна підвищити ефективність бізнесу, то в умовно натуральному світі (де бізнес будується на активах фізичного світу) ефективність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визначатиметься підвищенням продуктивності,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оптимізаціі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бізнес- процесів, покращення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стійкості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виробництва та інше.</w:t>
      </w:r>
    </w:p>
    <w:p w14:paraId="0BC77229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Тож цифрові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відкривають нові можливості для розвитку маркетингу, дозволяють </w:t>
      </w:r>
      <w:r w:rsidR="00F45BCB" w:rsidRPr="009861A9">
        <w:rPr>
          <w:rFonts w:ascii="Times New Roman" w:hAnsi="Times New Roman" w:cs="Times New Roman"/>
          <w:sz w:val="28"/>
          <w:szCs w:val="28"/>
          <w:lang w:val="uk-UA"/>
        </w:rPr>
        <w:t>по-новому</w:t>
      </w: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організувати продаж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продукціі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̈, сервісне обслуговува</w:t>
      </w:r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ння, збір </w:t>
      </w:r>
      <w:proofErr w:type="spellStart"/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>інформаціі</w:t>
      </w:r>
      <w:proofErr w:type="spellEnd"/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>̈ про роботу</w:t>
      </w: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обладнання,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інформаційнии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обмін, автоматизацію бізнес-процесів та виконання багатьох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функціи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 в сфері управління бізнесом.</w:t>
      </w:r>
    </w:p>
    <w:p w14:paraId="7D7342BE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успішноі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реалізаціі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в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Україні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необхідно, перш за все, зробити цифрові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доступними та вигідними для впровадження. В свою чергу, рівень розвитку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та внутрішнього ринку ІКТ свідчить про швидкість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 в державі.</w:t>
      </w:r>
    </w:p>
    <w:p w14:paraId="49D46789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Тому першочерговою задачею держави є:</w:t>
      </w:r>
    </w:p>
    <w:p w14:paraId="7494DDFD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1) здешевлення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для споживачів, як регуляторного стимулу для прискорення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діджиталізаціі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(шляхом змін у податковому та митному законодавстві);</w:t>
      </w:r>
    </w:p>
    <w:p w14:paraId="0E153058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2) подолання цифрового розриву між містом та селом, бідними та багатими, максимальне покриття 4G та доступність Інтернету;</w:t>
      </w:r>
    </w:p>
    <w:p w14:paraId="5DEC5624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3) створення державних та регіональних програм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інтеграціі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в простір 4.0, розробка дорожніх карт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цифровізаціі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підприємств;</w:t>
      </w:r>
    </w:p>
    <w:p w14:paraId="4EB1896E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4) підготовка експертів та консультантів з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підприємств та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галузеи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̆.</w:t>
      </w:r>
    </w:p>
    <w:p w14:paraId="0BF21F73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цифрові перетворення, як на законодавчому рівні, так і в реальному житті, більше торкнулися медицини, сфери освіти, державного управління,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телекомунікаціи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̆, Е-землеробства, але дуже мало зроблено для стимулювання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промислових підприємств. До цього часу не затверджено проект створення “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Стратегіі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розвитку промислового комплексу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України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” (до 2025 року).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Дискусіі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тривають вже більше двох років.</w:t>
      </w:r>
    </w:p>
    <w:p w14:paraId="62AD3420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Також сьогодні ще далеко не всі підприємства використовують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3.0 (автоматизація систем управління, сховища даних, мобільні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̈, промислові мережі, хмарні обчислення, ERP та CRM-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̈, роботи та інше), тому є певні ризики при переході на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4.0 (розумні сенсори, 3D друк,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штучнии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інтелект,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кібербезпека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дрони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та інше).</w:t>
      </w:r>
    </w:p>
    <w:p w14:paraId="29B5960E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розвиваються так швидко, що поки одні підприємства купують ERP- або CRM- системи, інші використовують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штучнии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інтелект. Адже, слід пам’ятати, що прискорення всіх процесів 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функціи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підприємств надає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їм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конкурентних переваг.</w:t>
      </w:r>
    </w:p>
    <w:p w14:paraId="364A562D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Можна зробити висновок, що цифрові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– це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складнии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процес, особливо для підприємств, які дуже повільно впроваджують сучасні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̈. Але неможливо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здійснювати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будь-які перетворення без використання сучасних цифрових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технологіи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̆. Тому необхідно активно розвивати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вітчизнянии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ІТ – сектор, вивчати світові практики, пристосовувати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їх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до вітчизняних умов виробництва та впроваджувати у діяльність національних підприємств.</w:t>
      </w:r>
    </w:p>
    <w:p w14:paraId="5CD8D3F0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14:paraId="054784FE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1.Куприяновский В.П.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Целосная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модель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цифровои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экономике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стать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цифровыми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лидерами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/ В.П.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Куприяновскии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̆, А.П.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lastRenderedPageBreak/>
        <w:t>Добрынин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С.А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Синягов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Д.С.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Намиот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Intrnational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Journak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Open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Information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Technologies. – 2017. – vol.5, no1. – с. 26-33.</w:t>
      </w:r>
    </w:p>
    <w:p w14:paraId="23C5BFD8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Піжук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О.І. Цифрова трансформація економіки, як основа формування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їі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̈ конкурентоспроможності //Східна Європа: Економіка, бізнес та управління //Випуск 6 (17). – 2018. – С. 79-83.</w:t>
      </w:r>
    </w:p>
    <w:p w14:paraId="745D8474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3. Проект “Стратегія розвитку промисловості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України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” (до 2025 року). URL: www.me.gov.ua</w:t>
      </w:r>
    </w:p>
    <w:p w14:paraId="42AF3ED1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Токмакова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І.В. Стратегічне управління розвитком підприємств в умовах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цифровізаціі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економіки / І.В.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Токмакова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Д.А.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Шатохіна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С.В. Мельник //Вісник економіки транспорту і промисловості . 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64. – 2018. – С. 283-291</w:t>
      </w:r>
    </w:p>
    <w:p w14:paraId="5809A853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Чмерук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Г.Г. Деякі аспекти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цифровоі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трансформаціі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 підприємств / Г.Г.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Чмерук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В.Р.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Краліч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, І.А.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Бурлакова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/ Економіка та управління підприємствами. 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34. – 2018. – С. 97-101.</w:t>
      </w:r>
    </w:p>
    <w:p w14:paraId="058B4E2D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Яненкова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І.Г. Цифрова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трансфоормація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промисловості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України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: ключові акценти // Проблеми економіки. -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No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4. – 2017. – С. 179-184</w:t>
      </w:r>
    </w:p>
    <w:p w14:paraId="4C42B58A" w14:textId="77777777" w:rsidR="00E80B83" w:rsidRPr="009861A9" w:rsidRDefault="00E80B83" w:rsidP="009861A9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5. Цифрова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адженда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України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— 2020 ("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̆ порядок 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деннии</w:t>
      </w:r>
      <w:proofErr w:type="spellEnd"/>
      <w:r w:rsidRPr="009861A9">
        <w:rPr>
          <w:rFonts w:ascii="Times New Roman" w:hAnsi="Times New Roman" w:cs="Times New Roman"/>
          <w:sz w:val="28"/>
          <w:szCs w:val="28"/>
          <w:lang w:val="uk-UA"/>
        </w:rPr>
        <w:t>̆" — 2020) Концептуальні засади (версія 1.0) Першочер</w:t>
      </w:r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гові сфери, ініціативи, проекти </w:t>
      </w:r>
      <w:r w:rsidRPr="009861A9">
        <w:rPr>
          <w:rFonts w:ascii="Times New Roman" w:hAnsi="Times New Roman" w:cs="Times New Roman"/>
          <w:sz w:val="28"/>
          <w:szCs w:val="28"/>
          <w:lang w:val="uk-UA"/>
        </w:rPr>
        <w:t>"</w:t>
      </w:r>
      <w:proofErr w:type="spellStart"/>
      <w:r w:rsidRPr="009861A9">
        <w:rPr>
          <w:rFonts w:ascii="Times New Roman" w:hAnsi="Times New Roman" w:cs="Times New Roman"/>
          <w:sz w:val="28"/>
          <w:szCs w:val="28"/>
          <w:lang w:val="uk-UA"/>
        </w:rPr>
        <w:t>цифровізац</w:t>
      </w:r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>іі</w:t>
      </w:r>
      <w:proofErr w:type="spellEnd"/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̈" </w:t>
      </w:r>
      <w:proofErr w:type="spellStart"/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>України</w:t>
      </w:r>
      <w:proofErr w:type="spellEnd"/>
      <w:r w:rsidR="009861A9" w:rsidRPr="009861A9">
        <w:rPr>
          <w:rFonts w:ascii="Times New Roman" w:hAnsi="Times New Roman" w:cs="Times New Roman"/>
          <w:sz w:val="28"/>
          <w:szCs w:val="28"/>
          <w:lang w:val="uk-UA"/>
        </w:rPr>
        <w:t xml:space="preserve"> до 2020 року.URL: </w:t>
      </w:r>
      <w:r w:rsidRPr="009861A9">
        <w:rPr>
          <w:rFonts w:ascii="Times New Roman" w:hAnsi="Times New Roman" w:cs="Times New Roman"/>
          <w:sz w:val="28"/>
          <w:szCs w:val="28"/>
          <w:lang w:val="uk-UA"/>
        </w:rPr>
        <w:t>https://ucci.org.ua/uploads/files/58e78ee- 3c3922.pdf</w:t>
      </w:r>
    </w:p>
    <w:p w14:paraId="363B5AE1" w14:textId="77777777" w:rsidR="00A83032" w:rsidRPr="009861A9" w:rsidRDefault="00DE3F32" w:rsidP="009861A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A83032" w:rsidRPr="009861A9" w:rsidSect="00FE2ACE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A27"/>
    <w:rsid w:val="00731A27"/>
    <w:rsid w:val="00935EE1"/>
    <w:rsid w:val="009861A9"/>
    <w:rsid w:val="009C5180"/>
    <w:rsid w:val="00DE3F32"/>
    <w:rsid w:val="00E80B83"/>
    <w:rsid w:val="00F45BCB"/>
    <w:rsid w:val="00FE2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332D341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949</Words>
  <Characters>5412</Characters>
  <Application>Microsoft Macintosh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пользователь Microsoft Office</cp:lastModifiedBy>
  <cp:revision>1</cp:revision>
  <dcterms:created xsi:type="dcterms:W3CDTF">2020-10-20T19:30:00Z</dcterms:created>
  <dcterms:modified xsi:type="dcterms:W3CDTF">2020-10-20T19:48:00Z</dcterms:modified>
</cp:coreProperties>
</file>