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6F195F" w14:textId="122D0A63" w:rsidR="004A7284" w:rsidRPr="004A7284" w:rsidRDefault="004A7284" w:rsidP="004A7284">
      <w:pPr>
        <w:spacing w:line="360" w:lineRule="auto"/>
        <w:rPr>
          <w:rFonts w:ascii="Times New Roman" w:hAnsi="Times New Roman" w:cs="Times New Roman"/>
          <w:b/>
          <w:bCs/>
          <w:sz w:val="28"/>
          <w:szCs w:val="28"/>
          <w:lang w:val="uk-UA"/>
        </w:rPr>
      </w:pPr>
      <w:r w:rsidRPr="004A7284">
        <w:rPr>
          <w:rFonts w:ascii="Times New Roman" w:hAnsi="Times New Roman" w:cs="Times New Roman"/>
          <w:sz w:val="28"/>
          <w:szCs w:val="28"/>
        </w:rPr>
        <w:t>УДК 338.432:631.115</w:t>
      </w:r>
    </w:p>
    <w:p w14:paraId="7AF5D243" w14:textId="182CB02B" w:rsidR="004A7284" w:rsidRPr="004A7284" w:rsidRDefault="004A7284" w:rsidP="004A7284">
      <w:pPr>
        <w:spacing w:line="360" w:lineRule="auto"/>
        <w:jc w:val="center"/>
        <w:rPr>
          <w:rFonts w:ascii="Times New Roman" w:hAnsi="Times New Roman" w:cs="Times New Roman"/>
          <w:b/>
          <w:bCs/>
          <w:sz w:val="28"/>
          <w:szCs w:val="28"/>
          <w:lang w:val="uk-UA"/>
        </w:rPr>
      </w:pPr>
      <w:r w:rsidRPr="004A7284">
        <w:rPr>
          <w:rFonts w:ascii="Times New Roman" w:hAnsi="Times New Roman" w:cs="Times New Roman"/>
          <w:b/>
          <w:bCs/>
          <w:sz w:val="28"/>
          <w:szCs w:val="28"/>
          <w:lang w:val="uk-UA"/>
        </w:rPr>
        <w:t>УПРАВЛІННЯ РОЗВИТКОМ ІНТЕГРАЦІЙНИХ ПРОЦЕСІВ В АГРОПРОМИСЛОВОМУ ВИРОБНИЦТВІ</w:t>
      </w:r>
    </w:p>
    <w:p w14:paraId="0086455C" w14:textId="3A1F7DB7" w:rsidR="004A7284" w:rsidRPr="004A7284" w:rsidRDefault="004A7284" w:rsidP="004A7284">
      <w:pPr>
        <w:spacing w:line="360" w:lineRule="auto"/>
        <w:rPr>
          <w:rFonts w:ascii="Times New Roman" w:hAnsi="Times New Roman" w:cs="Times New Roman"/>
          <w:sz w:val="28"/>
          <w:szCs w:val="28"/>
          <w:lang w:val="uk-UA"/>
        </w:rPr>
      </w:pPr>
    </w:p>
    <w:p w14:paraId="65269E29" w14:textId="403D804D" w:rsidR="004A7284" w:rsidRPr="004A7284" w:rsidRDefault="004A7284" w:rsidP="004A7284">
      <w:pPr>
        <w:spacing w:line="360" w:lineRule="auto"/>
        <w:jc w:val="center"/>
        <w:rPr>
          <w:rFonts w:ascii="Times New Roman" w:hAnsi="Times New Roman" w:cs="Times New Roman"/>
          <w:b/>
          <w:bCs/>
          <w:i/>
          <w:iCs/>
          <w:sz w:val="28"/>
          <w:szCs w:val="28"/>
          <w:lang w:val="uk-UA"/>
        </w:rPr>
      </w:pPr>
      <w:proofErr w:type="spellStart"/>
      <w:r w:rsidRPr="004A7284">
        <w:rPr>
          <w:rFonts w:ascii="Times New Roman" w:hAnsi="Times New Roman" w:cs="Times New Roman"/>
          <w:b/>
          <w:bCs/>
          <w:i/>
          <w:iCs/>
          <w:sz w:val="28"/>
          <w:szCs w:val="28"/>
          <w:lang w:val="uk-UA"/>
        </w:rPr>
        <w:t>Миколенко</w:t>
      </w:r>
      <w:proofErr w:type="spellEnd"/>
      <w:r w:rsidRPr="004A7284">
        <w:rPr>
          <w:rFonts w:ascii="Times New Roman" w:hAnsi="Times New Roman" w:cs="Times New Roman"/>
          <w:b/>
          <w:bCs/>
          <w:i/>
          <w:iCs/>
          <w:sz w:val="28"/>
          <w:szCs w:val="28"/>
          <w:lang w:val="uk-UA"/>
        </w:rPr>
        <w:t xml:space="preserve"> І.Г., </w:t>
      </w:r>
      <w:proofErr w:type="spellStart"/>
      <w:r w:rsidRPr="004A7284">
        <w:rPr>
          <w:rFonts w:ascii="Times New Roman" w:hAnsi="Times New Roman" w:cs="Times New Roman"/>
          <w:b/>
          <w:bCs/>
          <w:i/>
          <w:iCs/>
          <w:sz w:val="28"/>
          <w:szCs w:val="28"/>
          <w:lang w:val="uk-UA"/>
        </w:rPr>
        <w:t>д.е.н</w:t>
      </w:r>
      <w:proofErr w:type="spellEnd"/>
      <w:r w:rsidRPr="004A7284">
        <w:rPr>
          <w:rFonts w:ascii="Times New Roman" w:hAnsi="Times New Roman" w:cs="Times New Roman"/>
          <w:b/>
          <w:bCs/>
          <w:i/>
          <w:iCs/>
          <w:sz w:val="28"/>
          <w:szCs w:val="28"/>
          <w:lang w:val="uk-UA"/>
        </w:rPr>
        <w:t>., доцент, доцент кафедри економіки та міжнародних економічних відносин, Полтавський державний аграрний університет</w:t>
      </w:r>
    </w:p>
    <w:p w14:paraId="22130087" w14:textId="4E080DEA" w:rsidR="004A7284" w:rsidRDefault="004A7284" w:rsidP="004A7284">
      <w:pPr>
        <w:spacing w:line="360" w:lineRule="auto"/>
        <w:rPr>
          <w:rFonts w:ascii="Times New Roman" w:hAnsi="Times New Roman" w:cs="Times New Roman"/>
          <w:sz w:val="28"/>
          <w:szCs w:val="28"/>
          <w:lang w:val="uk-UA"/>
        </w:rPr>
      </w:pPr>
    </w:p>
    <w:p w14:paraId="260A9FCD" w14:textId="5A97EEC1" w:rsidR="004A7284" w:rsidRDefault="004A7284" w:rsidP="004A7284">
      <w:pPr>
        <w:spacing w:line="360" w:lineRule="auto"/>
        <w:ind w:firstLine="709"/>
        <w:jc w:val="both"/>
        <w:rPr>
          <w:rFonts w:ascii="Times New Roman" w:hAnsi="Times New Roman" w:cs="Times New Roman"/>
          <w:sz w:val="28"/>
          <w:szCs w:val="28"/>
        </w:rPr>
      </w:pPr>
      <w:r w:rsidRPr="004A7284">
        <w:rPr>
          <w:rFonts w:ascii="Times New Roman" w:hAnsi="Times New Roman" w:cs="Times New Roman"/>
          <w:sz w:val="28"/>
          <w:szCs w:val="28"/>
        </w:rPr>
        <w:t>Ключовим результатом реформування аграрної сфери національної економіки стало поглиблення процесів агропромислової інтеграції, поява у вітчизняному бізнес-середовищі транснаціональних та трансрегіональних інтегрованих утворень, переважно, холдингового типу, активізація процесів створення вертикально- та горизонтально-інтегрованих структур. Вказані обставини визначають основні детермінанти економічної поведінки аграрних підприємств. При цьому зростання рівня концентрації виробництва та капіталу, концентрація земельних та матеріальних ресурсів, підвищений рівень економічної ефективності функціонування інтегрованих об'єднань у порівнянні з іншими групами товаровиробників обумовили диспропорції та зрушення в конкурентному середовищі цільових ринків збуту продукції аграрних підприємств, а також визначили пріоритети розвитку ресурсних ринків. В свою чергу, активізація процесів інтеграції, заснованої на консолідації, специфікації активів, централізації управлінських функцій, сприяє трансформації організаційно-економічної взаємодії суб’єктів агропромислового виробництва, забезпечення зростання керованості міжгалузевого обороту ресурсів і капіталу за рахунок переведення ринкових ланцюжків створення доданої вартості в регульований інтраекономічний простір. Відповідно, пріоритети економічного розвитку підприємств агропромислового виробництва визначаються відповідними інституційно-господарськими детермінантами, а також рівнем розвитку організаційно-економічних механізмів, інструментів та систем управління інтеграційними процесами.</w:t>
      </w:r>
    </w:p>
    <w:p w14:paraId="629DD94F" w14:textId="3D5F2644" w:rsidR="004A7284" w:rsidRDefault="004A7284" w:rsidP="004A7284">
      <w:pPr>
        <w:spacing w:line="360" w:lineRule="auto"/>
        <w:ind w:firstLine="709"/>
        <w:jc w:val="both"/>
        <w:rPr>
          <w:rFonts w:ascii="Times New Roman" w:hAnsi="Times New Roman" w:cs="Times New Roman"/>
          <w:sz w:val="28"/>
          <w:szCs w:val="28"/>
        </w:rPr>
      </w:pPr>
      <w:r w:rsidRPr="004A7284">
        <w:rPr>
          <w:rFonts w:ascii="Times New Roman" w:hAnsi="Times New Roman" w:cs="Times New Roman"/>
          <w:sz w:val="28"/>
          <w:szCs w:val="28"/>
          <w:lang w:val="uk-UA"/>
        </w:rPr>
        <w:lastRenderedPageBreak/>
        <w:t>А</w:t>
      </w:r>
      <w:r w:rsidRPr="004A7284">
        <w:rPr>
          <w:rFonts w:ascii="Times New Roman" w:hAnsi="Times New Roman" w:cs="Times New Roman"/>
          <w:sz w:val="28"/>
          <w:szCs w:val="28"/>
        </w:rPr>
        <w:t>гропромислов</w:t>
      </w:r>
      <w:r w:rsidRPr="004A7284">
        <w:rPr>
          <w:rFonts w:ascii="Times New Roman" w:hAnsi="Times New Roman" w:cs="Times New Roman"/>
          <w:sz w:val="28"/>
          <w:szCs w:val="28"/>
          <w:lang w:val="uk-UA"/>
        </w:rPr>
        <w:t>а</w:t>
      </w:r>
      <w:r w:rsidRPr="004A7284">
        <w:rPr>
          <w:rFonts w:ascii="Times New Roman" w:hAnsi="Times New Roman" w:cs="Times New Roman"/>
          <w:sz w:val="28"/>
          <w:szCs w:val="28"/>
        </w:rPr>
        <w:t xml:space="preserve"> інтеграці</w:t>
      </w:r>
      <w:r w:rsidRPr="004A7284">
        <w:rPr>
          <w:rFonts w:ascii="Times New Roman" w:hAnsi="Times New Roman" w:cs="Times New Roman"/>
          <w:sz w:val="28"/>
          <w:szCs w:val="28"/>
          <w:lang w:val="uk-UA"/>
        </w:rPr>
        <w:t>я,</w:t>
      </w:r>
      <w:r w:rsidRPr="004A7284">
        <w:rPr>
          <w:rFonts w:ascii="Times New Roman" w:hAnsi="Times New Roman" w:cs="Times New Roman"/>
          <w:sz w:val="28"/>
          <w:szCs w:val="28"/>
        </w:rPr>
        <w:t xml:space="preserve"> як економічн</w:t>
      </w:r>
      <w:r w:rsidRPr="004A7284">
        <w:rPr>
          <w:rFonts w:ascii="Times New Roman" w:hAnsi="Times New Roman" w:cs="Times New Roman"/>
          <w:sz w:val="28"/>
          <w:szCs w:val="28"/>
          <w:lang w:val="uk-UA"/>
        </w:rPr>
        <w:t>а</w:t>
      </w:r>
      <w:r w:rsidRPr="004A7284">
        <w:rPr>
          <w:rFonts w:ascii="Times New Roman" w:hAnsi="Times New Roman" w:cs="Times New Roman"/>
          <w:sz w:val="28"/>
          <w:szCs w:val="28"/>
        </w:rPr>
        <w:t xml:space="preserve"> категорі</w:t>
      </w:r>
      <w:r w:rsidRPr="004A7284">
        <w:rPr>
          <w:rFonts w:ascii="Times New Roman" w:hAnsi="Times New Roman" w:cs="Times New Roman"/>
          <w:sz w:val="28"/>
          <w:szCs w:val="28"/>
          <w:lang w:val="uk-UA"/>
        </w:rPr>
        <w:t>я</w:t>
      </w:r>
      <w:r w:rsidRPr="004A7284">
        <w:rPr>
          <w:rFonts w:ascii="Times New Roman" w:hAnsi="Times New Roman" w:cs="Times New Roman"/>
          <w:sz w:val="28"/>
          <w:szCs w:val="28"/>
        </w:rPr>
        <w:t>, виражає сукупність організаційно-економічних відносин, що виникають між підприємствами агропромислового виробництва та іншими суб’єктами із приводу встановлення повторюваних стійких взаємодій у процесах організації виробництва, праці й управління, обміну результатами виробництва з метою гармонізації економічних інтересів і досягнення синерг</w:t>
      </w:r>
      <w:r>
        <w:rPr>
          <w:rFonts w:ascii="Times New Roman" w:hAnsi="Times New Roman" w:cs="Times New Roman"/>
          <w:sz w:val="28"/>
          <w:szCs w:val="28"/>
          <w:lang w:val="uk-UA"/>
        </w:rPr>
        <w:t>і</w:t>
      </w:r>
      <w:r w:rsidRPr="004A7284">
        <w:rPr>
          <w:rFonts w:ascii="Times New Roman" w:hAnsi="Times New Roman" w:cs="Times New Roman"/>
          <w:sz w:val="28"/>
          <w:szCs w:val="28"/>
        </w:rPr>
        <w:t>чного ефекту</w:t>
      </w:r>
      <w:r w:rsidR="00052D0C" w:rsidRPr="00052D0C">
        <w:rPr>
          <w:rFonts w:ascii="Times New Roman" w:hAnsi="Times New Roman" w:cs="Times New Roman"/>
          <w:sz w:val="28"/>
          <w:szCs w:val="28"/>
        </w:rPr>
        <w:t xml:space="preserve"> [1]</w:t>
      </w:r>
      <w:r w:rsidRPr="004A7284">
        <w:rPr>
          <w:rFonts w:ascii="Times New Roman" w:hAnsi="Times New Roman" w:cs="Times New Roman"/>
          <w:sz w:val="28"/>
          <w:szCs w:val="28"/>
        </w:rPr>
        <w:t>.</w:t>
      </w:r>
    </w:p>
    <w:p w14:paraId="1C8B9B07" w14:textId="77777777" w:rsidR="004A7284" w:rsidRPr="004A7284" w:rsidRDefault="004A7284" w:rsidP="004A7284">
      <w:pPr>
        <w:spacing w:line="360" w:lineRule="auto"/>
        <w:ind w:firstLine="709"/>
        <w:jc w:val="both"/>
        <w:rPr>
          <w:rFonts w:ascii="Times New Roman" w:hAnsi="Times New Roman" w:cs="Times New Roman"/>
          <w:sz w:val="28"/>
          <w:szCs w:val="28"/>
          <w:lang w:val="uk-UA"/>
        </w:rPr>
      </w:pPr>
      <w:r w:rsidRPr="004A7284">
        <w:rPr>
          <w:rFonts w:ascii="Times New Roman" w:hAnsi="Times New Roman" w:cs="Times New Roman"/>
          <w:sz w:val="28"/>
          <w:szCs w:val="28"/>
          <w:lang w:val="uk-UA"/>
        </w:rPr>
        <w:t>Інтеграція господарюючих суб'єктів є властивістю соціально-економічної системи, що проявляється в зміцненні зв'язку між елементами системи, об'єднання їх в одне ціле, виникнення структурної й функціональної форм організації виробництва, які характеризуються єдиною системою цілей, економічних інтересів, зв'язків і функцій. Зміст інтеграції суб'єктів господарювання як економічного процесу, являє циклічну послідовність зміни основних етапів розвитку системи й передбачає рух включених у нього елементів до кількісно і якісно нового стану (рис. 1).</w:t>
      </w:r>
    </w:p>
    <w:bookmarkStart w:id="0" w:name="_MON_1636146019"/>
    <w:bookmarkEnd w:id="0"/>
    <w:bookmarkStart w:id="1" w:name="_MON_1636144153"/>
    <w:bookmarkEnd w:id="1"/>
    <w:p w14:paraId="32C7128B" w14:textId="77777777" w:rsidR="004A7284" w:rsidRPr="007D70DF" w:rsidRDefault="001928A2" w:rsidP="004A7284">
      <w:pPr>
        <w:pStyle w:val="text3"/>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912"/>
          <w:tab w:val="left" w:pos="10620"/>
          <w:tab w:val="left" w:pos="11328"/>
          <w:tab w:val="left" w:pos="12036"/>
          <w:tab w:val="left" w:pos="12744"/>
          <w:tab w:val="left" w:pos="13452"/>
          <w:tab w:val="left" w:pos="14160"/>
          <w:tab w:val="left" w:pos="14868"/>
          <w:tab w:val="left" w:pos="15576"/>
          <w:tab w:val="left" w:pos="16284"/>
          <w:tab w:val="left" w:pos="16992"/>
          <w:tab w:val="left" w:pos="17700"/>
          <w:tab w:val="left" w:pos="18408"/>
          <w:tab w:val="left" w:pos="19116"/>
          <w:tab w:val="left" w:pos="19824"/>
          <w:tab w:val="left" w:pos="20532"/>
          <w:tab w:val="left" w:pos="21240"/>
          <w:tab w:val="left" w:pos="21948"/>
          <w:tab w:val="left" w:pos="22656"/>
          <w:tab w:val="left" w:pos="23364"/>
          <w:tab w:val="left" w:pos="24072"/>
          <w:tab w:val="left" w:pos="24780"/>
          <w:tab w:val="left" w:pos="25488"/>
          <w:tab w:val="left" w:pos="26196"/>
          <w:tab w:val="left" w:pos="26904"/>
          <w:tab w:val="left" w:pos="27612"/>
          <w:tab w:val="left" w:pos="28320"/>
        </w:tabs>
        <w:spacing w:line="240" w:lineRule="auto"/>
        <w:rPr>
          <w:rFonts w:ascii="Times New Roman" w:hAnsi="Times New Roman" w:cs="Times New Roman"/>
          <w:sz w:val="28"/>
          <w:szCs w:val="28"/>
        </w:rPr>
      </w:pPr>
      <w:r w:rsidRPr="00500CDE">
        <w:rPr>
          <w:rFonts w:ascii="Times New Roman" w:hAnsi="Times New Roman" w:cs="Times New Roman"/>
          <w:noProof/>
          <w:sz w:val="28"/>
          <w:szCs w:val="28"/>
        </w:rPr>
        <w:object w:dxaOrig="9044" w:dyaOrig="8595" w14:anchorId="36DE79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91.5pt;height:372pt;mso-width-percent:0;mso-height-percent:0;mso-width-percent:0;mso-height-percent:0" o:ole="">
            <v:imagedata r:id="rId4" o:title=""/>
          </v:shape>
          <o:OLEObject Type="Embed" ProgID="Word.Picture.8" ShapeID="_x0000_i1025" DrawAspect="Content" ObjectID="_1729425056" r:id="rId5"/>
        </w:object>
      </w:r>
    </w:p>
    <w:p w14:paraId="1A1F1E6A" w14:textId="77777777" w:rsidR="004A7284" w:rsidRPr="004A7284" w:rsidRDefault="004A7284" w:rsidP="004A7284">
      <w:pPr>
        <w:widowControl w:val="0"/>
        <w:suppressLineNumbers/>
        <w:suppressAutoHyphens/>
        <w:spacing w:line="360" w:lineRule="auto"/>
        <w:jc w:val="center"/>
        <w:rPr>
          <w:rFonts w:ascii="Times New Roman" w:hAnsi="Times New Roman" w:cs="Times New Roman"/>
          <w:sz w:val="28"/>
          <w:szCs w:val="28"/>
        </w:rPr>
      </w:pPr>
      <w:r w:rsidRPr="004A7284">
        <w:rPr>
          <w:rFonts w:ascii="Times New Roman" w:hAnsi="Times New Roman" w:cs="Times New Roman"/>
          <w:b/>
          <w:sz w:val="28"/>
          <w:szCs w:val="28"/>
        </w:rPr>
        <w:t>Рис. 1. Алгоритм інтеграції підприємств агропромислового виробництва</w:t>
      </w:r>
    </w:p>
    <w:p w14:paraId="6C306257" w14:textId="45B43A6F" w:rsidR="004A7284" w:rsidRDefault="004A7284" w:rsidP="004A7284">
      <w:pPr>
        <w:spacing w:line="360" w:lineRule="auto"/>
        <w:ind w:firstLine="709"/>
        <w:jc w:val="both"/>
        <w:rPr>
          <w:rFonts w:ascii="Times New Roman" w:hAnsi="Times New Roman" w:cs="Times New Roman"/>
          <w:sz w:val="28"/>
          <w:szCs w:val="28"/>
        </w:rPr>
      </w:pPr>
      <w:r>
        <w:rPr>
          <w:rFonts w:ascii="Times New Roman" w:hAnsi="Times New Roman" w:cs="Times New Roman"/>
          <w:kern w:val="28"/>
          <w:sz w:val="28"/>
          <w:szCs w:val="28"/>
          <w:lang w:val="uk-UA"/>
        </w:rPr>
        <w:lastRenderedPageBreak/>
        <w:t xml:space="preserve">Доцільним є </w:t>
      </w:r>
      <w:r w:rsidRPr="007D70DF">
        <w:rPr>
          <w:rFonts w:ascii="Times New Roman" w:hAnsi="Times New Roman" w:cs="Times New Roman"/>
          <w:sz w:val="28"/>
          <w:szCs w:val="28"/>
        </w:rPr>
        <w:t>виділення двох видів циклів розвитку інтеграції як економічного процесу: цикл кількісно-якісних перетворень - характеризується поширенням інтеграції вшир, включенням у процес інтеграції нових елементів (господарюючих суб'єктів), означає появу складного структурного й функціонального рівнів організації виробництва, що характеризуються високорозвиненими формами відтворювальних процесів; цикл якісних перетворень - передбачає розвиток інтеграції вглиб, трансформацію суб'єктів господарювання, сприяє переходу їх у нову якість</w:t>
      </w:r>
      <w:r w:rsidR="00052D0C">
        <w:rPr>
          <w:rFonts w:ascii="Times New Roman" w:hAnsi="Times New Roman" w:cs="Times New Roman"/>
          <w:sz w:val="28"/>
          <w:szCs w:val="28"/>
          <w:lang w:val="uk-UA"/>
        </w:rPr>
        <w:t xml:space="preserve"> </w:t>
      </w:r>
      <w:r w:rsidR="00052D0C" w:rsidRPr="00052D0C">
        <w:rPr>
          <w:rFonts w:ascii="Times New Roman" w:hAnsi="Times New Roman" w:cs="Times New Roman"/>
          <w:sz w:val="28"/>
          <w:szCs w:val="28"/>
        </w:rPr>
        <w:t>[2]</w:t>
      </w:r>
      <w:r w:rsidRPr="007D70DF">
        <w:rPr>
          <w:rFonts w:ascii="Times New Roman" w:hAnsi="Times New Roman" w:cs="Times New Roman"/>
          <w:sz w:val="28"/>
          <w:szCs w:val="28"/>
        </w:rPr>
        <w:t>. Оскільки на інтегровану структуру діють зовнішні й внутрішні фактори й сама по собі вона є динамічною, вона здатна випробовувати на собі такі явища як флуктуації - локальне збурювання, що загрожує загальній рівновазі системи, а також поліфуркації - руйнування, розпад системи в результаті порушення загальної рівноваги.</w:t>
      </w:r>
    </w:p>
    <w:p w14:paraId="3A16567C" w14:textId="17398889" w:rsidR="004A7284" w:rsidRPr="004A7284" w:rsidRDefault="004A7284" w:rsidP="004A7284">
      <w:pPr>
        <w:spacing w:line="360" w:lineRule="auto"/>
        <w:ind w:firstLine="709"/>
        <w:jc w:val="both"/>
        <w:rPr>
          <w:rFonts w:ascii="Times New Roman" w:hAnsi="Times New Roman" w:cs="Times New Roman"/>
          <w:sz w:val="28"/>
          <w:szCs w:val="28"/>
          <w:lang w:val="uk-UA"/>
        </w:rPr>
      </w:pPr>
      <w:r w:rsidRPr="004A7284">
        <w:rPr>
          <w:rFonts w:ascii="Times New Roman" w:hAnsi="Times New Roman" w:cs="Times New Roman"/>
          <w:kern w:val="28"/>
          <w:sz w:val="28"/>
          <w:szCs w:val="28"/>
          <w:lang w:val="uk-UA"/>
        </w:rPr>
        <w:t>С</w:t>
      </w:r>
      <w:r w:rsidRPr="004A7284">
        <w:rPr>
          <w:rFonts w:ascii="Times New Roman" w:hAnsi="Times New Roman" w:cs="Times New Roman"/>
          <w:kern w:val="28"/>
          <w:sz w:val="28"/>
          <w:szCs w:val="28"/>
        </w:rPr>
        <w:t>утність ефективності інтеграції господарюючих суб’єктів агропродовольчої сфери проявляється через конкурентоспроможність, обумовлену факторами продуктивності</w:t>
      </w:r>
      <w:r w:rsidRPr="004A7284">
        <w:rPr>
          <w:rFonts w:ascii="Times New Roman" w:hAnsi="Times New Roman" w:cs="Times New Roman"/>
          <w:sz w:val="28"/>
          <w:szCs w:val="28"/>
        </w:rPr>
        <w:t xml:space="preserve"> (</w:t>
      </w:r>
      <w:r w:rsidRPr="004A7284">
        <w:rPr>
          <w:rFonts w:ascii="Times New Roman" w:hAnsi="Times New Roman" w:cs="Times New Roman"/>
          <w:kern w:val="28"/>
          <w:sz w:val="28"/>
          <w:szCs w:val="28"/>
        </w:rPr>
        <w:t>нові знання, інновації, підприємницькі здібності, інноваційний менеджмент, інформація, нові інформаційні технології), які на відміну від традиційних факторів виробництва (праця, земля, капітал) володіють рядом специфічних характеристик: самозростанням, невичерпністю й поширеністю (а не рідкістю) ресурсів.</w:t>
      </w:r>
    </w:p>
    <w:p w14:paraId="2794BBFD" w14:textId="691133B6" w:rsidR="004A7284" w:rsidRPr="004A7284" w:rsidRDefault="004A7284" w:rsidP="004A7284">
      <w:pPr>
        <w:spacing w:line="360" w:lineRule="auto"/>
        <w:ind w:firstLine="709"/>
        <w:jc w:val="both"/>
        <w:rPr>
          <w:rFonts w:ascii="Times New Roman" w:hAnsi="Times New Roman" w:cs="Times New Roman"/>
          <w:sz w:val="28"/>
          <w:szCs w:val="28"/>
          <w:lang w:val="uk-UA"/>
        </w:rPr>
      </w:pPr>
      <w:r w:rsidRPr="004A7284">
        <w:rPr>
          <w:rFonts w:ascii="Times New Roman" w:hAnsi="Times New Roman" w:cs="Times New Roman"/>
          <w:kern w:val="28"/>
          <w:sz w:val="28"/>
          <w:szCs w:val="28"/>
          <w:lang w:val="uk-UA"/>
        </w:rPr>
        <w:t>В</w:t>
      </w:r>
      <w:r w:rsidRPr="004A7284">
        <w:rPr>
          <w:rFonts w:ascii="Times New Roman" w:hAnsi="Times New Roman" w:cs="Times New Roman"/>
          <w:kern w:val="28"/>
          <w:sz w:val="28"/>
          <w:szCs w:val="28"/>
        </w:rPr>
        <w:t xml:space="preserve"> умовах глобальної конкуренції інтегровані структури виявили себе більш ефективними й пристосованими до ринкових умов. У перспективі, при здійсненні децентралізації управління, удосконалюванні організаційно-економічних взаємин, включенні їх в інвестиційні програми розвитку агропромислового виробництва, координації з регіональними органами управління, розробці й реалізації кластерної регіональної політики, вони продовжать свій розвиток й окремі з них при збереженні ними конкурентної стратегії зможуть виступити як ядро кластера, для якого характерна більш м'яка інтеграція на основі ринкових механізмів.</w:t>
      </w:r>
    </w:p>
    <w:p w14:paraId="677A19EF" w14:textId="456EA016" w:rsidR="004A7284" w:rsidRDefault="004A7284" w:rsidP="004A7284">
      <w:pPr>
        <w:spacing w:line="360" w:lineRule="auto"/>
        <w:ind w:firstLine="709"/>
        <w:jc w:val="both"/>
        <w:rPr>
          <w:rFonts w:ascii="Times New Roman" w:hAnsi="Times New Roman" w:cs="Times New Roman"/>
          <w:kern w:val="28"/>
          <w:sz w:val="28"/>
          <w:szCs w:val="28"/>
          <w:lang w:val="uk-UA"/>
        </w:rPr>
      </w:pPr>
      <w:r w:rsidRPr="004A7284">
        <w:rPr>
          <w:rFonts w:ascii="Times New Roman" w:hAnsi="Times New Roman" w:cs="Times New Roman"/>
          <w:kern w:val="28"/>
          <w:sz w:val="28"/>
          <w:szCs w:val="28"/>
          <w:lang w:val="uk-UA"/>
        </w:rPr>
        <w:t xml:space="preserve">Основні переваги, що обумовлюють інтеграцію підприємств агропромислового виробництва: збереження сформованих виробничих зв'язків і </w:t>
      </w:r>
      <w:r w:rsidRPr="004A7284">
        <w:rPr>
          <w:rFonts w:ascii="Times New Roman" w:hAnsi="Times New Roman" w:cs="Times New Roman"/>
          <w:kern w:val="28"/>
          <w:sz w:val="28"/>
          <w:szCs w:val="28"/>
          <w:lang w:val="uk-UA"/>
        </w:rPr>
        <w:lastRenderedPageBreak/>
        <w:t>зменшення наслідків трансформаційного спаду; гарантування самодостатності господарюючих суб'єктів для реалізації великих інвестиційних проектів; забезпечення сприятливих стартових умов з погляду конкурентоспроможності на світових ринках; досягнення керованості; подолання неефективності двосторонньої монополії; підвищення рівня ринкової влади; збільшення розмірів компанії й отримання можливості наростити випуск до мінімально ефективного обсягу;  підвищення фінансової стабільності в рамках інтегрованої структури; забезпечення мобільності й динамічності реалізації інноваційних процесів та інші</w:t>
      </w:r>
      <w:r w:rsidR="00052D0C" w:rsidRPr="00052D0C">
        <w:rPr>
          <w:rFonts w:ascii="Times New Roman" w:hAnsi="Times New Roman" w:cs="Times New Roman"/>
          <w:kern w:val="28"/>
          <w:sz w:val="28"/>
          <w:szCs w:val="28"/>
          <w:lang w:val="uk-UA"/>
        </w:rPr>
        <w:t xml:space="preserve"> [</w:t>
      </w:r>
      <w:r w:rsidR="00052D0C" w:rsidRPr="00482869">
        <w:rPr>
          <w:rFonts w:ascii="Times New Roman" w:hAnsi="Times New Roman" w:cs="Times New Roman"/>
          <w:kern w:val="28"/>
          <w:sz w:val="28"/>
          <w:szCs w:val="28"/>
          <w:lang w:val="uk-UA"/>
        </w:rPr>
        <w:t>3</w:t>
      </w:r>
      <w:r w:rsidR="00052D0C" w:rsidRPr="00052D0C">
        <w:rPr>
          <w:rFonts w:ascii="Times New Roman" w:hAnsi="Times New Roman" w:cs="Times New Roman"/>
          <w:kern w:val="28"/>
          <w:sz w:val="28"/>
          <w:szCs w:val="28"/>
          <w:lang w:val="uk-UA"/>
        </w:rPr>
        <w:t>]</w:t>
      </w:r>
      <w:r w:rsidRPr="004A7284">
        <w:rPr>
          <w:rFonts w:ascii="Times New Roman" w:hAnsi="Times New Roman" w:cs="Times New Roman"/>
          <w:kern w:val="28"/>
          <w:sz w:val="28"/>
          <w:szCs w:val="28"/>
          <w:lang w:val="uk-UA"/>
        </w:rPr>
        <w:t>.</w:t>
      </w:r>
    </w:p>
    <w:p w14:paraId="6CFE7768" w14:textId="773EA04E" w:rsidR="004A7284" w:rsidRPr="00482869" w:rsidRDefault="004A7284" w:rsidP="004A72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Специфічними</w:t>
      </w:r>
      <w:r w:rsidRPr="00482869">
        <w:rPr>
          <w:rFonts w:ascii="Times New Roman" w:hAnsi="Times New Roman" w:cs="Times New Roman"/>
          <w:sz w:val="28"/>
          <w:szCs w:val="28"/>
          <w:lang w:val="uk-UA"/>
        </w:rPr>
        <w:t xml:space="preserve"> протиріччя</w:t>
      </w:r>
      <w:r>
        <w:rPr>
          <w:rFonts w:ascii="Times New Roman" w:hAnsi="Times New Roman" w:cs="Times New Roman"/>
          <w:sz w:val="28"/>
          <w:szCs w:val="28"/>
          <w:lang w:val="uk-UA"/>
        </w:rPr>
        <w:t>ми</w:t>
      </w:r>
      <w:r w:rsidRPr="00482869">
        <w:rPr>
          <w:rFonts w:ascii="Times New Roman" w:hAnsi="Times New Roman" w:cs="Times New Roman"/>
          <w:sz w:val="28"/>
          <w:szCs w:val="28"/>
          <w:lang w:val="uk-UA"/>
        </w:rPr>
        <w:t xml:space="preserve"> інтеграції підприємств агропромислового виробництва, що представляють внутрішнє джерело її розвитку: між кількісною і якісною сторонами процесу розвитку інтеграції господарюючих суб'єктів; між тенденцією до об'єднання виробництв і відносною відособленістю господарюючих суб'єктів; між поділом і інтеграцією праці; між суб'єктами господарювання великого й малого бізнесу; між приватними інтересами окремих виробничо-господарських одиниць і їх загальним економічним інтересом; між завданнями розвитку конкурентного середовища й формування сприятливих умов для раціональної інтеграції господарюючих суб'єктів; між економічною незалежністю господарюючого суб'єкта і єдністю його з іншими елементами виробничої системи. Протиріччя інтеграції виступають як змістовна форма взаємодії незбіжних інтересів різних суб'єктів економічних відносин.</w:t>
      </w:r>
    </w:p>
    <w:p w14:paraId="3898D4BC" w14:textId="01E10A4E" w:rsidR="004A7284" w:rsidRPr="00482869" w:rsidRDefault="004A7284" w:rsidP="004A7284">
      <w:pPr>
        <w:spacing w:line="360" w:lineRule="auto"/>
        <w:ind w:firstLine="709"/>
        <w:jc w:val="both"/>
        <w:rPr>
          <w:rFonts w:ascii="Times New Roman" w:hAnsi="Times New Roman" w:cs="Times New Roman"/>
          <w:sz w:val="28"/>
          <w:szCs w:val="28"/>
          <w:lang w:val="uk-UA"/>
        </w:rPr>
      </w:pPr>
      <w:r w:rsidRPr="004A7284">
        <w:rPr>
          <w:rFonts w:ascii="Times New Roman" w:hAnsi="Times New Roman" w:cs="Times New Roman"/>
          <w:sz w:val="28"/>
          <w:szCs w:val="28"/>
          <w:lang w:val="uk-UA"/>
        </w:rPr>
        <w:t>В</w:t>
      </w:r>
      <w:r w:rsidRPr="00482869">
        <w:rPr>
          <w:rFonts w:ascii="Times New Roman" w:hAnsi="Times New Roman" w:cs="Times New Roman"/>
          <w:sz w:val="28"/>
          <w:szCs w:val="28"/>
          <w:lang w:val="uk-UA"/>
        </w:rPr>
        <w:t xml:space="preserve">иявлено імперативний характер необхідності інтеграції територіально-галузевих комплексів агропромислового виробництва в кластери й стратегічні альянси як форми взаємодії виробників і споживачів </w:t>
      </w:r>
      <w:proofErr w:type="spellStart"/>
      <w:r w:rsidRPr="00482869">
        <w:rPr>
          <w:rFonts w:ascii="Times New Roman" w:hAnsi="Times New Roman" w:cs="Times New Roman"/>
          <w:sz w:val="28"/>
          <w:szCs w:val="28"/>
          <w:lang w:val="uk-UA"/>
        </w:rPr>
        <w:t>агропродовольчої</w:t>
      </w:r>
      <w:proofErr w:type="spellEnd"/>
      <w:r w:rsidRPr="00482869">
        <w:rPr>
          <w:rFonts w:ascii="Times New Roman" w:hAnsi="Times New Roman" w:cs="Times New Roman"/>
          <w:sz w:val="28"/>
          <w:szCs w:val="28"/>
          <w:lang w:val="uk-UA"/>
        </w:rPr>
        <w:t xml:space="preserve"> продукції, що повинна лягти в основу створення системи стратегічного управління із цільовими настановами й механізмами системи інституційного регулювання, що забезпечують стійкий розвиток підприємств охоплених галузей за рахунок одержання синергічних ефектів.</w:t>
      </w:r>
    </w:p>
    <w:p w14:paraId="3154FB9F" w14:textId="73AB5530" w:rsidR="004A7284" w:rsidRPr="004A7284" w:rsidRDefault="004A7284" w:rsidP="004A7284">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доцільно окреслити </w:t>
      </w:r>
      <w:r w:rsidRPr="004A7284">
        <w:rPr>
          <w:rFonts w:ascii="Times New Roman" w:hAnsi="Times New Roman" w:cs="Times New Roman"/>
          <w:sz w:val="28"/>
          <w:szCs w:val="28"/>
          <w:lang w:val="uk-UA"/>
        </w:rPr>
        <w:t xml:space="preserve">концепцію інтегративного розвитку підприємств агропромислового виробництва, яка відрізняється від традиційних </w:t>
      </w:r>
      <w:r w:rsidRPr="004A7284">
        <w:rPr>
          <w:rFonts w:ascii="Times New Roman" w:hAnsi="Times New Roman" w:cs="Times New Roman"/>
          <w:sz w:val="28"/>
          <w:szCs w:val="28"/>
          <w:lang w:val="uk-UA"/>
        </w:rPr>
        <w:lastRenderedPageBreak/>
        <w:t>спрямованістю на взаємодію переробних та аграрних підприємств з інноваційними структурами, установами освіти і науки шляхом створення територіальних кластерів, що дозволяє інтенсифікувати розвиток багатогалузевого комплексу на основі акумулювання нових ідей, економічних ресурсів і кадрового потенціалу.</w:t>
      </w:r>
      <w:r>
        <w:rPr>
          <w:rFonts w:ascii="Times New Roman" w:hAnsi="Times New Roman" w:cs="Times New Roman"/>
          <w:sz w:val="28"/>
          <w:szCs w:val="28"/>
          <w:lang w:val="uk-UA"/>
        </w:rPr>
        <w:t xml:space="preserve"> </w:t>
      </w:r>
      <w:r w:rsidRPr="004A7284">
        <w:rPr>
          <w:rFonts w:ascii="Times New Roman" w:hAnsi="Times New Roman" w:cs="Times New Roman"/>
          <w:sz w:val="28"/>
          <w:szCs w:val="28"/>
          <w:lang w:val="uk-UA"/>
        </w:rPr>
        <w:t>Організаційна структура</w:t>
      </w:r>
      <w:r>
        <w:rPr>
          <w:rFonts w:ascii="Times New Roman" w:hAnsi="Times New Roman" w:cs="Times New Roman"/>
          <w:sz w:val="28"/>
          <w:szCs w:val="28"/>
          <w:lang w:val="uk-UA"/>
        </w:rPr>
        <w:t xml:space="preserve"> такого</w:t>
      </w:r>
      <w:r w:rsidRPr="004A7284">
        <w:rPr>
          <w:rFonts w:ascii="Times New Roman" w:hAnsi="Times New Roman" w:cs="Times New Roman"/>
          <w:sz w:val="28"/>
          <w:szCs w:val="28"/>
          <w:lang w:val="uk-UA"/>
        </w:rPr>
        <w:t xml:space="preserve"> кластера, що реалізує завдання стратегічного управління, складається з: 1) підприємств, що формують єдину виробничо-технологічно замкнутий ланцюг від поставок сировини до виробництва і реалізації продукції, а саме тих, які виробляють сировину і готову продукцію і технологічно залежні підприємства та організації кластера; 2) організацій та установ інституційної структури кластера; 3) механізму взаємодії між підприємствами, які виробляють сировину та продукцію, і суб’єктами інституційної структури кластеру.</w:t>
      </w:r>
      <w:r>
        <w:rPr>
          <w:rFonts w:ascii="Times New Roman" w:hAnsi="Times New Roman" w:cs="Times New Roman"/>
          <w:sz w:val="28"/>
          <w:szCs w:val="28"/>
          <w:lang w:val="uk-UA"/>
        </w:rPr>
        <w:t xml:space="preserve"> </w:t>
      </w:r>
    </w:p>
    <w:p w14:paraId="6D4DA5CF" w14:textId="67AC933E" w:rsidR="004A7284" w:rsidRDefault="004A7284" w:rsidP="004A7284">
      <w:pPr>
        <w:spacing w:line="360" w:lineRule="auto"/>
        <w:jc w:val="center"/>
        <w:rPr>
          <w:rFonts w:ascii="Times New Roman" w:hAnsi="Times New Roman" w:cs="Times New Roman"/>
          <w:kern w:val="28"/>
          <w:sz w:val="28"/>
          <w:szCs w:val="28"/>
          <w:lang w:val="uk-UA"/>
        </w:rPr>
      </w:pPr>
    </w:p>
    <w:p w14:paraId="6299988C" w14:textId="6F24F101" w:rsidR="004A7284" w:rsidRPr="004A7284" w:rsidRDefault="004A7284" w:rsidP="004A7284">
      <w:pPr>
        <w:spacing w:line="360" w:lineRule="auto"/>
        <w:jc w:val="center"/>
        <w:rPr>
          <w:rFonts w:ascii="Times New Roman" w:hAnsi="Times New Roman" w:cs="Times New Roman"/>
          <w:b/>
          <w:bCs/>
          <w:kern w:val="28"/>
          <w:sz w:val="28"/>
          <w:szCs w:val="28"/>
          <w:lang w:val="uk-UA"/>
        </w:rPr>
      </w:pPr>
      <w:r w:rsidRPr="004A7284">
        <w:rPr>
          <w:rFonts w:ascii="Times New Roman" w:hAnsi="Times New Roman" w:cs="Times New Roman"/>
          <w:b/>
          <w:bCs/>
          <w:kern w:val="28"/>
          <w:sz w:val="28"/>
          <w:szCs w:val="28"/>
          <w:lang w:val="uk-UA"/>
        </w:rPr>
        <w:t>Список використаних джерел</w:t>
      </w:r>
    </w:p>
    <w:p w14:paraId="6FCEB2C1" w14:textId="00CB6B8B" w:rsidR="004A7284" w:rsidRDefault="004A7284" w:rsidP="004A7284">
      <w:pPr>
        <w:spacing w:line="360" w:lineRule="auto"/>
        <w:ind w:firstLine="709"/>
        <w:jc w:val="both"/>
        <w:rPr>
          <w:rFonts w:ascii="Times New Roman" w:hAnsi="Times New Roman" w:cs="Times New Roman"/>
          <w:kern w:val="28"/>
          <w:sz w:val="28"/>
          <w:szCs w:val="28"/>
          <w:lang w:val="uk-UA"/>
        </w:rPr>
      </w:pPr>
    </w:p>
    <w:p w14:paraId="2D9294B1" w14:textId="513DFF93" w:rsidR="00052D0C" w:rsidRPr="00052D0C" w:rsidRDefault="00052D0C" w:rsidP="00052D0C">
      <w:pPr>
        <w:spacing w:line="360" w:lineRule="auto"/>
        <w:ind w:firstLine="709"/>
        <w:jc w:val="both"/>
        <w:rPr>
          <w:rFonts w:ascii="Times New Roman" w:hAnsi="Times New Roman" w:cs="Times New Roman"/>
          <w:sz w:val="28"/>
          <w:szCs w:val="28"/>
        </w:rPr>
      </w:pPr>
      <w:r w:rsidRPr="00052D0C">
        <w:rPr>
          <w:rFonts w:ascii="Times New Roman" w:hAnsi="Times New Roman" w:cs="Times New Roman"/>
          <w:sz w:val="28"/>
          <w:szCs w:val="28"/>
          <w:lang w:val="uk-UA"/>
        </w:rPr>
        <w:t>1. </w:t>
      </w:r>
      <w:r w:rsidRPr="00052D0C">
        <w:rPr>
          <w:rFonts w:ascii="Times New Roman" w:hAnsi="Times New Roman" w:cs="Times New Roman"/>
          <w:sz w:val="28"/>
          <w:szCs w:val="28"/>
        </w:rPr>
        <w:t xml:space="preserve">Гуторов А.О. Вертикально інтегровані структури у сільському господарстві: </w:t>
      </w:r>
      <w:proofErr w:type="spellStart"/>
      <w:r w:rsidRPr="00052D0C">
        <w:rPr>
          <w:rFonts w:ascii="Times New Roman" w:hAnsi="Times New Roman" w:cs="Times New Roman"/>
          <w:sz w:val="28"/>
          <w:szCs w:val="28"/>
        </w:rPr>
        <w:t>економічні</w:t>
      </w:r>
      <w:proofErr w:type="spellEnd"/>
      <w:r w:rsidRPr="00052D0C">
        <w:rPr>
          <w:rFonts w:ascii="Times New Roman" w:hAnsi="Times New Roman" w:cs="Times New Roman"/>
          <w:sz w:val="28"/>
          <w:szCs w:val="28"/>
        </w:rPr>
        <w:t xml:space="preserve"> за</w:t>
      </w:r>
      <w:bookmarkStart w:id="2" w:name="_GoBack"/>
      <w:bookmarkEnd w:id="2"/>
      <w:r w:rsidRPr="00052D0C">
        <w:rPr>
          <w:rFonts w:ascii="Times New Roman" w:hAnsi="Times New Roman" w:cs="Times New Roman"/>
          <w:sz w:val="28"/>
          <w:szCs w:val="28"/>
        </w:rPr>
        <w:t xml:space="preserve">сади формування та розвитку [Текст] / А.О. Гуторов // Економіка і прогнозування. — 2011. — No 1. — С. 120—130. </w:t>
      </w:r>
    </w:p>
    <w:p w14:paraId="356B8B8C" w14:textId="52FDADBA" w:rsidR="00052D0C" w:rsidRPr="00052D0C" w:rsidRDefault="00052D0C" w:rsidP="00052D0C">
      <w:pPr>
        <w:spacing w:line="360" w:lineRule="auto"/>
        <w:ind w:firstLine="709"/>
        <w:jc w:val="both"/>
        <w:rPr>
          <w:rFonts w:ascii="Times New Roman" w:hAnsi="Times New Roman" w:cs="Times New Roman"/>
          <w:color w:val="000000"/>
          <w:sz w:val="28"/>
          <w:szCs w:val="28"/>
        </w:rPr>
      </w:pPr>
      <w:r w:rsidRPr="00052D0C">
        <w:rPr>
          <w:rFonts w:ascii="Times New Roman" w:hAnsi="Times New Roman" w:cs="Times New Roman"/>
          <w:sz w:val="28"/>
          <w:szCs w:val="28"/>
          <w:lang w:val="uk-UA"/>
        </w:rPr>
        <w:t>2. </w:t>
      </w:r>
      <w:r w:rsidRPr="00052D0C">
        <w:rPr>
          <w:rFonts w:ascii="Times New Roman" w:hAnsi="Times New Roman" w:cs="Times New Roman"/>
          <w:sz w:val="28"/>
          <w:szCs w:val="28"/>
        </w:rPr>
        <w:t xml:space="preserve">Півень А. В. </w:t>
      </w:r>
      <w:r w:rsidRPr="00052D0C">
        <w:rPr>
          <w:rFonts w:ascii="Times New Roman" w:hAnsi="Times New Roman" w:cs="Times New Roman"/>
          <w:sz w:val="28"/>
          <w:szCs w:val="28"/>
          <w:shd w:val="clear" w:color="auto" w:fill="FFFFFF"/>
        </w:rPr>
        <w:t>Управління інтеграційною взаємодією в менеджменті підприємств агропромислового виробництва</w:t>
      </w:r>
      <w:r w:rsidRPr="00052D0C">
        <w:rPr>
          <w:rFonts w:ascii="Times New Roman" w:hAnsi="Times New Roman" w:cs="Times New Roman"/>
          <w:sz w:val="28"/>
          <w:szCs w:val="28"/>
        </w:rPr>
        <w:t xml:space="preserve"> / А. В. Півень </w:t>
      </w:r>
      <w:r w:rsidRPr="00052D0C">
        <w:rPr>
          <w:rFonts w:ascii="Times New Roman" w:hAnsi="Times New Roman" w:cs="Times New Roman"/>
          <w:color w:val="000000"/>
          <w:sz w:val="28"/>
          <w:szCs w:val="28"/>
        </w:rPr>
        <w:t>// Актуальні проблеми інноваційної економіки. – 2019. – № 4. – С. 65-70.</w:t>
      </w:r>
    </w:p>
    <w:p w14:paraId="7138063F" w14:textId="2C32C2CA" w:rsidR="00052D0C" w:rsidRPr="00052D0C" w:rsidRDefault="00052D0C" w:rsidP="00052D0C">
      <w:pPr>
        <w:spacing w:line="360" w:lineRule="auto"/>
        <w:ind w:firstLine="709"/>
        <w:jc w:val="both"/>
        <w:rPr>
          <w:rFonts w:ascii="Times New Roman" w:hAnsi="Times New Roman" w:cs="Times New Roman"/>
          <w:sz w:val="28"/>
          <w:szCs w:val="28"/>
        </w:rPr>
      </w:pPr>
      <w:r w:rsidRPr="00052D0C">
        <w:rPr>
          <w:rFonts w:ascii="Times New Roman" w:hAnsi="Times New Roman" w:cs="Times New Roman"/>
          <w:sz w:val="28"/>
          <w:szCs w:val="28"/>
          <w:lang w:val="uk-UA"/>
        </w:rPr>
        <w:t>3. </w:t>
      </w:r>
      <w:r w:rsidRPr="00052D0C">
        <w:rPr>
          <w:rFonts w:ascii="Times New Roman" w:hAnsi="Times New Roman" w:cs="Times New Roman"/>
          <w:sz w:val="28"/>
          <w:szCs w:val="28"/>
        </w:rPr>
        <w:t>Формування та розвиток інтеграції агропромислового виробництва в умовах євроінтеграції / Спаський Г.В., Швець А.А. // Економіка АПК. - 2019. - № 3 - С. 97</w:t>
      </w:r>
    </w:p>
    <w:p w14:paraId="369C4ABE" w14:textId="77777777" w:rsidR="00052D0C" w:rsidRPr="00052D0C" w:rsidRDefault="00052D0C" w:rsidP="004A7284">
      <w:pPr>
        <w:spacing w:line="360" w:lineRule="auto"/>
        <w:ind w:firstLine="709"/>
        <w:jc w:val="both"/>
        <w:rPr>
          <w:rFonts w:ascii="Times New Roman" w:hAnsi="Times New Roman" w:cs="Times New Roman"/>
          <w:kern w:val="28"/>
          <w:sz w:val="28"/>
          <w:szCs w:val="28"/>
        </w:rPr>
      </w:pPr>
    </w:p>
    <w:sectPr w:rsidR="00052D0C" w:rsidRPr="00052D0C" w:rsidSect="004A728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Journal">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284"/>
    <w:rsid w:val="00052D0C"/>
    <w:rsid w:val="001928A2"/>
    <w:rsid w:val="00482869"/>
    <w:rsid w:val="004A72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3476767"/>
  <w15:chartTrackingRefBased/>
  <w15:docId w15:val="{196BB195-3F6D-D148-8D26-EC2883D38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0"/>
    <w:uiPriority w:val="9"/>
    <w:qFormat/>
    <w:rsid w:val="00052D0C"/>
    <w:pPr>
      <w:spacing w:before="100" w:beforeAutospacing="1" w:after="100" w:afterAutospacing="1"/>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ext3">
    <w:name w:val="text3"/>
    <w:basedOn w:val="a"/>
    <w:rsid w:val="004A7284"/>
    <w:pPr>
      <w:autoSpaceDE w:val="0"/>
      <w:autoSpaceDN w:val="0"/>
      <w:adjustRightInd w:val="0"/>
      <w:spacing w:line="180" w:lineRule="atLeast"/>
      <w:jc w:val="center"/>
    </w:pPr>
    <w:rPr>
      <w:rFonts w:ascii="Journal" w:eastAsia="Times New Roman" w:hAnsi="Journal" w:cs="Journal"/>
      <w:sz w:val="18"/>
      <w:szCs w:val="18"/>
      <w:lang w:val="uk-UA" w:eastAsia="ru-RU"/>
    </w:rPr>
  </w:style>
  <w:style w:type="paragraph" w:styleId="a3">
    <w:name w:val="Normal (Web)"/>
    <w:basedOn w:val="a"/>
    <w:uiPriority w:val="99"/>
    <w:semiHidden/>
    <w:unhideWhenUsed/>
    <w:rsid w:val="00052D0C"/>
    <w:pPr>
      <w:spacing w:before="100" w:beforeAutospacing="1" w:after="100" w:afterAutospacing="1"/>
    </w:pPr>
    <w:rPr>
      <w:rFonts w:ascii="Times New Roman" w:eastAsia="Times New Roman" w:hAnsi="Times New Roman" w:cs="Times New Roman"/>
      <w:lang w:eastAsia="ru-RU"/>
    </w:rPr>
  </w:style>
  <w:style w:type="character" w:customStyle="1" w:styleId="30">
    <w:name w:val="Заголовок 3 Знак"/>
    <w:basedOn w:val="a0"/>
    <w:link w:val="3"/>
    <w:uiPriority w:val="9"/>
    <w:rsid w:val="00052D0C"/>
    <w:rPr>
      <w:rFonts w:ascii="Times New Roman" w:eastAsia="Times New Roman" w:hAnsi="Times New Roman" w:cs="Times New Roman"/>
      <w:b/>
      <w:bCs/>
      <w:sz w:val="27"/>
      <w:szCs w:val="27"/>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0846662">
      <w:bodyDiv w:val="1"/>
      <w:marLeft w:val="0"/>
      <w:marRight w:val="0"/>
      <w:marTop w:val="0"/>
      <w:marBottom w:val="0"/>
      <w:divBdr>
        <w:top w:val="none" w:sz="0" w:space="0" w:color="auto"/>
        <w:left w:val="none" w:sz="0" w:space="0" w:color="auto"/>
        <w:bottom w:val="none" w:sz="0" w:space="0" w:color="auto"/>
        <w:right w:val="none" w:sz="0" w:space="0" w:color="auto"/>
      </w:divBdr>
    </w:div>
    <w:div w:id="1308626620">
      <w:bodyDiv w:val="1"/>
      <w:marLeft w:val="0"/>
      <w:marRight w:val="0"/>
      <w:marTop w:val="0"/>
      <w:marBottom w:val="0"/>
      <w:divBdr>
        <w:top w:val="none" w:sz="0" w:space="0" w:color="auto"/>
        <w:left w:val="none" w:sz="0" w:space="0" w:color="auto"/>
        <w:bottom w:val="none" w:sz="0" w:space="0" w:color="auto"/>
        <w:right w:val="none" w:sz="0" w:space="0" w:color="auto"/>
      </w:divBdr>
      <w:divsChild>
        <w:div w:id="158276985">
          <w:marLeft w:val="0"/>
          <w:marRight w:val="0"/>
          <w:marTop w:val="0"/>
          <w:marBottom w:val="0"/>
          <w:divBdr>
            <w:top w:val="none" w:sz="0" w:space="0" w:color="auto"/>
            <w:left w:val="none" w:sz="0" w:space="0" w:color="auto"/>
            <w:bottom w:val="none" w:sz="0" w:space="0" w:color="auto"/>
            <w:right w:val="none" w:sz="0" w:space="0" w:color="auto"/>
          </w:divBdr>
          <w:divsChild>
            <w:div w:id="575866957">
              <w:marLeft w:val="0"/>
              <w:marRight w:val="0"/>
              <w:marTop w:val="0"/>
              <w:marBottom w:val="0"/>
              <w:divBdr>
                <w:top w:val="none" w:sz="0" w:space="0" w:color="auto"/>
                <w:left w:val="none" w:sz="0" w:space="0" w:color="auto"/>
                <w:bottom w:val="none" w:sz="0" w:space="0" w:color="auto"/>
                <w:right w:val="none" w:sz="0" w:space="0" w:color="auto"/>
              </w:divBdr>
              <w:divsChild>
                <w:div w:id="398554478">
                  <w:marLeft w:val="0"/>
                  <w:marRight w:val="0"/>
                  <w:marTop w:val="0"/>
                  <w:marBottom w:val="0"/>
                  <w:divBdr>
                    <w:top w:val="none" w:sz="0" w:space="0" w:color="auto"/>
                    <w:left w:val="none" w:sz="0" w:space="0" w:color="auto"/>
                    <w:bottom w:val="none" w:sz="0" w:space="0" w:color="auto"/>
                    <w:right w:val="none" w:sz="0" w:space="0" w:color="auto"/>
                  </w:divBdr>
                  <w:divsChild>
                    <w:div w:id="666514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oleObject" Target="embeddings/oleObject1.bin"/><Relationship Id="rId4" Type="http://schemas.openxmlformats.org/officeDocument/2006/relationships/image" Target="media/image1.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5</Pages>
  <Words>1256</Words>
  <Characters>7161</Characters>
  <Application>Microsoft Office Word</Application>
  <DocSecurity>0</DocSecurity>
  <Lines>59</Lines>
  <Paragraphs>16</Paragraphs>
  <ScaleCrop>false</ScaleCrop>
  <Company/>
  <LinksUpToDate>false</LinksUpToDate>
  <CharactersWithSpaces>8401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Алексей Красноруцкий</dc:creator>
  <cp:keywords/>
  <dc:description/>
  <cp:lastModifiedBy>1</cp:lastModifiedBy>
  <cp:revision>3</cp:revision>
  <dcterms:created xsi:type="dcterms:W3CDTF">2022-11-07T19:26:00Z</dcterms:created>
  <dcterms:modified xsi:type="dcterms:W3CDTF">2022-11-08T12:04:00Z</dcterms:modified>
</cp:coreProperties>
</file>