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0749" w:rsidRPr="00EE3E7D" w:rsidRDefault="00A00749" w:rsidP="00EE3E7D">
      <w:pPr>
        <w:spacing w:after="0" w:line="240" w:lineRule="auto"/>
        <w:ind w:firstLine="567"/>
        <w:jc w:val="right"/>
        <w:rPr>
          <w:rFonts w:ascii="Times New Roman" w:hAnsi="Times New Roman" w:cs="Times New Roman"/>
          <w:i/>
          <w:iCs/>
          <w:sz w:val="28"/>
          <w:szCs w:val="28"/>
          <w:lang w:val="uk-UA"/>
        </w:rPr>
      </w:pPr>
      <w:r w:rsidRPr="00EE3E7D">
        <w:rPr>
          <w:rFonts w:ascii="Times New Roman" w:hAnsi="Times New Roman" w:cs="Times New Roman"/>
          <w:i/>
          <w:iCs/>
          <w:sz w:val="28"/>
          <w:szCs w:val="28"/>
          <w:lang w:val="uk-UA"/>
        </w:rPr>
        <w:t>Борисенко Ю.</w:t>
      </w:r>
      <w:r w:rsidR="009B2676" w:rsidRPr="00EE3E7D">
        <w:rPr>
          <w:rFonts w:ascii="Times New Roman" w:hAnsi="Times New Roman" w:cs="Times New Roman"/>
          <w:i/>
          <w:iCs/>
          <w:sz w:val="28"/>
          <w:szCs w:val="28"/>
          <w:lang w:val="uk-UA"/>
        </w:rPr>
        <w:t>В</w:t>
      </w:r>
      <w:r w:rsidRPr="00EE3E7D">
        <w:rPr>
          <w:rFonts w:ascii="Times New Roman" w:hAnsi="Times New Roman" w:cs="Times New Roman"/>
          <w:i/>
          <w:iCs/>
          <w:sz w:val="28"/>
          <w:szCs w:val="28"/>
          <w:lang w:val="uk-UA"/>
        </w:rPr>
        <w:t xml:space="preserve">., </w:t>
      </w:r>
      <w:proofErr w:type="spellStart"/>
      <w:r w:rsidR="009B2676" w:rsidRPr="00EE3E7D">
        <w:rPr>
          <w:rFonts w:ascii="Times New Roman" w:hAnsi="Times New Roman" w:cs="Times New Roman"/>
          <w:i/>
          <w:iCs/>
          <w:sz w:val="28"/>
          <w:szCs w:val="28"/>
          <w:lang w:val="uk-UA"/>
        </w:rPr>
        <w:t>Мощенський</w:t>
      </w:r>
      <w:proofErr w:type="spellEnd"/>
      <w:r w:rsidR="009B2676" w:rsidRPr="00EE3E7D">
        <w:rPr>
          <w:rFonts w:ascii="Times New Roman" w:hAnsi="Times New Roman" w:cs="Times New Roman"/>
          <w:i/>
          <w:iCs/>
          <w:sz w:val="28"/>
          <w:szCs w:val="28"/>
          <w:lang w:val="uk-UA"/>
        </w:rPr>
        <w:t xml:space="preserve"> В. Е.</w:t>
      </w:r>
      <w:r w:rsidRPr="00EE3E7D">
        <w:rPr>
          <w:rFonts w:ascii="Times New Roman" w:hAnsi="Times New Roman" w:cs="Times New Roman"/>
          <w:i/>
          <w:iCs/>
          <w:sz w:val="28"/>
          <w:szCs w:val="28"/>
          <w:lang w:val="uk-UA"/>
        </w:rPr>
        <w:t xml:space="preserve">, </w:t>
      </w:r>
      <w:r w:rsidR="009B2676" w:rsidRPr="00EE3E7D">
        <w:rPr>
          <w:rFonts w:ascii="Times New Roman" w:hAnsi="Times New Roman" w:cs="Times New Roman"/>
          <w:i/>
          <w:iCs/>
          <w:sz w:val="28"/>
          <w:szCs w:val="28"/>
          <w:lang w:val="uk-UA"/>
        </w:rPr>
        <w:t>Сизоненко Л.О</w:t>
      </w:r>
      <w:r w:rsidRPr="00EE3E7D">
        <w:rPr>
          <w:rFonts w:ascii="Times New Roman" w:hAnsi="Times New Roman" w:cs="Times New Roman"/>
          <w:i/>
          <w:iCs/>
          <w:sz w:val="28"/>
          <w:szCs w:val="28"/>
          <w:lang w:val="uk-UA"/>
        </w:rPr>
        <w:t xml:space="preserve">., </w:t>
      </w:r>
    </w:p>
    <w:p w:rsidR="00A00749" w:rsidRPr="00EE3E7D" w:rsidRDefault="00A00749" w:rsidP="00EE3E7D">
      <w:pPr>
        <w:spacing w:after="0" w:line="240" w:lineRule="auto"/>
        <w:ind w:firstLine="567"/>
        <w:jc w:val="right"/>
        <w:rPr>
          <w:rFonts w:ascii="Times New Roman" w:hAnsi="Times New Roman" w:cs="Times New Roman"/>
          <w:i/>
          <w:iCs/>
          <w:sz w:val="28"/>
          <w:szCs w:val="28"/>
          <w:lang w:val="uk-UA"/>
        </w:rPr>
      </w:pPr>
      <w:r w:rsidRPr="00EE3E7D">
        <w:rPr>
          <w:rFonts w:ascii="Times New Roman" w:hAnsi="Times New Roman" w:cs="Times New Roman"/>
          <w:i/>
          <w:iCs/>
          <w:sz w:val="28"/>
          <w:szCs w:val="28"/>
          <w:lang w:val="uk-UA"/>
        </w:rPr>
        <w:t>здобувачі вищої освіти СВО </w:t>
      </w:r>
      <w:r w:rsidR="009B2676" w:rsidRPr="00EE3E7D">
        <w:rPr>
          <w:rFonts w:ascii="Times New Roman" w:hAnsi="Times New Roman" w:cs="Times New Roman"/>
          <w:i/>
          <w:iCs/>
          <w:sz w:val="28"/>
          <w:szCs w:val="28"/>
          <w:lang w:val="uk-UA"/>
        </w:rPr>
        <w:t>Магістр</w:t>
      </w:r>
      <w:r w:rsidRPr="00EE3E7D">
        <w:rPr>
          <w:rFonts w:ascii="Times New Roman" w:hAnsi="Times New Roman" w:cs="Times New Roman"/>
          <w:i/>
          <w:iCs/>
          <w:sz w:val="28"/>
          <w:szCs w:val="28"/>
          <w:lang w:val="uk-UA"/>
        </w:rPr>
        <w:t>,</w:t>
      </w:r>
    </w:p>
    <w:p w:rsidR="00A00749" w:rsidRPr="00EE3E7D" w:rsidRDefault="00A00749" w:rsidP="00EE3E7D">
      <w:pPr>
        <w:spacing w:after="0" w:line="240" w:lineRule="auto"/>
        <w:ind w:firstLine="567"/>
        <w:jc w:val="right"/>
        <w:rPr>
          <w:rFonts w:ascii="Times New Roman" w:hAnsi="Times New Roman" w:cs="Times New Roman"/>
          <w:i/>
          <w:iCs/>
          <w:sz w:val="28"/>
          <w:szCs w:val="28"/>
          <w:lang w:val="uk-UA"/>
        </w:rPr>
      </w:pPr>
      <w:r w:rsidRPr="00EE3E7D">
        <w:rPr>
          <w:rFonts w:ascii="Times New Roman" w:hAnsi="Times New Roman" w:cs="Times New Roman"/>
          <w:i/>
          <w:iCs/>
          <w:sz w:val="28"/>
          <w:szCs w:val="28"/>
          <w:lang w:val="uk-UA"/>
        </w:rPr>
        <w:t xml:space="preserve">Спеціальність 073 Менеджмент </w:t>
      </w:r>
    </w:p>
    <w:p w:rsidR="00A00749" w:rsidRPr="00EE3E7D" w:rsidRDefault="00A00749" w:rsidP="00EE3E7D">
      <w:pPr>
        <w:spacing w:after="0" w:line="240" w:lineRule="auto"/>
        <w:ind w:firstLine="567"/>
        <w:jc w:val="right"/>
        <w:rPr>
          <w:rFonts w:ascii="Times New Roman" w:hAnsi="Times New Roman" w:cs="Times New Roman"/>
          <w:i/>
          <w:iCs/>
          <w:sz w:val="28"/>
          <w:szCs w:val="28"/>
          <w:lang w:val="uk-UA"/>
        </w:rPr>
      </w:pPr>
      <w:r w:rsidRPr="00EE3E7D">
        <w:rPr>
          <w:rFonts w:ascii="Times New Roman" w:hAnsi="Times New Roman" w:cs="Times New Roman"/>
          <w:i/>
          <w:iCs/>
          <w:sz w:val="28"/>
          <w:szCs w:val="28"/>
          <w:lang w:val="uk-UA"/>
        </w:rPr>
        <w:t xml:space="preserve">Науковий керівник: к. е. н., </w:t>
      </w:r>
      <w:r w:rsidR="00EE3E7D">
        <w:rPr>
          <w:rFonts w:ascii="Times New Roman" w:hAnsi="Times New Roman" w:cs="Times New Roman"/>
          <w:i/>
          <w:iCs/>
          <w:sz w:val="28"/>
          <w:szCs w:val="28"/>
          <w:lang w:val="uk-UA"/>
        </w:rPr>
        <w:t xml:space="preserve">доцент </w:t>
      </w:r>
      <w:r w:rsidRPr="00EE3E7D">
        <w:rPr>
          <w:rFonts w:ascii="Times New Roman" w:hAnsi="Times New Roman" w:cs="Times New Roman"/>
          <w:i/>
          <w:iCs/>
          <w:sz w:val="28"/>
          <w:szCs w:val="28"/>
          <w:lang w:val="uk-UA"/>
        </w:rPr>
        <w:t xml:space="preserve">Воронько-Невіднича Т. В. </w:t>
      </w:r>
    </w:p>
    <w:p w:rsidR="00A00749" w:rsidRPr="00EE3E7D" w:rsidRDefault="00A00749" w:rsidP="00EE3E7D">
      <w:pPr>
        <w:spacing w:after="0" w:line="240" w:lineRule="auto"/>
        <w:ind w:firstLine="567"/>
        <w:rPr>
          <w:rFonts w:ascii="Times New Roman" w:hAnsi="Times New Roman" w:cs="Times New Roman"/>
          <w:sz w:val="28"/>
          <w:szCs w:val="28"/>
        </w:rPr>
      </w:pPr>
    </w:p>
    <w:p w:rsidR="00A00749" w:rsidRPr="00EE3E7D" w:rsidRDefault="00CC0F8E" w:rsidP="00EE3E7D">
      <w:pPr>
        <w:spacing w:after="0" w:line="240" w:lineRule="auto"/>
        <w:jc w:val="center"/>
        <w:rPr>
          <w:rFonts w:ascii="Times New Roman" w:hAnsi="Times New Roman" w:cs="Times New Roman"/>
          <w:b/>
          <w:sz w:val="28"/>
          <w:szCs w:val="28"/>
          <w:lang w:val="uk-UA"/>
        </w:rPr>
      </w:pPr>
      <w:r w:rsidRPr="00EE3E7D">
        <w:rPr>
          <w:rFonts w:ascii="Times New Roman" w:hAnsi="Times New Roman" w:cs="Times New Roman"/>
          <w:b/>
          <w:sz w:val="28"/>
          <w:szCs w:val="28"/>
          <w:lang w:val="uk-UA"/>
        </w:rPr>
        <w:t>КОМПЛЕКСНА СИСТЕМА РОЗРОБЛЕННЯ СТРАТЕГІЙ УПРАВЛІННЯ ПІДПРИЄМСТВАМИ</w:t>
      </w:r>
      <w:r w:rsidR="00E10DE0" w:rsidRPr="00EE3E7D">
        <w:rPr>
          <w:rFonts w:ascii="Times New Roman" w:hAnsi="Times New Roman" w:cs="Times New Roman"/>
          <w:b/>
          <w:sz w:val="28"/>
          <w:szCs w:val="28"/>
          <w:lang w:val="uk-UA"/>
        </w:rPr>
        <w:t xml:space="preserve"> АГРОПРОДОВОЛЬЧОЇ СФЕРИ </w:t>
      </w:r>
    </w:p>
    <w:p w:rsidR="00CC0F8E" w:rsidRPr="00EE3E7D" w:rsidRDefault="00CC0F8E" w:rsidP="00EE3E7D">
      <w:pPr>
        <w:spacing w:after="0" w:line="240" w:lineRule="auto"/>
        <w:ind w:firstLine="567"/>
        <w:jc w:val="both"/>
        <w:rPr>
          <w:rFonts w:ascii="Times New Roman" w:hAnsi="Times New Roman" w:cs="Times New Roman"/>
          <w:sz w:val="28"/>
          <w:szCs w:val="28"/>
          <w:lang w:val="uk-UA"/>
        </w:rPr>
      </w:pPr>
    </w:p>
    <w:p w:rsidR="009A613D" w:rsidRPr="00EE3E7D" w:rsidRDefault="00E10DE0" w:rsidP="00EE3E7D">
      <w:pPr>
        <w:spacing w:after="0" w:line="240" w:lineRule="auto"/>
        <w:ind w:firstLine="567"/>
        <w:jc w:val="both"/>
        <w:rPr>
          <w:rFonts w:ascii="Times New Roman" w:hAnsi="Times New Roman" w:cs="Times New Roman"/>
          <w:sz w:val="28"/>
          <w:szCs w:val="28"/>
          <w:lang w:val="uk-UA"/>
        </w:rPr>
      </w:pPr>
      <w:r w:rsidRPr="00EE3E7D">
        <w:rPr>
          <w:rFonts w:ascii="Times New Roman" w:hAnsi="Times New Roman" w:cs="Times New Roman"/>
          <w:sz w:val="28"/>
          <w:szCs w:val="28"/>
          <w:lang w:val="uk-UA"/>
        </w:rPr>
        <w:t>За с</w:t>
      </w:r>
      <w:r w:rsidR="00CC0F8E" w:rsidRPr="00EE3E7D">
        <w:rPr>
          <w:rFonts w:ascii="Times New Roman" w:hAnsi="Times New Roman" w:cs="Times New Roman"/>
          <w:sz w:val="28"/>
          <w:szCs w:val="28"/>
          <w:lang w:val="uk-UA"/>
        </w:rPr>
        <w:t>учасн</w:t>
      </w:r>
      <w:r w:rsidRPr="00EE3E7D">
        <w:rPr>
          <w:rFonts w:ascii="Times New Roman" w:hAnsi="Times New Roman" w:cs="Times New Roman"/>
          <w:sz w:val="28"/>
          <w:szCs w:val="28"/>
          <w:lang w:val="uk-UA"/>
        </w:rPr>
        <w:t>их умов</w:t>
      </w:r>
      <w:r w:rsidR="00CC0F8E" w:rsidRPr="00EE3E7D">
        <w:rPr>
          <w:rFonts w:ascii="Times New Roman" w:hAnsi="Times New Roman" w:cs="Times New Roman"/>
          <w:sz w:val="28"/>
          <w:szCs w:val="28"/>
          <w:lang w:val="uk-UA"/>
        </w:rPr>
        <w:t xml:space="preserve"> глобалізаційних процесів</w:t>
      </w:r>
      <w:r w:rsidRPr="00EE3E7D">
        <w:rPr>
          <w:rFonts w:ascii="Times New Roman" w:hAnsi="Times New Roman" w:cs="Times New Roman"/>
          <w:sz w:val="28"/>
          <w:szCs w:val="28"/>
          <w:lang w:val="uk-UA"/>
        </w:rPr>
        <w:t xml:space="preserve">, повномасштабного вторгнення в Україну, </w:t>
      </w:r>
      <w:r w:rsidRPr="00EE3E7D">
        <w:rPr>
          <w:rFonts w:ascii="Times New Roman" w:hAnsi="Times New Roman" w:cs="Times New Roman"/>
          <w:sz w:val="28"/>
          <w:szCs w:val="28"/>
          <w:lang w:val="uk-UA"/>
        </w:rPr>
        <w:t xml:space="preserve">тенденцій бізнес-процесів, </w:t>
      </w:r>
      <w:r w:rsidRPr="00EE3E7D">
        <w:rPr>
          <w:rFonts w:ascii="Times New Roman" w:hAnsi="Times New Roman" w:cs="Times New Roman"/>
          <w:sz w:val="28"/>
          <w:szCs w:val="28"/>
          <w:lang w:val="uk-UA"/>
        </w:rPr>
        <w:t>саме суб’єктам</w:t>
      </w:r>
      <w:r w:rsidR="00CC0F8E" w:rsidRPr="00EE3E7D">
        <w:rPr>
          <w:rFonts w:ascii="Times New Roman" w:hAnsi="Times New Roman" w:cs="Times New Roman"/>
          <w:sz w:val="28"/>
          <w:szCs w:val="28"/>
          <w:lang w:val="uk-UA"/>
        </w:rPr>
        <w:t xml:space="preserve"> господарювання</w:t>
      </w:r>
      <w:r w:rsidRPr="00EE3E7D">
        <w:rPr>
          <w:rFonts w:ascii="Times New Roman" w:hAnsi="Times New Roman" w:cs="Times New Roman"/>
          <w:sz w:val="28"/>
          <w:szCs w:val="28"/>
          <w:lang w:val="uk-UA"/>
        </w:rPr>
        <w:t xml:space="preserve"> агропродовольчої сфери доводиться швидко адаптуватися </w:t>
      </w:r>
      <w:r w:rsidR="00CC0F8E" w:rsidRPr="00EE3E7D">
        <w:rPr>
          <w:rFonts w:ascii="Times New Roman" w:hAnsi="Times New Roman" w:cs="Times New Roman"/>
          <w:sz w:val="28"/>
          <w:szCs w:val="28"/>
          <w:lang w:val="uk-UA"/>
        </w:rPr>
        <w:t xml:space="preserve"> як на внутрішніх, </w:t>
      </w:r>
      <w:r w:rsidRPr="00EE3E7D">
        <w:rPr>
          <w:rFonts w:ascii="Times New Roman" w:hAnsi="Times New Roman" w:cs="Times New Roman"/>
          <w:sz w:val="28"/>
          <w:szCs w:val="28"/>
          <w:lang w:val="uk-UA"/>
        </w:rPr>
        <w:t>так і на зовнішніх ринках, по</w:t>
      </w:r>
      <w:bookmarkStart w:id="0" w:name="_GoBack"/>
      <w:bookmarkEnd w:id="0"/>
      <w:r w:rsidRPr="00EE3E7D">
        <w:rPr>
          <w:rFonts w:ascii="Times New Roman" w:hAnsi="Times New Roman" w:cs="Times New Roman"/>
          <w:sz w:val="28"/>
          <w:szCs w:val="28"/>
          <w:lang w:val="uk-UA"/>
        </w:rPr>
        <w:t xml:space="preserve">стійно </w:t>
      </w:r>
      <w:r w:rsidR="00CC0F8E" w:rsidRPr="00EE3E7D">
        <w:rPr>
          <w:rFonts w:ascii="Times New Roman" w:hAnsi="Times New Roman" w:cs="Times New Roman"/>
          <w:sz w:val="28"/>
          <w:szCs w:val="28"/>
          <w:lang w:val="uk-UA"/>
        </w:rPr>
        <w:t>виріш</w:t>
      </w:r>
      <w:r w:rsidRPr="00EE3E7D">
        <w:rPr>
          <w:rFonts w:ascii="Times New Roman" w:hAnsi="Times New Roman" w:cs="Times New Roman"/>
          <w:sz w:val="28"/>
          <w:szCs w:val="28"/>
          <w:lang w:val="uk-UA"/>
        </w:rPr>
        <w:t>увати як оперативні, та і стратегічних завдання</w:t>
      </w:r>
      <w:r w:rsidR="00CC0F8E" w:rsidRPr="00EE3E7D">
        <w:rPr>
          <w:rFonts w:ascii="Times New Roman" w:hAnsi="Times New Roman" w:cs="Times New Roman"/>
          <w:sz w:val="28"/>
          <w:szCs w:val="28"/>
          <w:lang w:val="uk-UA"/>
        </w:rPr>
        <w:t xml:space="preserve">. </w:t>
      </w:r>
    </w:p>
    <w:p w:rsidR="00CC0F8E" w:rsidRPr="00EE3E7D" w:rsidRDefault="009A613D" w:rsidP="00EE3E7D">
      <w:pPr>
        <w:spacing w:after="0" w:line="240" w:lineRule="auto"/>
        <w:ind w:firstLine="567"/>
        <w:jc w:val="both"/>
        <w:rPr>
          <w:rFonts w:ascii="Times New Roman" w:hAnsi="Times New Roman" w:cs="Times New Roman"/>
          <w:sz w:val="28"/>
          <w:szCs w:val="28"/>
          <w:lang w:val="uk-UA"/>
        </w:rPr>
      </w:pPr>
      <w:r w:rsidRPr="00EE3E7D">
        <w:rPr>
          <w:rFonts w:ascii="Times New Roman" w:hAnsi="Times New Roman" w:cs="Times New Roman"/>
          <w:sz w:val="28"/>
          <w:szCs w:val="28"/>
          <w:lang w:val="uk-UA"/>
        </w:rPr>
        <w:t xml:space="preserve">Як зауважують дослідники, </w:t>
      </w:r>
      <w:r w:rsidR="00CC0F8E" w:rsidRPr="00EE3E7D">
        <w:rPr>
          <w:rFonts w:ascii="Times New Roman" w:hAnsi="Times New Roman" w:cs="Times New Roman"/>
          <w:sz w:val="28"/>
          <w:szCs w:val="28"/>
          <w:lang w:val="uk-UA"/>
        </w:rPr>
        <w:t>підприємство у процесі свого розвитку знаходиться в постійній взаємодії з іншими суб’єктами ринку, формує відносини з оточенням</w:t>
      </w:r>
      <w:r w:rsidRPr="00EE3E7D">
        <w:rPr>
          <w:rFonts w:ascii="Times New Roman" w:hAnsi="Times New Roman" w:cs="Times New Roman"/>
          <w:sz w:val="28"/>
          <w:szCs w:val="28"/>
          <w:lang w:val="uk-UA"/>
        </w:rPr>
        <w:t> </w:t>
      </w:r>
      <w:r w:rsidR="00CC0F8E" w:rsidRPr="00EE3E7D">
        <w:rPr>
          <w:rFonts w:ascii="Times New Roman" w:hAnsi="Times New Roman" w:cs="Times New Roman"/>
          <w:sz w:val="28"/>
          <w:szCs w:val="28"/>
          <w:lang w:val="uk-UA"/>
        </w:rPr>
        <w:t>– споживачами, конкурентами, постачальниками, посередниками тощо. Кожна форма взаємовідносин елементів суб’єкта господарювання з елементами його оточення є стратегічною проблемою, що вимагає дослідження, адекватної теорії для її вирішення</w:t>
      </w:r>
      <w:r w:rsidRPr="00EE3E7D">
        <w:rPr>
          <w:rFonts w:ascii="Times New Roman" w:hAnsi="Times New Roman" w:cs="Times New Roman"/>
          <w:sz w:val="28"/>
          <w:szCs w:val="28"/>
          <w:lang w:val="uk-UA"/>
        </w:rPr>
        <w:t xml:space="preserve"> </w:t>
      </w:r>
      <w:r w:rsidRPr="00EE3E7D">
        <w:rPr>
          <w:rFonts w:ascii="Times New Roman" w:hAnsi="Times New Roman" w:cs="Times New Roman"/>
          <w:sz w:val="28"/>
          <w:szCs w:val="28"/>
          <w:lang w:val="en-US"/>
        </w:rPr>
        <w:t>[</w:t>
      </w:r>
      <w:r w:rsidRPr="00EE3E7D">
        <w:rPr>
          <w:rFonts w:ascii="Times New Roman" w:hAnsi="Times New Roman" w:cs="Times New Roman"/>
          <w:sz w:val="28"/>
          <w:szCs w:val="28"/>
          <w:lang w:val="uk-UA"/>
        </w:rPr>
        <w:t>1</w:t>
      </w:r>
      <w:r w:rsidRPr="00EE3E7D">
        <w:rPr>
          <w:rFonts w:ascii="Times New Roman" w:hAnsi="Times New Roman" w:cs="Times New Roman"/>
          <w:sz w:val="28"/>
          <w:szCs w:val="28"/>
          <w:lang w:val="en-US"/>
        </w:rPr>
        <w:t>]</w:t>
      </w:r>
      <w:r w:rsidRPr="00EE3E7D">
        <w:rPr>
          <w:rFonts w:ascii="Times New Roman" w:hAnsi="Times New Roman" w:cs="Times New Roman"/>
          <w:sz w:val="28"/>
          <w:szCs w:val="28"/>
          <w:lang w:val="uk-UA"/>
        </w:rPr>
        <w:t>.</w:t>
      </w:r>
    </w:p>
    <w:p w:rsidR="00E10DE0" w:rsidRPr="00EE3E7D" w:rsidRDefault="00E10DE0" w:rsidP="00EE3E7D">
      <w:pPr>
        <w:spacing w:after="0" w:line="240" w:lineRule="auto"/>
        <w:ind w:firstLine="567"/>
        <w:jc w:val="both"/>
        <w:rPr>
          <w:rFonts w:ascii="Times New Roman" w:hAnsi="Times New Roman" w:cs="Times New Roman"/>
          <w:sz w:val="28"/>
          <w:szCs w:val="28"/>
          <w:lang w:val="uk-UA"/>
        </w:rPr>
      </w:pPr>
      <w:r w:rsidRPr="00EE3E7D">
        <w:rPr>
          <w:rFonts w:ascii="Times New Roman" w:eastAsia="Times New Roman" w:hAnsi="Times New Roman" w:cs="Times New Roman"/>
          <w:sz w:val="28"/>
          <w:szCs w:val="28"/>
          <w:lang w:val="uk-UA" w:eastAsia="ru-RU"/>
        </w:rPr>
        <w:t>Концепція стратегії розвитку має враховувати необхідність поступових і послідовних змін і принципів управління економікою</w:t>
      </w:r>
      <w:r w:rsidRPr="00EE3E7D">
        <w:rPr>
          <w:rFonts w:ascii="Times New Roman" w:hAnsi="Times New Roman" w:cs="Times New Roman"/>
          <w:sz w:val="28"/>
          <w:szCs w:val="28"/>
          <w:shd w:val="clear" w:color="auto" w:fill="FFFFFF"/>
        </w:rPr>
        <w:t>.</w:t>
      </w:r>
    </w:p>
    <w:p w:rsidR="009B2676" w:rsidRPr="00EE3E7D" w:rsidRDefault="00E10DE0" w:rsidP="00EE3E7D">
      <w:pPr>
        <w:spacing w:after="0" w:line="240" w:lineRule="auto"/>
        <w:ind w:firstLine="567"/>
        <w:jc w:val="both"/>
        <w:rPr>
          <w:rFonts w:ascii="Times New Roman" w:hAnsi="Times New Roman" w:cs="Times New Roman"/>
          <w:sz w:val="28"/>
          <w:szCs w:val="28"/>
          <w:lang w:val="uk-UA"/>
        </w:rPr>
      </w:pPr>
      <w:r w:rsidRPr="00EE3E7D">
        <w:rPr>
          <w:rFonts w:ascii="Times New Roman" w:hAnsi="Times New Roman" w:cs="Times New Roman"/>
          <w:sz w:val="28"/>
          <w:szCs w:val="28"/>
          <w:lang w:val="uk-UA"/>
        </w:rPr>
        <w:t>Проведеними дослідженнями доведено, що к</w:t>
      </w:r>
      <w:r w:rsidR="00A00749" w:rsidRPr="00EE3E7D">
        <w:rPr>
          <w:rFonts w:ascii="Times New Roman" w:hAnsi="Times New Roman" w:cs="Times New Roman"/>
          <w:sz w:val="28"/>
          <w:szCs w:val="28"/>
          <w:lang w:val="uk-UA"/>
        </w:rPr>
        <w:t xml:space="preserve">омплексна система розроблення стратегій управління </w:t>
      </w:r>
      <w:r w:rsidRPr="00EE3E7D">
        <w:rPr>
          <w:rFonts w:ascii="Times New Roman" w:hAnsi="Times New Roman" w:cs="Times New Roman"/>
          <w:sz w:val="28"/>
          <w:szCs w:val="28"/>
          <w:lang w:val="uk-UA"/>
        </w:rPr>
        <w:t>агро</w:t>
      </w:r>
      <w:r w:rsidR="00A00749" w:rsidRPr="00EE3E7D">
        <w:rPr>
          <w:rFonts w:ascii="Times New Roman" w:hAnsi="Times New Roman" w:cs="Times New Roman"/>
          <w:sz w:val="28"/>
          <w:szCs w:val="28"/>
          <w:lang w:val="uk-UA"/>
        </w:rPr>
        <w:t xml:space="preserve">підприємствами повинна складатися з чотирьох </w:t>
      </w:r>
      <w:r w:rsidR="00EE3E7D" w:rsidRPr="00EE3E7D">
        <w:rPr>
          <w:rFonts w:ascii="Times New Roman" w:hAnsi="Times New Roman" w:cs="Times New Roman"/>
          <w:sz w:val="28"/>
          <w:szCs w:val="28"/>
          <w:lang w:val="uk-UA"/>
        </w:rPr>
        <w:t xml:space="preserve">основних </w:t>
      </w:r>
      <w:r w:rsidR="00A00749" w:rsidRPr="00EE3E7D">
        <w:rPr>
          <w:rFonts w:ascii="Times New Roman" w:hAnsi="Times New Roman" w:cs="Times New Roman"/>
          <w:sz w:val="28"/>
          <w:szCs w:val="28"/>
          <w:lang w:val="uk-UA"/>
        </w:rPr>
        <w:t xml:space="preserve">систем: </w:t>
      </w:r>
    </w:p>
    <w:p w:rsidR="009B2676" w:rsidRPr="00EE3E7D" w:rsidRDefault="00A00749" w:rsidP="00EE3E7D">
      <w:pPr>
        <w:spacing w:after="0" w:line="240" w:lineRule="auto"/>
        <w:ind w:firstLine="567"/>
        <w:jc w:val="both"/>
        <w:rPr>
          <w:rFonts w:ascii="Times New Roman" w:hAnsi="Times New Roman" w:cs="Times New Roman"/>
          <w:sz w:val="28"/>
          <w:szCs w:val="28"/>
          <w:lang w:val="uk-UA"/>
        </w:rPr>
      </w:pPr>
      <w:r w:rsidRPr="00EE3E7D">
        <w:rPr>
          <w:rFonts w:ascii="Times New Roman" w:hAnsi="Times New Roman" w:cs="Times New Roman"/>
          <w:sz w:val="28"/>
          <w:szCs w:val="28"/>
          <w:lang w:val="uk-UA"/>
        </w:rPr>
        <w:t>–</w:t>
      </w:r>
      <w:r w:rsidR="00EE3E7D">
        <w:rPr>
          <w:rFonts w:ascii="Times New Roman" w:hAnsi="Times New Roman" w:cs="Times New Roman"/>
          <w:sz w:val="28"/>
          <w:szCs w:val="28"/>
          <w:lang w:val="uk-UA"/>
        </w:rPr>
        <w:t> </w:t>
      </w:r>
      <w:r w:rsidRPr="00EE3E7D">
        <w:rPr>
          <w:rFonts w:ascii="Times New Roman" w:hAnsi="Times New Roman" w:cs="Times New Roman"/>
          <w:sz w:val="28"/>
          <w:szCs w:val="28"/>
          <w:lang w:val="uk-UA"/>
        </w:rPr>
        <w:t xml:space="preserve">системи стратегічного аналізу </w:t>
      </w:r>
      <w:r w:rsidR="00EE3E7D" w:rsidRPr="00EE3E7D">
        <w:rPr>
          <w:rFonts w:ascii="Times New Roman" w:hAnsi="Times New Roman" w:cs="Times New Roman"/>
          <w:sz w:val="28"/>
          <w:szCs w:val="28"/>
          <w:lang w:val="uk-UA"/>
        </w:rPr>
        <w:t>й</w:t>
      </w:r>
      <w:r w:rsidRPr="00EE3E7D">
        <w:rPr>
          <w:rFonts w:ascii="Times New Roman" w:hAnsi="Times New Roman" w:cs="Times New Roman"/>
          <w:sz w:val="28"/>
          <w:szCs w:val="28"/>
          <w:lang w:val="uk-UA"/>
        </w:rPr>
        <w:t xml:space="preserve"> діагностики рівня нестабільності зовнішнього середовища; </w:t>
      </w:r>
    </w:p>
    <w:p w:rsidR="009B2676" w:rsidRPr="00EE3E7D" w:rsidRDefault="00A00749" w:rsidP="00EE3E7D">
      <w:pPr>
        <w:spacing w:after="0" w:line="240" w:lineRule="auto"/>
        <w:ind w:firstLine="567"/>
        <w:jc w:val="both"/>
        <w:rPr>
          <w:rFonts w:ascii="Times New Roman" w:hAnsi="Times New Roman" w:cs="Times New Roman"/>
          <w:sz w:val="28"/>
          <w:szCs w:val="28"/>
          <w:lang w:val="uk-UA"/>
        </w:rPr>
      </w:pPr>
      <w:r w:rsidRPr="00EE3E7D">
        <w:rPr>
          <w:rFonts w:ascii="Times New Roman" w:hAnsi="Times New Roman" w:cs="Times New Roman"/>
          <w:sz w:val="28"/>
          <w:szCs w:val="28"/>
          <w:lang w:val="uk-UA"/>
        </w:rPr>
        <w:t>– системи стратегічних орієнтирів підприємств</w:t>
      </w:r>
      <w:r w:rsidR="00EE3E7D" w:rsidRPr="00EE3E7D">
        <w:rPr>
          <w:rFonts w:ascii="Times New Roman" w:hAnsi="Times New Roman" w:cs="Times New Roman"/>
          <w:sz w:val="28"/>
          <w:szCs w:val="28"/>
          <w:lang w:val="uk-UA"/>
        </w:rPr>
        <w:t>а</w:t>
      </w:r>
      <w:r w:rsidRPr="00EE3E7D">
        <w:rPr>
          <w:rFonts w:ascii="Times New Roman" w:hAnsi="Times New Roman" w:cs="Times New Roman"/>
          <w:sz w:val="28"/>
          <w:szCs w:val="28"/>
          <w:lang w:val="uk-UA"/>
        </w:rPr>
        <w:t xml:space="preserve">; </w:t>
      </w:r>
    </w:p>
    <w:p w:rsidR="009B2676" w:rsidRPr="00EE3E7D" w:rsidRDefault="00A00749" w:rsidP="00EE3E7D">
      <w:pPr>
        <w:spacing w:after="0" w:line="240" w:lineRule="auto"/>
        <w:ind w:firstLine="567"/>
        <w:jc w:val="both"/>
        <w:rPr>
          <w:rFonts w:ascii="Times New Roman" w:hAnsi="Times New Roman" w:cs="Times New Roman"/>
          <w:sz w:val="28"/>
          <w:szCs w:val="28"/>
          <w:lang w:val="uk-UA"/>
        </w:rPr>
      </w:pPr>
      <w:r w:rsidRPr="00EE3E7D">
        <w:rPr>
          <w:rFonts w:ascii="Times New Roman" w:hAnsi="Times New Roman" w:cs="Times New Roman"/>
          <w:sz w:val="28"/>
          <w:szCs w:val="28"/>
          <w:lang w:val="uk-UA"/>
        </w:rPr>
        <w:t xml:space="preserve">– системи </w:t>
      </w:r>
      <w:r w:rsidR="00EE3E7D" w:rsidRPr="00EE3E7D">
        <w:rPr>
          <w:rFonts w:ascii="Times New Roman" w:hAnsi="Times New Roman" w:cs="Times New Roman"/>
          <w:sz w:val="28"/>
          <w:szCs w:val="28"/>
          <w:lang w:val="uk-UA"/>
        </w:rPr>
        <w:t xml:space="preserve">створення </w:t>
      </w:r>
      <w:r w:rsidRPr="00EE3E7D">
        <w:rPr>
          <w:rFonts w:ascii="Times New Roman" w:hAnsi="Times New Roman" w:cs="Times New Roman"/>
          <w:sz w:val="28"/>
          <w:szCs w:val="28"/>
          <w:lang w:val="uk-UA"/>
        </w:rPr>
        <w:t xml:space="preserve"> стратегічного набору; </w:t>
      </w:r>
    </w:p>
    <w:p w:rsidR="009B2676" w:rsidRPr="00EE3E7D" w:rsidRDefault="00A00749" w:rsidP="00EE3E7D">
      <w:pPr>
        <w:spacing w:after="0" w:line="240" w:lineRule="auto"/>
        <w:ind w:firstLine="567"/>
        <w:jc w:val="both"/>
        <w:rPr>
          <w:rFonts w:ascii="Times New Roman" w:hAnsi="Times New Roman" w:cs="Times New Roman"/>
          <w:sz w:val="28"/>
          <w:szCs w:val="28"/>
          <w:lang w:val="uk-UA"/>
        </w:rPr>
      </w:pPr>
      <w:r w:rsidRPr="00EE3E7D">
        <w:rPr>
          <w:rFonts w:ascii="Times New Roman" w:hAnsi="Times New Roman" w:cs="Times New Roman"/>
          <w:sz w:val="28"/>
          <w:szCs w:val="28"/>
          <w:lang w:val="uk-UA"/>
        </w:rPr>
        <w:t xml:space="preserve">– системи підготовки до реалізації розроблених стратегій. </w:t>
      </w:r>
    </w:p>
    <w:p w:rsidR="009B2676" w:rsidRPr="00EE3E7D" w:rsidRDefault="00EE3E7D" w:rsidP="00EE3E7D">
      <w:pPr>
        <w:spacing w:after="0" w:line="240" w:lineRule="auto"/>
        <w:ind w:firstLine="567"/>
        <w:jc w:val="both"/>
        <w:rPr>
          <w:rFonts w:ascii="Times New Roman" w:hAnsi="Times New Roman" w:cs="Times New Roman"/>
          <w:sz w:val="28"/>
          <w:szCs w:val="28"/>
          <w:lang w:val="uk-UA"/>
        </w:rPr>
      </w:pPr>
      <w:r w:rsidRPr="00EE3E7D">
        <w:rPr>
          <w:rStyle w:val="y2iqfc"/>
          <w:rFonts w:ascii="Times New Roman" w:hAnsi="Times New Roman" w:cs="Times New Roman"/>
          <w:sz w:val="28"/>
          <w:szCs w:val="28"/>
          <w:lang w:val="uk-UA"/>
        </w:rPr>
        <w:t xml:space="preserve">Системи стратегічного аналізу та діагностики рівнів нестабільності мають забезпечувати систематичний збір, обробку та інтерпретацію інформації, проведення стратегічних досліджень для прийняття обґрунтованих стратегічних рішень та своєчасної адаптації до змін у стратегічному середовищі </w:t>
      </w:r>
      <w:r w:rsidRPr="00EE3E7D">
        <w:rPr>
          <w:rStyle w:val="y2iqfc"/>
          <w:rFonts w:ascii="Times New Roman" w:hAnsi="Times New Roman" w:cs="Times New Roman"/>
          <w:sz w:val="28"/>
          <w:szCs w:val="28"/>
          <w:lang w:val="uk-UA"/>
        </w:rPr>
        <w:t>суб’єкта</w:t>
      </w:r>
      <w:r w:rsidRPr="00EE3E7D">
        <w:rPr>
          <w:rStyle w:val="y2iqfc"/>
          <w:rFonts w:ascii="Times New Roman" w:hAnsi="Times New Roman" w:cs="Times New Roman"/>
          <w:sz w:val="28"/>
          <w:szCs w:val="28"/>
          <w:lang w:val="uk-UA"/>
        </w:rPr>
        <w:t xml:space="preserve"> господарювання</w:t>
      </w:r>
      <w:r w:rsidR="00A00749" w:rsidRPr="00EE3E7D">
        <w:rPr>
          <w:rFonts w:ascii="Times New Roman" w:hAnsi="Times New Roman" w:cs="Times New Roman"/>
          <w:sz w:val="28"/>
          <w:szCs w:val="28"/>
          <w:lang w:val="uk-UA"/>
        </w:rPr>
        <w:t xml:space="preserve">. </w:t>
      </w:r>
    </w:p>
    <w:p w:rsidR="00C06320" w:rsidRPr="00EE3E7D" w:rsidRDefault="00EE3E7D" w:rsidP="00EE3E7D">
      <w:pPr>
        <w:spacing w:after="0" w:line="240" w:lineRule="auto"/>
        <w:ind w:firstLine="567"/>
        <w:jc w:val="both"/>
        <w:rPr>
          <w:rFonts w:ascii="Times New Roman" w:hAnsi="Times New Roman" w:cs="Times New Roman"/>
          <w:sz w:val="28"/>
          <w:szCs w:val="28"/>
          <w:lang w:val="uk-UA"/>
        </w:rPr>
      </w:pPr>
      <w:r w:rsidRPr="00EE3E7D">
        <w:rPr>
          <w:rStyle w:val="y2iqfc"/>
          <w:rFonts w:ascii="Times New Roman" w:hAnsi="Times New Roman" w:cs="Times New Roman"/>
          <w:sz w:val="28"/>
          <w:szCs w:val="28"/>
          <w:lang w:val="uk-UA"/>
        </w:rPr>
        <w:t>Система стратегічного аналізу та діагностики рівня нестабільності – це підсистема збору та обробки стратегічної інформації про стан зовнішнього та внутрішнього середовища, підсистема методології стратегічного дослідження зовнішнього та внутрішнього середовища та стратегічного моніторингу змін у зовнішньому середовищі</w:t>
      </w:r>
      <w:r w:rsidR="00A00749" w:rsidRPr="00EE3E7D">
        <w:rPr>
          <w:rFonts w:ascii="Times New Roman" w:hAnsi="Times New Roman" w:cs="Times New Roman"/>
          <w:sz w:val="28"/>
          <w:szCs w:val="28"/>
          <w:lang w:val="uk-UA"/>
        </w:rPr>
        <w:t>.</w:t>
      </w:r>
    </w:p>
    <w:p w:rsidR="009B2676" w:rsidRPr="00EE3E7D" w:rsidRDefault="00EE3E7D" w:rsidP="00EE3E7D">
      <w:pPr>
        <w:spacing w:after="0" w:line="240" w:lineRule="auto"/>
        <w:ind w:firstLine="567"/>
        <w:jc w:val="both"/>
        <w:rPr>
          <w:rFonts w:ascii="Times New Roman" w:hAnsi="Times New Roman" w:cs="Times New Roman"/>
          <w:sz w:val="28"/>
          <w:szCs w:val="28"/>
          <w:lang w:val="uk-UA"/>
        </w:rPr>
      </w:pPr>
      <w:r w:rsidRPr="00EE3E7D">
        <w:rPr>
          <w:rStyle w:val="y2iqfc"/>
          <w:rFonts w:ascii="Times New Roman" w:hAnsi="Times New Roman" w:cs="Times New Roman"/>
          <w:sz w:val="28"/>
          <w:szCs w:val="28"/>
          <w:lang w:val="uk-UA"/>
        </w:rPr>
        <w:t xml:space="preserve">Система стратегічних орієнтирів підприємства включає підсистеми, які формують або змінюють місії, підсистеми, які розробляють стратегічні цілі, і підсистеми, які </w:t>
      </w:r>
      <w:proofErr w:type="spellStart"/>
      <w:r w:rsidRPr="00EE3E7D">
        <w:rPr>
          <w:rStyle w:val="y2iqfc"/>
          <w:rFonts w:ascii="Times New Roman" w:hAnsi="Times New Roman" w:cs="Times New Roman"/>
          <w:sz w:val="28"/>
          <w:szCs w:val="28"/>
          <w:lang w:val="uk-UA"/>
        </w:rPr>
        <w:t>ранжирують</w:t>
      </w:r>
      <w:proofErr w:type="spellEnd"/>
      <w:r w:rsidRPr="00EE3E7D">
        <w:rPr>
          <w:rStyle w:val="y2iqfc"/>
          <w:rFonts w:ascii="Times New Roman" w:hAnsi="Times New Roman" w:cs="Times New Roman"/>
          <w:sz w:val="28"/>
          <w:szCs w:val="28"/>
          <w:lang w:val="uk-UA"/>
        </w:rPr>
        <w:t xml:space="preserve"> стратегічні завдання, забезпечуючи стратегічну оцінку та встановлення стратегічних орієнтирів з урахуванням довгострокових результатів. Наміри аграрного підприємства з</w:t>
      </w:r>
      <w:r>
        <w:rPr>
          <w:rStyle w:val="y2iqfc"/>
          <w:rFonts w:ascii="Times New Roman" w:hAnsi="Times New Roman" w:cs="Times New Roman"/>
          <w:sz w:val="28"/>
          <w:szCs w:val="28"/>
          <w:lang w:val="uk-UA"/>
        </w:rPr>
        <w:t>асновані на найдосконалішому зв</w:t>
      </w:r>
      <w:r w:rsidRPr="00EE3E7D">
        <w:rPr>
          <w:rStyle w:val="y2iqfc"/>
          <w:rFonts w:ascii="Times New Roman" w:hAnsi="Times New Roman" w:cs="Times New Roman"/>
          <w:sz w:val="28"/>
          <w:szCs w:val="28"/>
          <w:lang w:val="uk-UA"/>
        </w:rPr>
        <w:t>’язку</w:t>
      </w:r>
      <w:r w:rsidRPr="00EE3E7D">
        <w:rPr>
          <w:rStyle w:val="y2iqfc"/>
          <w:rFonts w:ascii="Times New Roman" w:hAnsi="Times New Roman" w:cs="Times New Roman"/>
          <w:sz w:val="28"/>
          <w:szCs w:val="28"/>
          <w:lang w:val="uk-UA"/>
        </w:rPr>
        <w:t xml:space="preserve"> між внутрішнім потенціалом та зовнішніми можливостями</w:t>
      </w:r>
      <w:r w:rsidR="00A00749" w:rsidRPr="00EE3E7D">
        <w:rPr>
          <w:rFonts w:ascii="Times New Roman" w:hAnsi="Times New Roman" w:cs="Times New Roman"/>
          <w:sz w:val="28"/>
          <w:szCs w:val="28"/>
          <w:lang w:val="uk-UA"/>
        </w:rPr>
        <w:t xml:space="preserve">. </w:t>
      </w:r>
    </w:p>
    <w:p w:rsidR="009B2676" w:rsidRPr="00EE3E7D" w:rsidRDefault="00EE3E7D" w:rsidP="00EE3E7D">
      <w:pPr>
        <w:spacing w:after="0" w:line="240" w:lineRule="auto"/>
        <w:ind w:firstLine="567"/>
        <w:jc w:val="both"/>
        <w:rPr>
          <w:rFonts w:ascii="Times New Roman" w:hAnsi="Times New Roman" w:cs="Times New Roman"/>
          <w:sz w:val="28"/>
          <w:szCs w:val="28"/>
          <w:lang w:val="uk-UA"/>
        </w:rPr>
      </w:pPr>
      <w:r w:rsidRPr="00EE3E7D">
        <w:rPr>
          <w:rStyle w:val="y2iqfc"/>
          <w:rFonts w:ascii="Times New Roman" w:hAnsi="Times New Roman" w:cs="Times New Roman"/>
          <w:sz w:val="28"/>
          <w:szCs w:val="28"/>
          <w:lang w:val="uk-UA"/>
        </w:rPr>
        <w:lastRenderedPageBreak/>
        <w:t>Система стратегічного агрегування включає три підсистеми: підсистему формування стратегії, адаптивну частину підсистеми формування стратегії та підсистеми координації стратегії та підсистеми стратегічного агрегування</w:t>
      </w:r>
      <w:r w:rsidR="00A00749" w:rsidRPr="00EE3E7D">
        <w:rPr>
          <w:rFonts w:ascii="Times New Roman" w:hAnsi="Times New Roman" w:cs="Times New Roman"/>
          <w:sz w:val="28"/>
          <w:szCs w:val="28"/>
          <w:lang w:val="uk-UA"/>
        </w:rPr>
        <w:t xml:space="preserve">. </w:t>
      </w:r>
    </w:p>
    <w:p w:rsidR="009B2676" w:rsidRPr="00EE3E7D" w:rsidRDefault="00EE3E7D" w:rsidP="00EE3E7D">
      <w:pPr>
        <w:spacing w:after="0" w:line="240" w:lineRule="auto"/>
        <w:ind w:firstLine="567"/>
        <w:jc w:val="both"/>
        <w:rPr>
          <w:rFonts w:ascii="Times New Roman" w:hAnsi="Times New Roman" w:cs="Times New Roman"/>
          <w:sz w:val="28"/>
          <w:szCs w:val="28"/>
          <w:lang w:val="uk-UA"/>
        </w:rPr>
      </w:pPr>
      <w:r w:rsidRPr="00EE3E7D">
        <w:rPr>
          <w:rStyle w:val="y2iqfc"/>
          <w:rFonts w:ascii="Times New Roman" w:hAnsi="Times New Roman" w:cs="Times New Roman"/>
          <w:sz w:val="28"/>
          <w:szCs w:val="28"/>
          <w:lang w:val="uk-UA"/>
        </w:rPr>
        <w:t xml:space="preserve">Система стратегічної підготовки є завершальною системою рекомендованої комплексної системи, яка </w:t>
      </w:r>
      <w:proofErr w:type="spellStart"/>
      <w:r w:rsidRPr="00EE3E7D">
        <w:rPr>
          <w:rStyle w:val="y2iqfc"/>
          <w:rFonts w:ascii="Times New Roman" w:hAnsi="Times New Roman" w:cs="Times New Roman"/>
          <w:sz w:val="28"/>
          <w:szCs w:val="28"/>
          <w:lang w:val="uk-UA"/>
        </w:rPr>
        <w:t>логічно</w:t>
      </w:r>
      <w:proofErr w:type="spellEnd"/>
      <w:r w:rsidRPr="00EE3E7D">
        <w:rPr>
          <w:rStyle w:val="y2iqfc"/>
          <w:rFonts w:ascii="Times New Roman" w:hAnsi="Times New Roman" w:cs="Times New Roman"/>
          <w:sz w:val="28"/>
          <w:szCs w:val="28"/>
          <w:lang w:val="uk-UA"/>
        </w:rPr>
        <w:t xml:space="preserve"> завершує процес розробки стратегії підприємства і складається з трьох підсистем: підсистеми розробки стратегічних планів, програм і проектів; підсистема розподілу ресурсів і відповідальності; підсистема створення </w:t>
      </w:r>
      <w:r w:rsidRPr="00EE3E7D">
        <w:rPr>
          <w:rFonts w:ascii="Times New Roman" w:hAnsi="Times New Roman" w:cs="Times New Roman"/>
          <w:sz w:val="28"/>
          <w:szCs w:val="28"/>
          <w:lang w:val="uk-UA"/>
        </w:rPr>
        <w:t>«стартового майданчика»</w:t>
      </w:r>
      <w:r w:rsidR="00A00749" w:rsidRPr="00EE3E7D">
        <w:rPr>
          <w:rFonts w:ascii="Times New Roman" w:hAnsi="Times New Roman" w:cs="Times New Roman"/>
          <w:sz w:val="28"/>
          <w:szCs w:val="28"/>
          <w:lang w:val="uk-UA"/>
        </w:rPr>
        <w:t xml:space="preserve">. </w:t>
      </w:r>
    </w:p>
    <w:p w:rsidR="009B2676" w:rsidRPr="00EE3E7D" w:rsidRDefault="00EE3E7D" w:rsidP="00EE3E7D">
      <w:pPr>
        <w:spacing w:after="0" w:line="240" w:lineRule="auto"/>
        <w:ind w:firstLine="567"/>
        <w:jc w:val="both"/>
        <w:rPr>
          <w:rFonts w:ascii="Times New Roman" w:hAnsi="Times New Roman" w:cs="Times New Roman"/>
          <w:sz w:val="28"/>
          <w:szCs w:val="28"/>
          <w:lang w:val="uk-UA"/>
        </w:rPr>
      </w:pPr>
      <w:r w:rsidRPr="00EE3E7D">
        <w:rPr>
          <w:rStyle w:val="y2iqfc"/>
          <w:rFonts w:ascii="Times New Roman" w:hAnsi="Times New Roman" w:cs="Times New Roman"/>
          <w:sz w:val="28"/>
          <w:szCs w:val="28"/>
          <w:lang w:val="uk-UA"/>
        </w:rPr>
        <w:t>Упровадження комплексної системи розробки стратегії корпоративного управління може покращити процес розробки стратегії вітчизняних підприємств агропродовольчої сфери, підвищити ефективність прийнятих стратегічних рішень і досягти довгострокових цілей</w:t>
      </w:r>
      <w:r w:rsidR="00A00749" w:rsidRPr="00EE3E7D">
        <w:rPr>
          <w:rFonts w:ascii="Times New Roman" w:hAnsi="Times New Roman" w:cs="Times New Roman"/>
          <w:sz w:val="28"/>
          <w:szCs w:val="28"/>
          <w:lang w:val="uk-UA"/>
        </w:rPr>
        <w:t xml:space="preserve">. </w:t>
      </w:r>
    </w:p>
    <w:p w:rsidR="00EE3E7D" w:rsidRPr="00EE3E7D" w:rsidRDefault="00EE3E7D" w:rsidP="00EE3E7D">
      <w:pPr>
        <w:spacing w:after="0" w:line="240" w:lineRule="auto"/>
        <w:ind w:firstLine="567"/>
        <w:jc w:val="both"/>
        <w:rPr>
          <w:rFonts w:ascii="Times New Roman" w:hAnsi="Times New Roman" w:cs="Times New Roman"/>
          <w:sz w:val="28"/>
          <w:szCs w:val="28"/>
          <w:shd w:val="clear" w:color="auto" w:fill="FFFFFF"/>
          <w:lang w:val="uk-UA"/>
        </w:rPr>
      </w:pPr>
      <w:r w:rsidRPr="00EE3E7D">
        <w:rPr>
          <w:rStyle w:val="y2iqfc"/>
          <w:rFonts w:ascii="Times New Roman" w:hAnsi="Times New Roman" w:cs="Times New Roman"/>
          <w:sz w:val="28"/>
          <w:szCs w:val="28"/>
          <w:lang w:val="uk-UA"/>
        </w:rPr>
        <w:t>Керівництво організації повинно контролювати виконання стратегії. Іншими словами, потрібно зібрати та обробити інформацію про реалізацію стратегії, порівняти її із запланованими метриками, виявити відхилення та, головне, проаналізувати причини, які викликали відхилення саме в такому порядку</w:t>
      </w:r>
      <w:r w:rsidRPr="00EE3E7D">
        <w:rPr>
          <w:rStyle w:val="y2iqfc"/>
          <w:rFonts w:ascii="Times New Roman" w:hAnsi="Times New Roman" w:cs="Times New Roman"/>
          <w:sz w:val="28"/>
          <w:szCs w:val="28"/>
          <w:lang w:val="uk-UA"/>
        </w:rPr>
        <w:t>.</w:t>
      </w:r>
    </w:p>
    <w:p w:rsidR="00135293" w:rsidRPr="00EE3E7D" w:rsidRDefault="00135293" w:rsidP="00EE3E7D">
      <w:pPr>
        <w:spacing w:after="0" w:line="240" w:lineRule="auto"/>
        <w:ind w:firstLine="567"/>
        <w:jc w:val="both"/>
        <w:rPr>
          <w:rFonts w:ascii="Times New Roman" w:hAnsi="Times New Roman" w:cs="Times New Roman"/>
          <w:sz w:val="28"/>
          <w:szCs w:val="28"/>
          <w:shd w:val="clear" w:color="auto" w:fill="FFFFFF"/>
          <w:lang w:val="uk-UA"/>
        </w:rPr>
      </w:pPr>
      <w:r w:rsidRPr="00EE3E7D">
        <w:rPr>
          <w:rFonts w:ascii="Times New Roman" w:hAnsi="Times New Roman" w:cs="Times New Roman"/>
          <w:sz w:val="28"/>
          <w:szCs w:val="28"/>
          <w:shd w:val="clear" w:color="auto" w:fill="FFFFFF"/>
          <w:lang w:val="uk-UA"/>
        </w:rPr>
        <w:t>В умовах посилення турбулентності</w:t>
      </w:r>
      <w:r w:rsidRPr="00EE3E7D">
        <w:rPr>
          <w:rFonts w:ascii="Times New Roman" w:hAnsi="Times New Roman" w:cs="Times New Roman"/>
          <w:sz w:val="28"/>
          <w:szCs w:val="28"/>
          <w:shd w:val="clear" w:color="auto" w:fill="FFFFFF"/>
          <w:lang w:val="uk-UA"/>
        </w:rPr>
        <w:t xml:space="preserve"> факторів зовнішнього середовища перед підприє</w:t>
      </w:r>
      <w:r w:rsidRPr="00EE3E7D">
        <w:rPr>
          <w:rFonts w:ascii="Times New Roman" w:hAnsi="Times New Roman" w:cs="Times New Roman"/>
          <w:sz w:val="28"/>
          <w:szCs w:val="28"/>
          <w:shd w:val="clear" w:color="auto" w:fill="FFFFFF"/>
          <w:lang w:val="uk-UA"/>
        </w:rPr>
        <w:t xml:space="preserve">мствами агробізнесу, зокрема </w:t>
      </w:r>
      <w:r w:rsidRPr="00EE3E7D">
        <w:rPr>
          <w:rFonts w:ascii="Times New Roman" w:hAnsi="Times New Roman" w:cs="Times New Roman"/>
          <w:sz w:val="28"/>
          <w:szCs w:val="28"/>
          <w:shd w:val="clear" w:color="auto" w:fill="FFFFFF"/>
          <w:lang w:val="uk-UA"/>
        </w:rPr>
        <w:t>сільськогосподарськими підприємствами, постають завдання розробки стратегій розвитку, які б забезпечили їх стійкий розвиток, що можливо шляхом</w:t>
      </w:r>
      <w:r w:rsidRPr="00EE3E7D">
        <w:rPr>
          <w:rFonts w:ascii="Times New Roman" w:hAnsi="Times New Roman" w:cs="Times New Roman"/>
          <w:sz w:val="28"/>
          <w:szCs w:val="28"/>
          <w:shd w:val="clear" w:color="auto" w:fill="FFFFFF"/>
          <w:lang w:val="uk-UA"/>
        </w:rPr>
        <w:t xml:space="preserve"> </w:t>
      </w:r>
      <w:r w:rsidRPr="00EE3E7D">
        <w:rPr>
          <w:rFonts w:ascii="Times New Roman" w:hAnsi="Times New Roman" w:cs="Times New Roman"/>
          <w:sz w:val="28"/>
          <w:szCs w:val="28"/>
          <w:shd w:val="clear" w:color="auto" w:fill="FFFFFF"/>
          <w:lang w:val="uk-UA"/>
        </w:rPr>
        <w:t>переходу вітчизняних товаровиробників до високоефективних методів організації виробництва сільськогосподарської продукції на основі</w:t>
      </w:r>
      <w:r w:rsidRPr="00EE3E7D">
        <w:rPr>
          <w:rFonts w:ascii="Times New Roman" w:hAnsi="Times New Roman" w:cs="Times New Roman"/>
          <w:sz w:val="28"/>
          <w:szCs w:val="28"/>
          <w:shd w:val="clear" w:color="auto" w:fill="FFFFFF"/>
          <w:lang w:val="uk-UA"/>
        </w:rPr>
        <w:t xml:space="preserve"> запровадження</w:t>
      </w:r>
      <w:r w:rsidRPr="00EE3E7D">
        <w:rPr>
          <w:rFonts w:ascii="Times New Roman" w:hAnsi="Times New Roman" w:cs="Times New Roman"/>
          <w:sz w:val="28"/>
          <w:szCs w:val="28"/>
          <w:shd w:val="clear" w:color="auto" w:fill="FFFFFF"/>
          <w:lang w:val="uk-UA"/>
        </w:rPr>
        <w:t xml:space="preserve"> інноваційних  розробок</w:t>
      </w:r>
      <w:r w:rsidRPr="00EE3E7D">
        <w:rPr>
          <w:rFonts w:ascii="Times New Roman" w:hAnsi="Times New Roman" w:cs="Times New Roman"/>
          <w:sz w:val="28"/>
          <w:szCs w:val="28"/>
          <w:shd w:val="clear" w:color="auto" w:fill="FFFFFF"/>
          <w:lang w:val="uk-UA"/>
        </w:rPr>
        <w:t xml:space="preserve"> </w:t>
      </w:r>
      <w:r w:rsidRPr="00EE3E7D">
        <w:rPr>
          <w:rFonts w:ascii="Times New Roman" w:hAnsi="Times New Roman" w:cs="Times New Roman"/>
          <w:sz w:val="28"/>
          <w:szCs w:val="28"/>
          <w:lang w:val="en-US"/>
        </w:rPr>
        <w:t>[</w:t>
      </w:r>
      <w:r w:rsidRPr="00EE3E7D">
        <w:rPr>
          <w:rFonts w:ascii="Times New Roman" w:hAnsi="Times New Roman" w:cs="Times New Roman"/>
          <w:sz w:val="28"/>
          <w:szCs w:val="28"/>
          <w:lang w:val="uk-UA"/>
        </w:rPr>
        <w:t>3, с. 66</w:t>
      </w:r>
      <w:r w:rsidRPr="00EE3E7D">
        <w:rPr>
          <w:rFonts w:ascii="Times New Roman" w:hAnsi="Times New Roman" w:cs="Times New Roman"/>
          <w:sz w:val="28"/>
          <w:szCs w:val="28"/>
          <w:lang w:val="en-US"/>
        </w:rPr>
        <w:t>]</w:t>
      </w:r>
      <w:r w:rsidR="00EE3E7D">
        <w:rPr>
          <w:rFonts w:ascii="Times New Roman" w:hAnsi="Times New Roman" w:cs="Times New Roman"/>
          <w:sz w:val="28"/>
          <w:szCs w:val="28"/>
          <w:shd w:val="clear" w:color="auto" w:fill="FFFFFF"/>
          <w:lang w:val="uk-UA"/>
        </w:rPr>
        <w:t xml:space="preserve">. </w:t>
      </w:r>
    </w:p>
    <w:p w:rsidR="00135293" w:rsidRPr="00EE3E7D" w:rsidRDefault="00E10DE0" w:rsidP="00EE3E7D">
      <w:pPr>
        <w:spacing w:after="0" w:line="240" w:lineRule="auto"/>
        <w:ind w:firstLine="567"/>
        <w:jc w:val="both"/>
        <w:rPr>
          <w:rFonts w:ascii="Times New Roman" w:hAnsi="Times New Roman" w:cs="Times New Roman"/>
          <w:sz w:val="28"/>
          <w:szCs w:val="28"/>
          <w:shd w:val="clear" w:color="auto" w:fill="FFFFFF"/>
          <w:lang w:val="uk-UA"/>
        </w:rPr>
      </w:pPr>
      <w:r w:rsidRPr="00EE3E7D">
        <w:rPr>
          <w:rFonts w:ascii="Times New Roman" w:hAnsi="Times New Roman" w:cs="Times New Roman"/>
          <w:sz w:val="28"/>
          <w:szCs w:val="28"/>
          <w:shd w:val="clear" w:color="auto" w:fill="FFFFFF"/>
          <w:lang w:val="uk-UA"/>
        </w:rPr>
        <w:t>Отож, що стратегія</w:t>
      </w:r>
      <w:r w:rsidR="00135293" w:rsidRPr="00EE3E7D">
        <w:rPr>
          <w:rFonts w:ascii="Times New Roman" w:hAnsi="Times New Roman" w:cs="Times New Roman"/>
          <w:sz w:val="28"/>
          <w:szCs w:val="28"/>
          <w:shd w:val="clear" w:color="auto" w:fill="FFFFFF"/>
          <w:lang w:val="uk-UA"/>
        </w:rPr>
        <w:t xml:space="preserve"> </w:t>
      </w:r>
      <w:r w:rsidRPr="00EE3E7D">
        <w:rPr>
          <w:rFonts w:ascii="Times New Roman" w:hAnsi="Times New Roman" w:cs="Times New Roman"/>
          <w:sz w:val="28"/>
          <w:szCs w:val="28"/>
          <w:shd w:val="clear" w:color="auto" w:fill="FFFFFF"/>
          <w:lang w:val="uk-UA"/>
        </w:rPr>
        <w:t>аграрного</w:t>
      </w:r>
      <w:r w:rsidR="00135293" w:rsidRPr="00EE3E7D">
        <w:rPr>
          <w:rFonts w:ascii="Times New Roman" w:hAnsi="Times New Roman" w:cs="Times New Roman"/>
          <w:sz w:val="28"/>
          <w:szCs w:val="28"/>
          <w:shd w:val="clear" w:color="auto" w:fill="FFFFFF"/>
          <w:lang w:val="uk-UA"/>
        </w:rPr>
        <w:t xml:space="preserve"> </w:t>
      </w:r>
      <w:r w:rsidR="00135293" w:rsidRPr="00EE3E7D">
        <w:rPr>
          <w:rFonts w:ascii="Times New Roman" w:hAnsi="Times New Roman" w:cs="Times New Roman"/>
          <w:sz w:val="28"/>
          <w:szCs w:val="28"/>
          <w:shd w:val="clear" w:color="auto" w:fill="FFFFFF"/>
          <w:lang w:val="uk-UA"/>
        </w:rPr>
        <w:t xml:space="preserve">підприємства при виборі </w:t>
      </w:r>
      <w:r w:rsidRPr="00EE3E7D">
        <w:rPr>
          <w:rFonts w:ascii="Times New Roman" w:hAnsi="Times New Roman" w:cs="Times New Roman"/>
          <w:sz w:val="28"/>
          <w:szCs w:val="28"/>
          <w:shd w:val="clear" w:color="auto" w:fill="FFFFFF"/>
          <w:lang w:val="uk-UA"/>
        </w:rPr>
        <w:t>напряму власного</w:t>
      </w:r>
      <w:r w:rsidR="00135293" w:rsidRPr="00EE3E7D">
        <w:rPr>
          <w:rFonts w:ascii="Times New Roman" w:hAnsi="Times New Roman" w:cs="Times New Roman"/>
          <w:sz w:val="28"/>
          <w:szCs w:val="28"/>
          <w:shd w:val="clear" w:color="auto" w:fill="FFFFFF"/>
          <w:lang w:val="uk-UA"/>
        </w:rPr>
        <w:t xml:space="preserve"> розвитку </w:t>
      </w:r>
      <w:r w:rsidRPr="00EE3E7D">
        <w:rPr>
          <w:rFonts w:ascii="Times New Roman" w:hAnsi="Times New Roman" w:cs="Times New Roman"/>
          <w:sz w:val="28"/>
          <w:szCs w:val="28"/>
          <w:shd w:val="clear" w:color="auto" w:fill="FFFFFF"/>
          <w:lang w:val="uk-UA"/>
        </w:rPr>
        <w:t>має</w:t>
      </w:r>
      <w:r w:rsidR="00135293" w:rsidRPr="00EE3E7D">
        <w:rPr>
          <w:rFonts w:ascii="Times New Roman" w:hAnsi="Times New Roman" w:cs="Times New Roman"/>
          <w:sz w:val="28"/>
          <w:szCs w:val="28"/>
          <w:shd w:val="clear" w:color="auto" w:fill="FFFFFF"/>
          <w:lang w:val="uk-UA"/>
        </w:rPr>
        <w:t xml:space="preserve"> визначатися з урахуванням дії </w:t>
      </w:r>
      <w:r w:rsidRPr="00EE3E7D">
        <w:rPr>
          <w:rFonts w:ascii="Times New Roman" w:hAnsi="Times New Roman" w:cs="Times New Roman"/>
          <w:sz w:val="28"/>
          <w:szCs w:val="28"/>
          <w:shd w:val="clear" w:color="auto" w:fill="FFFFFF"/>
          <w:lang w:val="uk-UA"/>
        </w:rPr>
        <w:t xml:space="preserve">законів економіки аграрного виробництва, </w:t>
      </w:r>
      <w:r w:rsidR="00135293" w:rsidRPr="00EE3E7D">
        <w:rPr>
          <w:rFonts w:ascii="Times New Roman" w:hAnsi="Times New Roman" w:cs="Times New Roman"/>
          <w:sz w:val="28"/>
          <w:szCs w:val="28"/>
          <w:shd w:val="clear" w:color="auto" w:fill="FFFFFF"/>
          <w:lang w:val="uk-UA"/>
        </w:rPr>
        <w:t>ринкових законів</w:t>
      </w:r>
      <w:r w:rsidRPr="00EE3E7D">
        <w:rPr>
          <w:rFonts w:ascii="Times New Roman" w:hAnsi="Times New Roman" w:cs="Times New Roman"/>
          <w:sz w:val="28"/>
          <w:szCs w:val="28"/>
          <w:shd w:val="clear" w:color="auto" w:fill="FFFFFF"/>
          <w:lang w:val="uk-UA"/>
        </w:rPr>
        <w:t xml:space="preserve"> у цілому</w:t>
      </w:r>
      <w:r w:rsidR="00135293" w:rsidRPr="00EE3E7D">
        <w:rPr>
          <w:rFonts w:ascii="Times New Roman" w:hAnsi="Times New Roman" w:cs="Times New Roman"/>
          <w:sz w:val="28"/>
          <w:szCs w:val="28"/>
          <w:shd w:val="clear" w:color="auto" w:fill="FFFFFF"/>
          <w:lang w:val="uk-UA"/>
        </w:rPr>
        <w:t xml:space="preserve">, </w:t>
      </w:r>
      <w:r w:rsidR="00135293" w:rsidRPr="00EE3E7D">
        <w:rPr>
          <w:rFonts w:ascii="Times New Roman" w:hAnsi="Times New Roman" w:cs="Times New Roman"/>
          <w:sz w:val="28"/>
          <w:szCs w:val="28"/>
          <w:shd w:val="clear" w:color="auto" w:fill="FFFFFF"/>
          <w:lang w:val="uk-UA"/>
        </w:rPr>
        <w:t>а також враховувати</w:t>
      </w:r>
      <w:r w:rsidR="00135293" w:rsidRPr="00EE3E7D">
        <w:rPr>
          <w:rFonts w:ascii="Times New Roman" w:hAnsi="Times New Roman" w:cs="Times New Roman"/>
          <w:sz w:val="28"/>
          <w:szCs w:val="28"/>
          <w:shd w:val="clear" w:color="auto" w:fill="FFFFFF"/>
          <w:lang w:val="uk-UA"/>
        </w:rPr>
        <w:t xml:space="preserve"> поетапність</w:t>
      </w:r>
      <w:r w:rsidR="00135293" w:rsidRPr="00EE3E7D">
        <w:rPr>
          <w:rFonts w:ascii="Times New Roman" w:hAnsi="Times New Roman" w:cs="Times New Roman"/>
          <w:sz w:val="28"/>
          <w:szCs w:val="28"/>
          <w:shd w:val="clear" w:color="auto" w:fill="FFFFFF"/>
          <w:lang w:val="uk-UA"/>
        </w:rPr>
        <w:t xml:space="preserve"> </w:t>
      </w:r>
      <w:r w:rsidRPr="00EE3E7D">
        <w:rPr>
          <w:rFonts w:ascii="Times New Roman" w:hAnsi="Times New Roman" w:cs="Times New Roman"/>
          <w:sz w:val="28"/>
          <w:szCs w:val="28"/>
          <w:shd w:val="clear" w:color="auto" w:fill="FFFFFF"/>
          <w:lang w:val="uk-UA"/>
        </w:rPr>
        <w:t>переходу до інноваційного</w:t>
      </w:r>
      <w:r w:rsidR="00135293" w:rsidRPr="00EE3E7D">
        <w:rPr>
          <w:rFonts w:ascii="Times New Roman" w:hAnsi="Times New Roman" w:cs="Times New Roman"/>
          <w:sz w:val="28"/>
          <w:szCs w:val="28"/>
          <w:shd w:val="clear" w:color="auto" w:fill="FFFFFF"/>
          <w:lang w:val="uk-UA"/>
        </w:rPr>
        <w:t xml:space="preserve"> розвитку</w:t>
      </w:r>
      <w:r w:rsidRPr="00EE3E7D">
        <w:rPr>
          <w:rFonts w:ascii="Times New Roman" w:hAnsi="Times New Roman" w:cs="Times New Roman"/>
          <w:sz w:val="28"/>
          <w:szCs w:val="28"/>
          <w:shd w:val="clear" w:color="auto" w:fill="FFFFFF"/>
          <w:lang w:val="uk-UA"/>
        </w:rPr>
        <w:t>.</w:t>
      </w:r>
    </w:p>
    <w:p w:rsidR="00EE3E7D" w:rsidRPr="00EE3E7D" w:rsidRDefault="00EE3E7D" w:rsidP="00EE3E7D">
      <w:pPr>
        <w:spacing w:after="0" w:line="240" w:lineRule="auto"/>
        <w:ind w:firstLine="567"/>
        <w:jc w:val="both"/>
        <w:rPr>
          <w:rFonts w:ascii="Times New Roman" w:hAnsi="Times New Roman" w:cs="Times New Roman"/>
          <w:sz w:val="28"/>
          <w:szCs w:val="28"/>
          <w:lang w:val="uk-UA"/>
        </w:rPr>
      </w:pPr>
    </w:p>
    <w:p w:rsidR="00A00749" w:rsidRPr="00EE3E7D" w:rsidRDefault="00A00749" w:rsidP="00EE3E7D">
      <w:pPr>
        <w:spacing w:after="0" w:line="240" w:lineRule="auto"/>
        <w:ind w:firstLine="567"/>
        <w:jc w:val="center"/>
        <w:rPr>
          <w:rFonts w:ascii="Times New Roman" w:hAnsi="Times New Roman" w:cs="Times New Roman"/>
          <w:b/>
          <w:sz w:val="28"/>
          <w:szCs w:val="28"/>
          <w:lang w:val="uk-UA"/>
        </w:rPr>
      </w:pPr>
      <w:r w:rsidRPr="00EE3E7D">
        <w:rPr>
          <w:rFonts w:ascii="Times New Roman" w:hAnsi="Times New Roman" w:cs="Times New Roman"/>
          <w:b/>
          <w:sz w:val="28"/>
          <w:szCs w:val="28"/>
          <w:lang w:val="uk-UA"/>
        </w:rPr>
        <w:t>Список використаних джерел</w:t>
      </w:r>
    </w:p>
    <w:p w:rsidR="00EE3E7D" w:rsidRPr="00EE3E7D" w:rsidRDefault="00EE3E7D" w:rsidP="00EE3E7D">
      <w:pPr>
        <w:spacing w:after="0" w:line="240" w:lineRule="auto"/>
        <w:ind w:firstLine="567"/>
        <w:jc w:val="center"/>
        <w:rPr>
          <w:rFonts w:ascii="Times New Roman" w:hAnsi="Times New Roman" w:cs="Times New Roman"/>
          <w:b/>
          <w:sz w:val="28"/>
          <w:szCs w:val="28"/>
          <w:lang w:val="uk-UA"/>
        </w:rPr>
      </w:pPr>
    </w:p>
    <w:p w:rsidR="009A613D" w:rsidRPr="00EE3E7D" w:rsidRDefault="00135293" w:rsidP="007E5567">
      <w:pPr>
        <w:pStyle w:val="a3"/>
        <w:numPr>
          <w:ilvl w:val="0"/>
          <w:numId w:val="1"/>
        </w:numPr>
        <w:tabs>
          <w:tab w:val="left" w:pos="993"/>
        </w:tabs>
        <w:spacing w:before="0" w:beforeAutospacing="0" w:after="0" w:afterAutospacing="0"/>
        <w:ind w:left="0" w:firstLine="567"/>
        <w:jc w:val="both"/>
        <w:rPr>
          <w:sz w:val="28"/>
          <w:szCs w:val="28"/>
          <w:lang w:val="uk-UA"/>
        </w:rPr>
      </w:pPr>
      <w:r w:rsidRPr="00EE3E7D">
        <w:rPr>
          <w:bCs/>
          <w:kern w:val="36"/>
          <w:sz w:val="28"/>
          <w:szCs w:val="28"/>
          <w:lang w:val="uk-UA" w:eastAsia="ru-RU"/>
        </w:rPr>
        <w:t>Антонюк Г.</w:t>
      </w:r>
      <w:r w:rsidR="009A613D" w:rsidRPr="00EE3E7D">
        <w:rPr>
          <w:bCs/>
          <w:kern w:val="36"/>
          <w:sz w:val="28"/>
          <w:szCs w:val="28"/>
          <w:lang w:val="uk-UA" w:eastAsia="ru-RU"/>
        </w:rPr>
        <w:t xml:space="preserve">О. </w:t>
      </w:r>
      <w:proofErr w:type="spellStart"/>
      <w:r w:rsidR="009A613D" w:rsidRPr="00EE3E7D">
        <w:rPr>
          <w:bCs/>
          <w:kern w:val="36"/>
          <w:sz w:val="28"/>
          <w:szCs w:val="28"/>
          <w:lang w:eastAsia="ru-RU"/>
        </w:rPr>
        <w:t>Теоретичні</w:t>
      </w:r>
      <w:proofErr w:type="spellEnd"/>
      <w:r w:rsidR="009A613D" w:rsidRPr="00EE3E7D">
        <w:rPr>
          <w:bCs/>
          <w:kern w:val="36"/>
          <w:sz w:val="28"/>
          <w:szCs w:val="28"/>
          <w:lang w:eastAsia="ru-RU"/>
        </w:rPr>
        <w:t xml:space="preserve"> </w:t>
      </w:r>
      <w:proofErr w:type="spellStart"/>
      <w:r w:rsidR="009A613D" w:rsidRPr="00EE3E7D">
        <w:rPr>
          <w:bCs/>
          <w:kern w:val="36"/>
          <w:sz w:val="28"/>
          <w:szCs w:val="28"/>
          <w:lang w:eastAsia="ru-RU"/>
        </w:rPr>
        <w:t>підходи</w:t>
      </w:r>
      <w:proofErr w:type="spellEnd"/>
      <w:r w:rsidR="009A613D" w:rsidRPr="00EE3E7D">
        <w:rPr>
          <w:bCs/>
          <w:kern w:val="36"/>
          <w:sz w:val="28"/>
          <w:szCs w:val="28"/>
          <w:lang w:eastAsia="ru-RU"/>
        </w:rPr>
        <w:t xml:space="preserve"> </w:t>
      </w:r>
      <w:proofErr w:type="spellStart"/>
      <w:r w:rsidR="009A613D" w:rsidRPr="00EE3E7D">
        <w:rPr>
          <w:bCs/>
          <w:kern w:val="36"/>
          <w:sz w:val="28"/>
          <w:szCs w:val="28"/>
          <w:lang w:eastAsia="ru-RU"/>
        </w:rPr>
        <w:t>до</w:t>
      </w:r>
      <w:proofErr w:type="spellEnd"/>
      <w:r w:rsidR="009A613D" w:rsidRPr="00EE3E7D">
        <w:rPr>
          <w:bCs/>
          <w:kern w:val="36"/>
          <w:sz w:val="28"/>
          <w:szCs w:val="28"/>
          <w:lang w:eastAsia="ru-RU"/>
        </w:rPr>
        <w:t xml:space="preserve"> </w:t>
      </w:r>
      <w:proofErr w:type="spellStart"/>
      <w:r w:rsidR="009A613D" w:rsidRPr="00EE3E7D">
        <w:rPr>
          <w:bCs/>
          <w:kern w:val="36"/>
          <w:sz w:val="28"/>
          <w:szCs w:val="28"/>
          <w:lang w:eastAsia="ru-RU"/>
        </w:rPr>
        <w:t>еволюції</w:t>
      </w:r>
      <w:proofErr w:type="spellEnd"/>
      <w:r w:rsidR="009A613D" w:rsidRPr="00EE3E7D">
        <w:rPr>
          <w:bCs/>
          <w:kern w:val="36"/>
          <w:sz w:val="28"/>
          <w:szCs w:val="28"/>
          <w:lang w:eastAsia="ru-RU"/>
        </w:rPr>
        <w:t xml:space="preserve"> </w:t>
      </w:r>
      <w:proofErr w:type="spellStart"/>
      <w:r w:rsidR="009A613D" w:rsidRPr="00EE3E7D">
        <w:rPr>
          <w:bCs/>
          <w:kern w:val="36"/>
          <w:sz w:val="28"/>
          <w:szCs w:val="28"/>
          <w:lang w:eastAsia="ru-RU"/>
        </w:rPr>
        <w:t>поняття</w:t>
      </w:r>
      <w:proofErr w:type="spellEnd"/>
      <w:r w:rsidR="009A613D" w:rsidRPr="00EE3E7D">
        <w:rPr>
          <w:bCs/>
          <w:kern w:val="36"/>
          <w:sz w:val="28"/>
          <w:szCs w:val="28"/>
          <w:lang w:eastAsia="ru-RU"/>
        </w:rPr>
        <w:t xml:space="preserve"> </w:t>
      </w:r>
      <w:r w:rsidRPr="00EE3E7D">
        <w:rPr>
          <w:bCs/>
          <w:kern w:val="36"/>
          <w:sz w:val="28"/>
          <w:szCs w:val="28"/>
          <w:lang w:val="uk-UA" w:eastAsia="ru-RU"/>
        </w:rPr>
        <w:t>«</w:t>
      </w:r>
      <w:proofErr w:type="spellStart"/>
      <w:r w:rsidR="009A613D" w:rsidRPr="00EE3E7D">
        <w:rPr>
          <w:bCs/>
          <w:kern w:val="36"/>
          <w:sz w:val="28"/>
          <w:szCs w:val="28"/>
          <w:lang w:eastAsia="ru-RU"/>
        </w:rPr>
        <w:t>стратегія</w:t>
      </w:r>
      <w:proofErr w:type="spellEnd"/>
      <w:r w:rsidRPr="00EE3E7D">
        <w:rPr>
          <w:bCs/>
          <w:kern w:val="36"/>
          <w:sz w:val="28"/>
          <w:szCs w:val="28"/>
          <w:lang w:val="uk-UA" w:eastAsia="ru-RU"/>
        </w:rPr>
        <w:t>»</w:t>
      </w:r>
      <w:r w:rsidR="009A613D" w:rsidRPr="00EE3E7D">
        <w:rPr>
          <w:bCs/>
          <w:kern w:val="36"/>
          <w:sz w:val="28"/>
          <w:szCs w:val="28"/>
          <w:lang w:eastAsia="ru-RU"/>
        </w:rPr>
        <w:t xml:space="preserve"> в </w:t>
      </w:r>
      <w:proofErr w:type="spellStart"/>
      <w:r w:rsidR="009A613D" w:rsidRPr="00EE3E7D">
        <w:rPr>
          <w:bCs/>
          <w:kern w:val="36"/>
          <w:sz w:val="28"/>
          <w:szCs w:val="28"/>
          <w:lang w:eastAsia="ru-RU"/>
        </w:rPr>
        <w:t>контексті</w:t>
      </w:r>
      <w:proofErr w:type="spellEnd"/>
      <w:r w:rsidR="009A613D" w:rsidRPr="00EE3E7D">
        <w:rPr>
          <w:bCs/>
          <w:kern w:val="36"/>
          <w:sz w:val="28"/>
          <w:szCs w:val="28"/>
          <w:lang w:eastAsia="ru-RU"/>
        </w:rPr>
        <w:t xml:space="preserve"> </w:t>
      </w:r>
      <w:proofErr w:type="spellStart"/>
      <w:r w:rsidR="009A613D" w:rsidRPr="00EE3E7D">
        <w:rPr>
          <w:bCs/>
          <w:kern w:val="36"/>
          <w:sz w:val="28"/>
          <w:szCs w:val="28"/>
          <w:lang w:eastAsia="ru-RU"/>
        </w:rPr>
        <w:t>управління</w:t>
      </w:r>
      <w:proofErr w:type="spellEnd"/>
      <w:r w:rsidR="009A613D" w:rsidRPr="00EE3E7D">
        <w:rPr>
          <w:bCs/>
          <w:kern w:val="36"/>
          <w:sz w:val="28"/>
          <w:szCs w:val="28"/>
          <w:lang w:eastAsia="ru-RU"/>
        </w:rPr>
        <w:t xml:space="preserve"> </w:t>
      </w:r>
      <w:proofErr w:type="spellStart"/>
      <w:r w:rsidR="009A613D" w:rsidRPr="00EE3E7D">
        <w:rPr>
          <w:bCs/>
          <w:kern w:val="36"/>
          <w:sz w:val="28"/>
          <w:szCs w:val="28"/>
          <w:lang w:eastAsia="ru-RU"/>
        </w:rPr>
        <w:t>підприємством</w:t>
      </w:r>
      <w:proofErr w:type="spellEnd"/>
      <w:r w:rsidR="009A613D" w:rsidRPr="00EE3E7D">
        <w:rPr>
          <w:bCs/>
          <w:kern w:val="36"/>
          <w:sz w:val="28"/>
          <w:szCs w:val="28"/>
          <w:lang w:val="uk-UA" w:eastAsia="ru-RU"/>
        </w:rPr>
        <w:t xml:space="preserve">. </w:t>
      </w:r>
      <w:proofErr w:type="spellStart"/>
      <w:r w:rsidR="009A613D" w:rsidRPr="00EE3E7D">
        <w:rPr>
          <w:bCs/>
          <w:i/>
          <w:kern w:val="36"/>
          <w:sz w:val="28"/>
          <w:szCs w:val="28"/>
          <w:lang w:val="uk-UA"/>
        </w:rPr>
        <w:t>Агросвіт</w:t>
      </w:r>
      <w:proofErr w:type="spellEnd"/>
      <w:r w:rsidR="009A613D" w:rsidRPr="00EE3E7D">
        <w:rPr>
          <w:bCs/>
          <w:i/>
          <w:kern w:val="36"/>
          <w:sz w:val="28"/>
          <w:szCs w:val="28"/>
          <w:lang w:val="uk-UA"/>
        </w:rPr>
        <w:t>.</w:t>
      </w:r>
      <w:r w:rsidR="009A613D" w:rsidRPr="00EE3E7D">
        <w:rPr>
          <w:bCs/>
          <w:kern w:val="36"/>
          <w:sz w:val="28"/>
          <w:szCs w:val="28"/>
          <w:lang w:val="uk-UA"/>
        </w:rPr>
        <w:t xml:space="preserve"> 2022. №</w:t>
      </w:r>
      <w:r w:rsidRPr="00EE3E7D">
        <w:rPr>
          <w:bCs/>
          <w:kern w:val="36"/>
          <w:sz w:val="28"/>
          <w:szCs w:val="28"/>
          <w:lang w:val="uk-UA"/>
        </w:rPr>
        <w:t> </w:t>
      </w:r>
      <w:r w:rsidR="009A613D" w:rsidRPr="00EE3E7D">
        <w:rPr>
          <w:bCs/>
          <w:kern w:val="36"/>
          <w:sz w:val="28"/>
          <w:szCs w:val="28"/>
          <w:lang w:val="uk-UA"/>
        </w:rPr>
        <w:t xml:space="preserve">19. </w:t>
      </w:r>
      <w:r w:rsidR="007E5567">
        <w:rPr>
          <w:sz w:val="28"/>
          <w:szCs w:val="28"/>
        </w:rPr>
        <w:t>URL</w:t>
      </w:r>
      <w:r w:rsidR="009A613D" w:rsidRPr="00EE3E7D">
        <w:rPr>
          <w:sz w:val="28"/>
          <w:szCs w:val="28"/>
        </w:rPr>
        <w:t>: </w:t>
      </w:r>
      <w:r w:rsidR="00EE3E7D" w:rsidRPr="00EE3E7D">
        <w:rPr>
          <w:rStyle w:val="value"/>
          <w:sz w:val="28"/>
          <w:szCs w:val="28"/>
          <w:shd w:val="clear" w:color="auto" w:fill="FFFFFF"/>
        </w:rPr>
        <w:t>https://www.nayka.com.ua/index.php/agrosvit/article/view/590</w:t>
      </w:r>
    </w:p>
    <w:p w:rsidR="009A613D" w:rsidRPr="00EE3E7D" w:rsidRDefault="009A613D" w:rsidP="007E5567">
      <w:pPr>
        <w:pStyle w:val="a3"/>
        <w:numPr>
          <w:ilvl w:val="0"/>
          <w:numId w:val="1"/>
        </w:numPr>
        <w:tabs>
          <w:tab w:val="left" w:pos="993"/>
        </w:tabs>
        <w:spacing w:before="0" w:beforeAutospacing="0" w:after="0" w:afterAutospacing="0"/>
        <w:ind w:left="0" w:firstLine="567"/>
        <w:jc w:val="both"/>
        <w:rPr>
          <w:sz w:val="28"/>
          <w:szCs w:val="28"/>
          <w:lang w:val="uk-UA"/>
        </w:rPr>
      </w:pPr>
      <w:r w:rsidRPr="00EE3E7D">
        <w:rPr>
          <w:sz w:val="28"/>
          <w:szCs w:val="28"/>
          <w:lang w:val="uk-UA"/>
        </w:rPr>
        <w:t>Воронько-Невіднича Т.В., Облап Д.С.</w:t>
      </w:r>
      <w:r w:rsidRPr="00EE3E7D">
        <w:rPr>
          <w:i/>
          <w:sz w:val="28"/>
          <w:szCs w:val="28"/>
          <w:lang w:val="uk-UA"/>
        </w:rPr>
        <w:t xml:space="preserve"> </w:t>
      </w:r>
      <w:r w:rsidRPr="00EE3E7D">
        <w:rPr>
          <w:sz w:val="28"/>
          <w:szCs w:val="28"/>
          <w:lang w:val="uk-UA"/>
        </w:rPr>
        <w:t>Основні тенденції, які сприяють розвитку стратегічного управління в Україні.</w:t>
      </w:r>
      <w:r w:rsidRPr="00EE3E7D">
        <w:rPr>
          <w:i/>
          <w:sz w:val="28"/>
          <w:szCs w:val="28"/>
          <w:lang w:val="uk-UA"/>
        </w:rPr>
        <w:t xml:space="preserve"> </w:t>
      </w:r>
      <w:proofErr w:type="spellStart"/>
      <w:r w:rsidRPr="00EE3E7D">
        <w:rPr>
          <w:i/>
          <w:sz w:val="28"/>
          <w:szCs w:val="28"/>
          <w:lang w:val="uk-UA"/>
        </w:rPr>
        <w:t>Perspectives</w:t>
      </w:r>
      <w:proofErr w:type="spellEnd"/>
      <w:r w:rsidRPr="00EE3E7D">
        <w:rPr>
          <w:i/>
          <w:sz w:val="28"/>
          <w:szCs w:val="28"/>
          <w:lang w:val="uk-UA"/>
        </w:rPr>
        <w:t xml:space="preserve"> </w:t>
      </w:r>
      <w:proofErr w:type="spellStart"/>
      <w:r w:rsidRPr="00EE3E7D">
        <w:rPr>
          <w:i/>
          <w:sz w:val="28"/>
          <w:szCs w:val="28"/>
          <w:lang w:val="uk-UA"/>
        </w:rPr>
        <w:t>of</w:t>
      </w:r>
      <w:proofErr w:type="spellEnd"/>
      <w:r w:rsidRPr="00EE3E7D">
        <w:rPr>
          <w:i/>
          <w:sz w:val="28"/>
          <w:szCs w:val="28"/>
          <w:lang w:val="uk-UA"/>
        </w:rPr>
        <w:t xml:space="preserve"> </w:t>
      </w:r>
      <w:proofErr w:type="spellStart"/>
      <w:r w:rsidRPr="00EE3E7D">
        <w:rPr>
          <w:i/>
          <w:sz w:val="28"/>
          <w:szCs w:val="28"/>
          <w:lang w:val="uk-UA"/>
        </w:rPr>
        <w:t>science</w:t>
      </w:r>
      <w:proofErr w:type="spellEnd"/>
      <w:r w:rsidRPr="00EE3E7D">
        <w:rPr>
          <w:i/>
          <w:sz w:val="28"/>
          <w:szCs w:val="28"/>
          <w:lang w:val="uk-UA"/>
        </w:rPr>
        <w:t xml:space="preserve"> </w:t>
      </w:r>
      <w:proofErr w:type="spellStart"/>
      <w:r w:rsidRPr="00EE3E7D">
        <w:rPr>
          <w:i/>
          <w:sz w:val="28"/>
          <w:szCs w:val="28"/>
          <w:lang w:val="uk-UA"/>
        </w:rPr>
        <w:t>and</w:t>
      </w:r>
      <w:proofErr w:type="spellEnd"/>
      <w:r w:rsidRPr="00EE3E7D">
        <w:rPr>
          <w:i/>
          <w:sz w:val="28"/>
          <w:szCs w:val="28"/>
          <w:lang w:val="uk-UA"/>
        </w:rPr>
        <w:t xml:space="preserve"> </w:t>
      </w:r>
      <w:proofErr w:type="spellStart"/>
      <w:r w:rsidRPr="00EE3E7D">
        <w:rPr>
          <w:i/>
          <w:sz w:val="28"/>
          <w:szCs w:val="28"/>
          <w:lang w:val="uk-UA"/>
        </w:rPr>
        <w:t>education</w:t>
      </w:r>
      <w:proofErr w:type="spellEnd"/>
      <w:r w:rsidRPr="00EE3E7D">
        <w:rPr>
          <w:i/>
          <w:sz w:val="28"/>
          <w:szCs w:val="28"/>
          <w:lang w:val="uk-UA"/>
        </w:rPr>
        <w:t xml:space="preserve">. </w:t>
      </w:r>
      <w:proofErr w:type="spellStart"/>
      <w:r w:rsidRPr="00EE3E7D">
        <w:rPr>
          <w:sz w:val="28"/>
          <w:szCs w:val="28"/>
          <w:lang w:val="uk-UA"/>
        </w:rPr>
        <w:t>The</w:t>
      </w:r>
      <w:proofErr w:type="spellEnd"/>
      <w:r w:rsidRPr="00EE3E7D">
        <w:rPr>
          <w:sz w:val="28"/>
          <w:szCs w:val="28"/>
          <w:lang w:val="uk-UA"/>
        </w:rPr>
        <w:t xml:space="preserve"> 12th </w:t>
      </w:r>
      <w:proofErr w:type="spellStart"/>
      <w:r w:rsidRPr="00EE3E7D">
        <w:rPr>
          <w:sz w:val="28"/>
          <w:szCs w:val="28"/>
          <w:lang w:val="uk-UA"/>
        </w:rPr>
        <w:t>International</w:t>
      </w:r>
      <w:proofErr w:type="spellEnd"/>
      <w:r w:rsidRPr="00EE3E7D">
        <w:rPr>
          <w:sz w:val="28"/>
          <w:szCs w:val="28"/>
          <w:lang w:val="uk-UA"/>
        </w:rPr>
        <w:t xml:space="preserve"> </w:t>
      </w:r>
      <w:proofErr w:type="spellStart"/>
      <w:r w:rsidRPr="00EE3E7D">
        <w:rPr>
          <w:sz w:val="28"/>
          <w:szCs w:val="28"/>
          <w:lang w:val="uk-UA"/>
        </w:rPr>
        <w:t>youth</w:t>
      </w:r>
      <w:proofErr w:type="spellEnd"/>
      <w:r w:rsidRPr="00EE3E7D">
        <w:rPr>
          <w:sz w:val="28"/>
          <w:szCs w:val="28"/>
          <w:lang w:val="uk-UA"/>
        </w:rPr>
        <w:t xml:space="preserve"> </w:t>
      </w:r>
      <w:proofErr w:type="spellStart"/>
      <w:r w:rsidRPr="00EE3E7D">
        <w:rPr>
          <w:sz w:val="28"/>
          <w:szCs w:val="28"/>
          <w:lang w:val="uk-UA"/>
        </w:rPr>
        <w:t>conference</w:t>
      </w:r>
      <w:proofErr w:type="spellEnd"/>
      <w:r w:rsidRPr="00EE3E7D">
        <w:rPr>
          <w:sz w:val="28"/>
          <w:szCs w:val="28"/>
          <w:lang w:val="uk-UA"/>
        </w:rPr>
        <w:t xml:space="preserve">. SLOVO\WORD, </w:t>
      </w:r>
      <w:proofErr w:type="spellStart"/>
      <w:r w:rsidRPr="00EE3E7D">
        <w:rPr>
          <w:sz w:val="28"/>
          <w:szCs w:val="28"/>
          <w:lang w:val="uk-UA"/>
        </w:rPr>
        <w:t>New</w:t>
      </w:r>
      <w:proofErr w:type="spellEnd"/>
      <w:r w:rsidRPr="00EE3E7D">
        <w:rPr>
          <w:sz w:val="28"/>
          <w:szCs w:val="28"/>
          <w:lang w:val="uk-UA"/>
        </w:rPr>
        <w:t xml:space="preserve"> </w:t>
      </w:r>
      <w:proofErr w:type="spellStart"/>
      <w:r w:rsidRPr="00EE3E7D">
        <w:rPr>
          <w:sz w:val="28"/>
          <w:szCs w:val="28"/>
          <w:lang w:val="uk-UA"/>
        </w:rPr>
        <w:t>York</w:t>
      </w:r>
      <w:proofErr w:type="spellEnd"/>
      <w:r w:rsidRPr="00EE3E7D">
        <w:rPr>
          <w:sz w:val="28"/>
          <w:szCs w:val="28"/>
          <w:lang w:val="uk-UA"/>
        </w:rPr>
        <w:t>, USA. 2019. 650 p. Р. 587–595.</w:t>
      </w:r>
    </w:p>
    <w:p w:rsidR="009A613D" w:rsidRPr="00EE3E7D" w:rsidRDefault="009A613D" w:rsidP="007E5567">
      <w:pPr>
        <w:pStyle w:val="a3"/>
        <w:numPr>
          <w:ilvl w:val="0"/>
          <w:numId w:val="1"/>
        </w:numPr>
        <w:tabs>
          <w:tab w:val="left" w:pos="993"/>
        </w:tabs>
        <w:spacing w:before="0" w:beforeAutospacing="0" w:after="0" w:afterAutospacing="0"/>
        <w:ind w:left="0" w:firstLine="567"/>
        <w:jc w:val="both"/>
        <w:rPr>
          <w:sz w:val="28"/>
          <w:szCs w:val="28"/>
          <w:lang w:val="uk-UA"/>
        </w:rPr>
      </w:pPr>
      <w:proofErr w:type="spellStart"/>
      <w:r w:rsidRPr="00EE3E7D">
        <w:rPr>
          <w:sz w:val="28"/>
          <w:szCs w:val="28"/>
          <w:lang w:val="uk-UA"/>
        </w:rPr>
        <w:t>Гомон</w:t>
      </w:r>
      <w:proofErr w:type="spellEnd"/>
      <w:r w:rsidR="00135293" w:rsidRPr="00EE3E7D">
        <w:rPr>
          <w:sz w:val="28"/>
          <w:szCs w:val="28"/>
          <w:lang w:val="uk-UA"/>
        </w:rPr>
        <w:t xml:space="preserve"> О.В.</w:t>
      </w:r>
      <w:r w:rsidRPr="00EE3E7D">
        <w:rPr>
          <w:sz w:val="28"/>
          <w:szCs w:val="28"/>
          <w:lang w:val="uk-UA"/>
        </w:rPr>
        <w:t xml:space="preserve"> </w:t>
      </w:r>
      <w:r w:rsidR="00135293" w:rsidRPr="00EE3E7D">
        <w:rPr>
          <w:sz w:val="28"/>
          <w:szCs w:val="28"/>
          <w:lang w:val="uk-UA"/>
        </w:rPr>
        <w:t xml:space="preserve">Теоретичні основи стратегічного управління сільськогосподарськими підприємствами. </w:t>
      </w:r>
      <w:proofErr w:type="spellStart"/>
      <w:r w:rsidR="00135293" w:rsidRPr="00EE3E7D">
        <w:rPr>
          <w:bCs/>
          <w:i/>
          <w:kern w:val="36"/>
          <w:sz w:val="28"/>
          <w:szCs w:val="28"/>
          <w:lang w:val="uk-UA"/>
        </w:rPr>
        <w:t>Агросвіт</w:t>
      </w:r>
      <w:proofErr w:type="spellEnd"/>
      <w:r w:rsidR="00135293" w:rsidRPr="00EE3E7D">
        <w:rPr>
          <w:bCs/>
          <w:i/>
          <w:kern w:val="36"/>
          <w:sz w:val="28"/>
          <w:szCs w:val="28"/>
          <w:lang w:val="uk-UA"/>
        </w:rPr>
        <w:t>.</w:t>
      </w:r>
      <w:r w:rsidR="00135293" w:rsidRPr="00EE3E7D">
        <w:rPr>
          <w:bCs/>
          <w:kern w:val="36"/>
          <w:sz w:val="28"/>
          <w:szCs w:val="28"/>
          <w:lang w:val="uk-UA"/>
        </w:rPr>
        <w:t xml:space="preserve"> 2022. № 19. </w:t>
      </w:r>
      <w:r w:rsidR="007E5567">
        <w:rPr>
          <w:sz w:val="28"/>
          <w:szCs w:val="28"/>
        </w:rPr>
        <w:t>URL</w:t>
      </w:r>
      <w:r w:rsidR="007E5567" w:rsidRPr="00EE3E7D">
        <w:rPr>
          <w:sz w:val="28"/>
          <w:szCs w:val="28"/>
        </w:rPr>
        <w:t>:</w:t>
      </w:r>
      <w:r w:rsidRPr="00EE3E7D">
        <w:rPr>
          <w:sz w:val="28"/>
          <w:szCs w:val="28"/>
          <w:lang w:val="uk-UA"/>
        </w:rPr>
        <w:t>https://nayka.com.ua/index.php/agrosvit/article/view/591/598</w:t>
      </w:r>
    </w:p>
    <w:p w:rsidR="009B2676" w:rsidRPr="00EE3E7D" w:rsidRDefault="009B2676" w:rsidP="00EE3E7D">
      <w:pPr>
        <w:spacing w:after="0" w:line="240" w:lineRule="auto"/>
        <w:ind w:firstLine="567"/>
        <w:jc w:val="center"/>
        <w:rPr>
          <w:rFonts w:ascii="Times New Roman" w:hAnsi="Times New Roman" w:cs="Times New Roman"/>
          <w:sz w:val="28"/>
          <w:szCs w:val="28"/>
          <w:lang w:val="uk-UA"/>
        </w:rPr>
      </w:pPr>
    </w:p>
    <w:p w:rsidR="009A613D" w:rsidRPr="00EE3E7D" w:rsidRDefault="009A613D" w:rsidP="00EE3E7D">
      <w:pPr>
        <w:spacing w:after="0" w:line="240" w:lineRule="auto"/>
        <w:ind w:firstLine="567"/>
        <w:jc w:val="center"/>
        <w:rPr>
          <w:rFonts w:ascii="Times New Roman" w:hAnsi="Times New Roman" w:cs="Times New Roman"/>
          <w:sz w:val="28"/>
          <w:szCs w:val="28"/>
          <w:lang w:val="uk-UA"/>
        </w:rPr>
      </w:pPr>
    </w:p>
    <w:sectPr w:rsidR="009A613D" w:rsidRPr="00EE3E7D" w:rsidSect="009B2676">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91E2286"/>
    <w:multiLevelType w:val="multilevel"/>
    <w:tmpl w:val="3446B8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AA9549A"/>
    <w:multiLevelType w:val="hybridMultilevel"/>
    <w:tmpl w:val="2E1681FC"/>
    <w:lvl w:ilvl="0" w:tplc="0EC26914">
      <w:start w:val="1"/>
      <w:numFmt w:val="decimal"/>
      <w:lvlText w:val="%1."/>
      <w:lvlJc w:val="left"/>
      <w:pPr>
        <w:ind w:left="1637" w:hanging="360"/>
      </w:pPr>
      <w:rPr>
        <w:b w:val="0"/>
        <w:i w:val="0"/>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78842F53"/>
    <w:multiLevelType w:val="multilevel"/>
    <w:tmpl w:val="5BFC6C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0749"/>
    <w:rsid w:val="00135293"/>
    <w:rsid w:val="007E5567"/>
    <w:rsid w:val="009A613D"/>
    <w:rsid w:val="009B2676"/>
    <w:rsid w:val="00A00749"/>
    <w:rsid w:val="00BC03CE"/>
    <w:rsid w:val="00C06320"/>
    <w:rsid w:val="00CC0F8E"/>
    <w:rsid w:val="00E10DE0"/>
    <w:rsid w:val="00EE3E7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00E7729-4FF1-4247-B1E6-666EE23F52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9A613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9A613D"/>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9A613D"/>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10">
    <w:name w:val="Заголовок 1 Знак"/>
    <w:basedOn w:val="a0"/>
    <w:link w:val="1"/>
    <w:uiPriority w:val="9"/>
    <w:rsid w:val="009A613D"/>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9A613D"/>
    <w:rPr>
      <w:rFonts w:ascii="Times New Roman" w:eastAsia="Times New Roman" w:hAnsi="Times New Roman" w:cs="Times New Roman"/>
      <w:b/>
      <w:bCs/>
      <w:sz w:val="36"/>
      <w:szCs w:val="36"/>
      <w:lang w:eastAsia="ru-RU"/>
    </w:rPr>
  </w:style>
  <w:style w:type="character" w:customStyle="1" w:styleId="name">
    <w:name w:val="name"/>
    <w:basedOn w:val="a0"/>
    <w:rsid w:val="009A613D"/>
  </w:style>
  <w:style w:type="character" w:customStyle="1" w:styleId="value">
    <w:name w:val="value"/>
    <w:basedOn w:val="a0"/>
    <w:rsid w:val="009A613D"/>
  </w:style>
  <w:style w:type="character" w:styleId="a4">
    <w:name w:val="Hyperlink"/>
    <w:basedOn w:val="a0"/>
    <w:uiPriority w:val="99"/>
    <w:semiHidden/>
    <w:unhideWhenUsed/>
    <w:rsid w:val="009A613D"/>
    <w:rPr>
      <w:color w:val="0000FF"/>
      <w:u w:val="single"/>
    </w:rPr>
  </w:style>
  <w:style w:type="paragraph" w:styleId="HTML">
    <w:name w:val="HTML Preformatted"/>
    <w:basedOn w:val="a"/>
    <w:link w:val="HTML0"/>
    <w:uiPriority w:val="99"/>
    <w:unhideWhenUsed/>
    <w:rsid w:val="00E10D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E10DE0"/>
    <w:rPr>
      <w:rFonts w:ascii="Courier New" w:eastAsia="Times New Roman" w:hAnsi="Courier New" w:cs="Courier New"/>
      <w:sz w:val="20"/>
      <w:szCs w:val="20"/>
      <w:lang w:eastAsia="ru-RU"/>
    </w:rPr>
  </w:style>
  <w:style w:type="character" w:customStyle="1" w:styleId="y2iqfc">
    <w:name w:val="y2iqfc"/>
    <w:basedOn w:val="a0"/>
    <w:rsid w:val="00E10D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7962146">
      <w:bodyDiv w:val="1"/>
      <w:marLeft w:val="0"/>
      <w:marRight w:val="0"/>
      <w:marTop w:val="0"/>
      <w:marBottom w:val="0"/>
      <w:divBdr>
        <w:top w:val="none" w:sz="0" w:space="0" w:color="auto"/>
        <w:left w:val="none" w:sz="0" w:space="0" w:color="auto"/>
        <w:bottom w:val="none" w:sz="0" w:space="0" w:color="auto"/>
        <w:right w:val="none" w:sz="0" w:space="0" w:color="auto"/>
      </w:divBdr>
    </w:div>
    <w:div w:id="262307047">
      <w:bodyDiv w:val="1"/>
      <w:marLeft w:val="0"/>
      <w:marRight w:val="0"/>
      <w:marTop w:val="0"/>
      <w:marBottom w:val="0"/>
      <w:divBdr>
        <w:top w:val="none" w:sz="0" w:space="0" w:color="auto"/>
        <w:left w:val="none" w:sz="0" w:space="0" w:color="auto"/>
        <w:bottom w:val="none" w:sz="0" w:space="0" w:color="auto"/>
        <w:right w:val="none" w:sz="0" w:space="0" w:color="auto"/>
      </w:divBdr>
    </w:div>
    <w:div w:id="268775378">
      <w:bodyDiv w:val="1"/>
      <w:marLeft w:val="0"/>
      <w:marRight w:val="0"/>
      <w:marTop w:val="0"/>
      <w:marBottom w:val="0"/>
      <w:divBdr>
        <w:top w:val="none" w:sz="0" w:space="0" w:color="auto"/>
        <w:left w:val="none" w:sz="0" w:space="0" w:color="auto"/>
        <w:bottom w:val="none" w:sz="0" w:space="0" w:color="auto"/>
        <w:right w:val="none" w:sz="0" w:space="0" w:color="auto"/>
      </w:divBdr>
    </w:div>
    <w:div w:id="580791649">
      <w:bodyDiv w:val="1"/>
      <w:marLeft w:val="0"/>
      <w:marRight w:val="0"/>
      <w:marTop w:val="0"/>
      <w:marBottom w:val="0"/>
      <w:divBdr>
        <w:top w:val="none" w:sz="0" w:space="0" w:color="auto"/>
        <w:left w:val="none" w:sz="0" w:space="0" w:color="auto"/>
        <w:bottom w:val="none" w:sz="0" w:space="0" w:color="auto"/>
        <w:right w:val="none" w:sz="0" w:space="0" w:color="auto"/>
      </w:divBdr>
    </w:div>
    <w:div w:id="900561883">
      <w:bodyDiv w:val="1"/>
      <w:marLeft w:val="0"/>
      <w:marRight w:val="0"/>
      <w:marTop w:val="0"/>
      <w:marBottom w:val="0"/>
      <w:divBdr>
        <w:top w:val="none" w:sz="0" w:space="0" w:color="auto"/>
        <w:left w:val="none" w:sz="0" w:space="0" w:color="auto"/>
        <w:bottom w:val="none" w:sz="0" w:space="0" w:color="auto"/>
        <w:right w:val="none" w:sz="0" w:space="0" w:color="auto"/>
      </w:divBdr>
    </w:div>
    <w:div w:id="913511958">
      <w:bodyDiv w:val="1"/>
      <w:marLeft w:val="0"/>
      <w:marRight w:val="0"/>
      <w:marTop w:val="0"/>
      <w:marBottom w:val="0"/>
      <w:divBdr>
        <w:top w:val="none" w:sz="0" w:space="0" w:color="auto"/>
        <w:left w:val="none" w:sz="0" w:space="0" w:color="auto"/>
        <w:bottom w:val="none" w:sz="0" w:space="0" w:color="auto"/>
        <w:right w:val="none" w:sz="0" w:space="0" w:color="auto"/>
      </w:divBdr>
    </w:div>
    <w:div w:id="1008602881">
      <w:bodyDiv w:val="1"/>
      <w:marLeft w:val="0"/>
      <w:marRight w:val="0"/>
      <w:marTop w:val="0"/>
      <w:marBottom w:val="0"/>
      <w:divBdr>
        <w:top w:val="none" w:sz="0" w:space="0" w:color="auto"/>
        <w:left w:val="none" w:sz="0" w:space="0" w:color="auto"/>
        <w:bottom w:val="none" w:sz="0" w:space="0" w:color="auto"/>
        <w:right w:val="none" w:sz="0" w:space="0" w:color="auto"/>
      </w:divBdr>
      <w:divsChild>
        <w:div w:id="1702784646">
          <w:marLeft w:val="0"/>
          <w:marRight w:val="0"/>
          <w:marTop w:val="0"/>
          <w:marBottom w:val="0"/>
          <w:divBdr>
            <w:top w:val="single" w:sz="6" w:space="0" w:color="DDDDDD"/>
            <w:left w:val="none" w:sz="0" w:space="0" w:color="auto"/>
            <w:bottom w:val="single" w:sz="6" w:space="0" w:color="DDDDDD"/>
            <w:right w:val="none" w:sz="0" w:space="0" w:color="auto"/>
          </w:divBdr>
          <w:divsChild>
            <w:div w:id="1140659534">
              <w:marLeft w:val="0"/>
              <w:marRight w:val="0"/>
              <w:marTop w:val="0"/>
              <w:marBottom w:val="0"/>
              <w:divBdr>
                <w:top w:val="none" w:sz="0" w:space="0" w:color="auto"/>
                <w:left w:val="none" w:sz="0" w:space="0" w:color="auto"/>
                <w:bottom w:val="none" w:sz="0" w:space="0" w:color="auto"/>
                <w:right w:val="single" w:sz="6" w:space="0" w:color="DDDDDD"/>
              </w:divBdr>
            </w:div>
          </w:divsChild>
        </w:div>
      </w:divsChild>
    </w:div>
    <w:div w:id="1047073954">
      <w:bodyDiv w:val="1"/>
      <w:marLeft w:val="0"/>
      <w:marRight w:val="0"/>
      <w:marTop w:val="0"/>
      <w:marBottom w:val="0"/>
      <w:divBdr>
        <w:top w:val="none" w:sz="0" w:space="0" w:color="auto"/>
        <w:left w:val="none" w:sz="0" w:space="0" w:color="auto"/>
        <w:bottom w:val="none" w:sz="0" w:space="0" w:color="auto"/>
        <w:right w:val="none" w:sz="0" w:space="0" w:color="auto"/>
      </w:divBdr>
    </w:div>
    <w:div w:id="1721784979">
      <w:bodyDiv w:val="1"/>
      <w:marLeft w:val="0"/>
      <w:marRight w:val="0"/>
      <w:marTop w:val="0"/>
      <w:marBottom w:val="0"/>
      <w:divBdr>
        <w:top w:val="none" w:sz="0" w:space="0" w:color="auto"/>
        <w:left w:val="none" w:sz="0" w:space="0" w:color="auto"/>
        <w:bottom w:val="none" w:sz="0" w:space="0" w:color="auto"/>
        <w:right w:val="none" w:sz="0" w:space="0" w:color="auto"/>
      </w:divBdr>
    </w:div>
    <w:div w:id="1784300992">
      <w:bodyDiv w:val="1"/>
      <w:marLeft w:val="0"/>
      <w:marRight w:val="0"/>
      <w:marTop w:val="0"/>
      <w:marBottom w:val="0"/>
      <w:divBdr>
        <w:top w:val="none" w:sz="0" w:space="0" w:color="auto"/>
        <w:left w:val="none" w:sz="0" w:space="0" w:color="auto"/>
        <w:bottom w:val="none" w:sz="0" w:space="0" w:color="auto"/>
        <w:right w:val="none" w:sz="0" w:space="0" w:color="auto"/>
      </w:divBdr>
      <w:divsChild>
        <w:div w:id="594944746">
          <w:marLeft w:val="0"/>
          <w:marRight w:val="0"/>
          <w:marTop w:val="0"/>
          <w:marBottom w:val="0"/>
          <w:divBdr>
            <w:top w:val="single" w:sz="6" w:space="0" w:color="DDDDDD"/>
            <w:left w:val="none" w:sz="0" w:space="0" w:color="auto"/>
            <w:bottom w:val="single" w:sz="6" w:space="0" w:color="DDDDDD"/>
            <w:right w:val="none" w:sz="0" w:space="0" w:color="auto"/>
          </w:divBdr>
          <w:divsChild>
            <w:div w:id="1853838740">
              <w:marLeft w:val="0"/>
              <w:marRight w:val="0"/>
              <w:marTop w:val="0"/>
              <w:marBottom w:val="0"/>
              <w:divBdr>
                <w:top w:val="none" w:sz="0" w:space="0" w:color="auto"/>
                <w:left w:val="none" w:sz="0" w:space="0" w:color="auto"/>
                <w:bottom w:val="none" w:sz="0" w:space="0" w:color="auto"/>
                <w:right w:val="single" w:sz="6" w:space="0" w:color="DDDDDD"/>
              </w:divBdr>
            </w:div>
          </w:divsChild>
        </w:div>
      </w:divsChild>
    </w:div>
    <w:div w:id="2067338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746</Words>
  <Characters>4253</Characters>
  <Application>Microsoft Office Word</Application>
  <DocSecurity>0</DocSecurity>
  <Lines>35</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4990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dc:creator>
  <cp:keywords/>
  <dc:description/>
  <cp:lastModifiedBy>Tania</cp:lastModifiedBy>
  <cp:revision>2</cp:revision>
  <dcterms:created xsi:type="dcterms:W3CDTF">2022-11-04T09:24:00Z</dcterms:created>
  <dcterms:modified xsi:type="dcterms:W3CDTF">2022-11-04T09:24:00Z</dcterms:modified>
</cp:coreProperties>
</file>