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3AC" w:rsidRPr="00C20686" w:rsidRDefault="00496416" w:rsidP="00C2068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206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4. Економіка, юриспруденція, політика, публічне адміністрування</w:t>
      </w:r>
    </w:p>
    <w:p w:rsidR="00496416" w:rsidRPr="00C20686" w:rsidRDefault="00496416" w:rsidP="00C2068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proofErr w:type="spellStart"/>
      <w:r w:rsidRPr="00C206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Перетятько</w:t>
      </w:r>
      <w:proofErr w:type="spellEnd"/>
      <w:r w:rsidRPr="00C206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Тетяна Миколаївна</w:t>
      </w:r>
    </w:p>
    <w:p w:rsidR="00496416" w:rsidRPr="00C20686" w:rsidRDefault="00496416" w:rsidP="00C2068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206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Магістрант</w:t>
      </w:r>
    </w:p>
    <w:p w:rsidR="00496416" w:rsidRPr="00C20686" w:rsidRDefault="00496416" w:rsidP="00C2068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206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Полтавський державний аграрний університет</w:t>
      </w:r>
    </w:p>
    <w:p w:rsidR="00496416" w:rsidRPr="00C20686" w:rsidRDefault="00496416" w:rsidP="00C2068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206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+38050 663 50 30</w:t>
      </w:r>
    </w:p>
    <w:p w:rsidR="00496416" w:rsidRPr="00C20686" w:rsidRDefault="0032652D" w:rsidP="00C2068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6" w:history="1">
        <w:r w:rsidR="00496416" w:rsidRPr="00C2068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kutsenkovictoria@gmail.com</w:t>
        </w:r>
      </w:hyperlink>
    </w:p>
    <w:p w:rsidR="00C20686" w:rsidRPr="00C20686" w:rsidRDefault="00C20686" w:rsidP="00C20686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206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Науковий керівник: Кулик Вікторія Анатоліївна, доктор економічних наук, професор, Полтавський державний аграрний університет</w:t>
      </w:r>
    </w:p>
    <w:p w:rsidR="00496416" w:rsidRPr="00C20686" w:rsidRDefault="00496416" w:rsidP="00496416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496416" w:rsidRPr="00C20686" w:rsidRDefault="00C20686" w:rsidP="00C20686">
      <w:pPr>
        <w:spacing w:after="0" w:line="360" w:lineRule="auto"/>
        <w:jc w:val="center"/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  <w:lang w:val="uk-UA"/>
        </w:rPr>
      </w:pPr>
      <w:r w:rsidRPr="00C20686">
        <w:rPr>
          <w:rFonts w:ascii="Times New Roman" w:hAnsi="Times New Roman" w:cs="Times New Roman"/>
          <w:b/>
          <w:caps/>
          <w:color w:val="000000"/>
          <w:sz w:val="28"/>
          <w:szCs w:val="28"/>
          <w:shd w:val="clear" w:color="auto" w:fill="FFFFFF"/>
          <w:lang w:val="uk-UA"/>
        </w:rPr>
        <w:t>Теоретичне обґрунтування поняття «капітал»: стан та напрями розвитку</w:t>
      </w:r>
    </w:p>
    <w:p w:rsidR="00496416" w:rsidRPr="00C20686" w:rsidRDefault="00496416" w:rsidP="0049641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20686" w:rsidRPr="00C20686" w:rsidRDefault="00C20686" w:rsidP="00C206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sz w:val="28"/>
          <w:szCs w:val="28"/>
          <w:lang w:val="uk-UA"/>
        </w:rPr>
        <w:t>Анотація. Проаналізовано поняття «капітал» у працях вчених-економістів. Систематизовано основні напрями еволюції поняття «капітал» до середини ХХ століття. Уточнено особливості трансформації поняття «капітал» у цифровій економіці.</w:t>
      </w:r>
    </w:p>
    <w:p w:rsidR="00C20686" w:rsidRPr="00C20686" w:rsidRDefault="00C20686" w:rsidP="00C206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20686" w:rsidRPr="00C20686" w:rsidRDefault="00C20686" w:rsidP="00C2068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sz w:val="28"/>
          <w:szCs w:val="28"/>
          <w:lang w:val="uk-UA"/>
        </w:rPr>
        <w:t>Ключові слова: інформаційний капітал, інформація, капітал, цифрова економіка.</w:t>
      </w:r>
    </w:p>
    <w:p w:rsidR="00496416" w:rsidRPr="00C20686" w:rsidRDefault="00496416" w:rsidP="00C20686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 економічній науці поняття «капітал» займає одну із ключових позицій. Його вивченням у різних аспектах займалися вчені протягом багатьох століть. Капітал – був підставою для дискусії для представників багатьох економічних шкіл.</w:t>
      </w: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Перша задокументована спроба визначення капіталу зафіксована у працях </w:t>
      </w:r>
      <w:r w:rsidR="00B35EA3"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Аристотеля</w:t>
      </w: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(384-322 рр. до н.е.). Він вважав капітал синонімом багатства та поділяв його на два види: 1) багатство, пов’язане із нагромадженням матеріальних цінностей. На думку </w:t>
      </w:r>
      <w:r w:rsidR="00B35EA3"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Аристотеля</w:t>
      </w: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воно є обмежене фізичними вимірниками та має назву «економіка»; 2) багатство, пов’язане із нагромадженням фінансових ресурсів, тобто, грошей. На думку </w:t>
      </w:r>
      <w:r w:rsidR="00B35EA3"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Аристотеля</w:t>
      </w: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воно безкінечне, має негативний відтінок та назване ним «</w:t>
      </w:r>
      <w:proofErr w:type="spellStart"/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хремастика</w:t>
      </w:r>
      <w:proofErr w:type="spellEnd"/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».</w:t>
      </w: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lastRenderedPageBreak/>
        <w:t xml:space="preserve">Розвиваючи думку, обґрунтовану </w:t>
      </w:r>
      <w:r w:rsidR="00B35EA3"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Аристотелем</w:t>
      </w: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, вчені досліджували капітал у його трьох основних проявах: 1) капітал як грошовий фактор; 2) капітал як матеріальний фактор; 3) капітал як виробничі відносини.</w:t>
      </w: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Таким чином, незважаючи на те, що усі вчені поклали в основу своїх досліджень висновки попередників, їх висновки щодо напрямів теоретичного обґрунтування поняття «капітал» значно відрізняються. Єдиної спільної думки у цьому аспекті не існує.</w:t>
      </w: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З середини ХХ ст. головною рушійною силою економіки є інформація. Тому із 60-рр. XX ст. в роботах економістів-неокласиків капітал розглядається у цьому аспекті. </w:t>
      </w: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Інформація як капітал знаходить вираз у певних інформаційних продуктах, які відчужуються від їх виробника і стають об'єктом купівлі-продажу на ринку. Вилучення інформаційного продукту від його виробника і використання цього продукту власником з метою отримання прибутку дозволяє зробити висновок, що поряд з людським та інтелектуальним капіталом, існує інформаційний капітал.</w:t>
      </w:r>
    </w:p>
    <w:p w:rsidR="0032652D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До інформації як одного із видів капіталу відносять бази даних, інформаційні системи, що забезпечують маршрутизацію знань і швидке впровадження нових розробок. Також, інформація як капітал – це інформаційні системи, технології, інфраструктура, система управління ІТ-ресурсами, необхідні для реалізації стратегії [1</w:t>
      </w:r>
      <w:r w:rsid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, 3</w:t>
      </w:r>
      <w:bookmarkStart w:id="0" w:name="_GoBack"/>
      <w:bookmarkEnd w:id="0"/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]. Більш широкий підхід до визначення інформації як капіталу, включає накопичені інвестиції в ІКТ-секторі, технологічну, науково-технічну, соціально-економічну та духовну інформацію, використовувану для отримання доходу [</w:t>
      </w:r>
      <w:r w:rsid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2</w:t>
      </w: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]. Західні вчені до інформації як капіталу включають бізнес-додатки, інфраструктура і сервіси</w:t>
      </w:r>
      <w:r w:rsid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B35EA3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Більш широкі ознаки інформації як капіталу визначають її якісні ознаки та способи доступу. Зокрема, те, що інформація повинна бути структурована тематично і за рівнем доступу, а також мати канали, через які можливо її отримання - інтернет-сайт, локальна мережа організації, періодичні видання, література внутрішнього користування</w:t>
      </w:r>
      <w:r w:rsidR="00B35EA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lastRenderedPageBreak/>
        <w:t>Аналіз зазначених понять дає підставу розглядати інформацію як різновид капіталу у цифровій економіці. Саме інформація та знання як виробнича сила стають найважливішим фактором сучасного господарства.</w:t>
      </w: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Як економічний ресурс інформація має низку унікальних властивостей, що відрізняють її від інших ресурсів. Вона при вживанні не зношується, легко транспортується і тиражується [</w:t>
      </w:r>
      <w:r w:rsid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4</w:t>
      </w: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]. При цьому не всяка інформація може вважатися капіталом. Інформація є суттєвою, якщо, по-перше, сприйнята користувачем, по-друге, зрозумілою на всіх рівнях, по-третє, корисна хоча б потенційно для вирішення будь-якої задачі. Інформація, яка не має значення (цінності) для даної діяльності, не може бути капіталом.</w:t>
      </w: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Інформація як ресурс стає головним чинником економічного розвитку.  Це проявляється в наступних напрямах.</w:t>
      </w:r>
    </w:p>
    <w:p w:rsidR="00355C43" w:rsidRPr="00C20686" w:rsidRDefault="00B35EA3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1. Інформація стає самостійним чинником економіки, виступаючи як товар, включаючи і інформаційні послуги</w:t>
      </w:r>
      <w:r w:rsidR="00C20686"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355C43" w:rsidRPr="00C20686" w:rsidRDefault="00B35EA3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2. Інформація стає основним компонентом матеріальних ресурсів (частка витрат на інформацію в собівартості продукції порівнюється або перевищує інші статті витрат)</w:t>
      </w:r>
      <w:r w:rsidR="00C20686"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355C43" w:rsidRPr="00C20686" w:rsidRDefault="00B35EA3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3. Зростання ролі інформаційних ресурсів в засобах праці, що проявляється в автоматизації процесів матеріального виробництва та концентрації трудових зусиль в сфері інтелектуального виробництва</w:t>
      </w:r>
      <w:r w:rsidR="00C20686"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C20686" w:rsidRPr="00C20686" w:rsidRDefault="00C20686" w:rsidP="00C20686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Отже, на підставі вищевикладеного можна зазначити наступне. Підходи до визначення економічної сутності капіталу видозмінювалися протягом століть. До середини ХХ століття основою поняття «капітал» вчені вважали матеріальні ресурси, гроші, економічні відносини. У 60-х рр. ХХ ст. вчені встановили. що за діючого укладу економічних відносин в основою капіталу є інформація. На підставі цього твердження ними було розширено перелік функцій власного капіталу, до традиційних (утворюючої, гарантуючої, </w:t>
      </w:r>
      <w:proofErr w:type="spellStart"/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забезпечуючої</w:t>
      </w:r>
      <w:proofErr w:type="spellEnd"/>
      <w:r w:rsidRPr="00C20686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) було додано такі функції як: фінансування, підтримання фінансової незалежності, контрольна.</w:t>
      </w:r>
    </w:p>
    <w:p w:rsidR="00C20686" w:rsidRPr="00C20686" w:rsidRDefault="00C20686" w:rsidP="0049641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C20686" w:rsidRPr="0032652D" w:rsidRDefault="00C20686" w:rsidP="0032652D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lastRenderedPageBreak/>
        <w:t>Джерела:</w:t>
      </w:r>
    </w:p>
    <w:p w:rsidR="0032652D" w:rsidRPr="0032652D" w:rsidRDefault="0032652D" w:rsidP="0032652D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</w:p>
    <w:p w:rsidR="0032652D" w:rsidRPr="0032652D" w:rsidRDefault="0032652D" w:rsidP="0032652D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1.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Безкоровайна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Л.В.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Особливості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обліку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власного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капіталу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на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підприємствах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Глобальні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та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національні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проблеми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економіки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 2015. №4.</w:t>
      </w:r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С. 950-954.</w:t>
      </w:r>
    </w:p>
    <w:p w:rsidR="0032652D" w:rsidRPr="0032652D" w:rsidRDefault="0032652D" w:rsidP="0032652D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2.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Іщенко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Я.П.,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Галайда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Л.В.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Теоретичні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основи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формування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власного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капіталу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підприємства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.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Науковий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вісник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Херсонського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державного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університету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 2015. №15. С. 146-148.</w:t>
      </w:r>
    </w:p>
    <w:p w:rsidR="0032652D" w:rsidRPr="0032652D" w:rsidRDefault="0032652D" w:rsidP="0032652D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3. Кулик В. А.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Якісні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характеристики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облікової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інформації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в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умовах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використання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інформаційно-комунікаційних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технологій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ю Науковий вісник ПУЕТ. 2017. № 5. С. 57-62.</w:t>
      </w:r>
    </w:p>
    <w:p w:rsidR="0032652D" w:rsidRPr="0032652D" w:rsidRDefault="0032652D" w:rsidP="0032652D">
      <w:pPr>
        <w:spacing w:after="0" w:line="360" w:lineRule="auto"/>
        <w:ind w:right="-7" w:firstLine="567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4. Кулик В. А., Любимов М.О.,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Тягнирядно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Л.Л. Принципи обліку: стан та перспективи розвитку.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Науковий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вісник</w:t>
      </w:r>
      <w:proofErr w:type="spellEnd"/>
      <w:r w:rsidRPr="0032652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ПУЕТ. 2019. № 1 (92). С. 71-76.</w:t>
      </w:r>
    </w:p>
    <w:sectPr w:rsidR="0032652D" w:rsidRPr="0032652D" w:rsidSect="00496416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7B1A81"/>
    <w:multiLevelType w:val="hybridMultilevel"/>
    <w:tmpl w:val="FADC5C72"/>
    <w:lvl w:ilvl="0" w:tplc="FA7626C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AEB1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9A419E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89E010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BA22A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38E80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9AC22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D0EF1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E341D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41785B50"/>
    <w:multiLevelType w:val="hybridMultilevel"/>
    <w:tmpl w:val="949A5E62"/>
    <w:lvl w:ilvl="0" w:tplc="65106E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6C099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DBCF8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2009F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A7C6D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EBA973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62CEC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4F4A9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14E44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7CE355ED"/>
    <w:multiLevelType w:val="hybridMultilevel"/>
    <w:tmpl w:val="757CA034"/>
    <w:lvl w:ilvl="0" w:tplc="974CDB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51619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9A8EEA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7B63E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40253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FB010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9C4B66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B9863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9085C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2F77"/>
    <w:rsid w:val="0032652D"/>
    <w:rsid w:val="00355C43"/>
    <w:rsid w:val="004223AC"/>
    <w:rsid w:val="00496416"/>
    <w:rsid w:val="00722F77"/>
    <w:rsid w:val="00B35EA3"/>
    <w:rsid w:val="00C20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217AF5"/>
  <w15:chartTrackingRefBased/>
  <w15:docId w15:val="{38DF5C52-11D2-4AF8-B0BC-E2D5DB24E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9641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01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1087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6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9593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73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3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102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utsenkovictoria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B79F3D-4445-4A09-9EB9-1CAEB29AAF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4</Pages>
  <Words>881</Words>
  <Characters>5028</Characters>
  <Application>Microsoft Office Word</Application>
  <DocSecurity>0</DocSecurity>
  <Lines>41</Lines>
  <Paragraphs>11</Paragraphs>
  <ScaleCrop>false</ScaleCrop>
  <Company/>
  <LinksUpToDate>false</LinksUpToDate>
  <CharactersWithSpaces>5898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5</cp:revision>
  <dcterms:created xsi:type="dcterms:W3CDTF">2021-01-18T07:34:00Z</dcterms:created>
  <dcterms:modified xsi:type="dcterms:W3CDTF">2021-01-19T10:49:00Z</dcterms:modified>
</cp:coreProperties>
</file>