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6CFF" w:rsidRDefault="00766CFF" w:rsidP="00766CFF">
      <w:pPr>
        <w:spacing w:after="0"/>
        <w:jc w:val="right"/>
        <w:rPr>
          <w:rFonts w:ascii="Times New Roman" w:hAnsi="Times New Roman"/>
          <w:b/>
          <w:sz w:val="28"/>
          <w:szCs w:val="28"/>
        </w:rPr>
      </w:pPr>
      <w:bookmarkStart w:id="0" w:name="_Toc350353909"/>
      <w:r>
        <w:rPr>
          <w:rFonts w:ascii="Times New Roman" w:hAnsi="Times New Roman"/>
          <w:b/>
          <w:sz w:val="28"/>
          <w:szCs w:val="28"/>
        </w:rPr>
        <w:t xml:space="preserve">Шаферівський Богдан, </w:t>
      </w:r>
    </w:p>
    <w:p w:rsidR="00766CFF" w:rsidRDefault="00766CFF" w:rsidP="00766CFF">
      <w:pPr>
        <w:spacing w:after="0"/>
        <w:jc w:val="right"/>
        <w:rPr>
          <w:rFonts w:ascii="Times New Roman" w:hAnsi="Times New Roman"/>
          <w:b/>
          <w:sz w:val="28"/>
          <w:szCs w:val="28"/>
        </w:rPr>
      </w:pPr>
      <w:r>
        <w:rPr>
          <w:rFonts w:ascii="Times New Roman" w:hAnsi="Times New Roman"/>
          <w:sz w:val="28"/>
          <w:szCs w:val="28"/>
        </w:rPr>
        <w:t>к. с-г. н., доцент кафедри</w:t>
      </w:r>
    </w:p>
    <w:p w:rsidR="00766CFF" w:rsidRDefault="00766CFF" w:rsidP="00766CFF">
      <w:pPr>
        <w:spacing w:after="0"/>
        <w:jc w:val="right"/>
        <w:rPr>
          <w:rFonts w:ascii="Times New Roman" w:hAnsi="Times New Roman"/>
          <w:sz w:val="28"/>
          <w:szCs w:val="28"/>
          <w:lang w:val="uk-UA"/>
        </w:rPr>
      </w:pPr>
    </w:p>
    <w:p w:rsidR="00766CFF" w:rsidRPr="00766CFF" w:rsidRDefault="00766CFF" w:rsidP="00766CFF">
      <w:pPr>
        <w:spacing w:after="0"/>
        <w:jc w:val="right"/>
        <w:rPr>
          <w:rFonts w:ascii="Times New Roman" w:hAnsi="Times New Roman"/>
          <w:b/>
          <w:sz w:val="28"/>
          <w:szCs w:val="28"/>
          <w:lang w:val="uk-UA"/>
        </w:rPr>
      </w:pPr>
      <w:proofErr w:type="spellStart"/>
      <w:r w:rsidRPr="00766CFF">
        <w:rPr>
          <w:rFonts w:ascii="Times New Roman" w:hAnsi="Times New Roman"/>
          <w:b/>
          <w:sz w:val="28"/>
          <w:szCs w:val="28"/>
          <w:lang w:val="uk-UA"/>
        </w:rPr>
        <w:t>Карунна</w:t>
      </w:r>
      <w:proofErr w:type="spellEnd"/>
      <w:r w:rsidRPr="00766CFF">
        <w:rPr>
          <w:rFonts w:ascii="Times New Roman" w:hAnsi="Times New Roman"/>
          <w:b/>
          <w:sz w:val="28"/>
          <w:szCs w:val="28"/>
          <w:lang w:val="uk-UA"/>
        </w:rPr>
        <w:t xml:space="preserve"> Тетяна</w:t>
      </w:r>
    </w:p>
    <w:p w:rsidR="00766CFF" w:rsidRDefault="00766CFF" w:rsidP="00766CFF">
      <w:pPr>
        <w:spacing w:after="0"/>
        <w:jc w:val="right"/>
        <w:rPr>
          <w:rFonts w:ascii="Times New Roman" w:hAnsi="Times New Roman"/>
          <w:b/>
          <w:sz w:val="28"/>
          <w:szCs w:val="28"/>
        </w:rPr>
      </w:pPr>
      <w:r>
        <w:rPr>
          <w:rFonts w:ascii="Times New Roman" w:hAnsi="Times New Roman"/>
          <w:sz w:val="28"/>
          <w:szCs w:val="28"/>
        </w:rPr>
        <w:t>к. с-г. н., доцент кафедри</w:t>
      </w:r>
    </w:p>
    <w:p w:rsidR="00766CFF" w:rsidRDefault="00766CFF" w:rsidP="00766CFF">
      <w:pPr>
        <w:spacing w:after="0"/>
        <w:jc w:val="right"/>
        <w:rPr>
          <w:rFonts w:ascii="Times New Roman" w:hAnsi="Times New Roman"/>
          <w:sz w:val="28"/>
          <w:szCs w:val="28"/>
          <w:lang w:val="uk-UA"/>
        </w:rPr>
      </w:pPr>
    </w:p>
    <w:p w:rsidR="00766CFF" w:rsidRPr="00766CFF" w:rsidRDefault="00766CFF" w:rsidP="00766CFF">
      <w:pPr>
        <w:spacing w:after="0"/>
        <w:jc w:val="right"/>
        <w:rPr>
          <w:rFonts w:ascii="Times New Roman" w:hAnsi="Times New Roman"/>
          <w:b/>
          <w:sz w:val="28"/>
          <w:szCs w:val="28"/>
          <w:lang w:val="uk-UA"/>
        </w:rPr>
      </w:pPr>
      <w:proofErr w:type="spellStart"/>
      <w:r w:rsidRPr="00766CFF">
        <w:rPr>
          <w:rFonts w:ascii="Times New Roman" w:hAnsi="Times New Roman"/>
          <w:b/>
          <w:sz w:val="28"/>
          <w:szCs w:val="28"/>
          <w:lang w:val="uk-UA"/>
        </w:rPr>
        <w:t>Желізняк</w:t>
      </w:r>
      <w:proofErr w:type="spellEnd"/>
      <w:r w:rsidRPr="00766CFF">
        <w:rPr>
          <w:rFonts w:ascii="Times New Roman" w:hAnsi="Times New Roman"/>
          <w:b/>
          <w:sz w:val="28"/>
          <w:szCs w:val="28"/>
          <w:lang w:val="uk-UA"/>
        </w:rPr>
        <w:t xml:space="preserve"> Іван</w:t>
      </w:r>
    </w:p>
    <w:p w:rsidR="00766CFF" w:rsidRDefault="00766CFF" w:rsidP="00766CFF">
      <w:pPr>
        <w:spacing w:after="0"/>
        <w:jc w:val="right"/>
        <w:rPr>
          <w:rFonts w:ascii="Times New Roman" w:hAnsi="Times New Roman"/>
          <w:sz w:val="28"/>
          <w:szCs w:val="28"/>
          <w:lang w:val="uk-UA"/>
        </w:rPr>
      </w:pPr>
      <w:r>
        <w:rPr>
          <w:rFonts w:ascii="Times New Roman" w:hAnsi="Times New Roman"/>
          <w:sz w:val="28"/>
          <w:szCs w:val="28"/>
          <w:lang w:val="uk-UA"/>
        </w:rPr>
        <w:t>старший викладач кафедри</w:t>
      </w:r>
    </w:p>
    <w:p w:rsidR="00766CFF" w:rsidRPr="0035066A" w:rsidRDefault="00766CFF" w:rsidP="00766CFF">
      <w:pPr>
        <w:spacing w:after="0"/>
        <w:jc w:val="right"/>
        <w:rPr>
          <w:rFonts w:ascii="Times New Roman" w:hAnsi="Times New Roman"/>
          <w:b/>
          <w:sz w:val="28"/>
          <w:szCs w:val="28"/>
        </w:rPr>
      </w:pPr>
      <w:r>
        <w:rPr>
          <w:rFonts w:ascii="Times New Roman" w:hAnsi="Times New Roman"/>
          <w:sz w:val="28"/>
          <w:szCs w:val="28"/>
        </w:rPr>
        <w:t>Полтавська державна аграрна академія</w:t>
      </w:r>
    </w:p>
    <w:p w:rsidR="00766CFF" w:rsidRDefault="00766CFF" w:rsidP="00766CFF">
      <w:pPr>
        <w:spacing w:after="0"/>
        <w:jc w:val="right"/>
        <w:rPr>
          <w:rFonts w:ascii="Times New Roman" w:hAnsi="Times New Roman"/>
          <w:b/>
          <w:sz w:val="28"/>
          <w:szCs w:val="28"/>
          <w:lang w:val="uk-UA"/>
        </w:rPr>
      </w:pPr>
      <w:r>
        <w:rPr>
          <w:rFonts w:ascii="Times New Roman" w:hAnsi="Times New Roman"/>
          <w:b/>
          <w:sz w:val="28"/>
          <w:szCs w:val="28"/>
        </w:rPr>
        <w:t>м. Полтава</w:t>
      </w:r>
    </w:p>
    <w:p w:rsidR="00396A5F" w:rsidRPr="00396A5F" w:rsidRDefault="00396A5F" w:rsidP="00766CFF">
      <w:pPr>
        <w:spacing w:after="0"/>
        <w:jc w:val="right"/>
        <w:rPr>
          <w:rFonts w:ascii="Times New Roman" w:hAnsi="Times New Roman"/>
          <w:b/>
          <w:sz w:val="28"/>
          <w:szCs w:val="28"/>
          <w:lang w:val="uk-UA"/>
        </w:rPr>
      </w:pPr>
      <w:r>
        <w:rPr>
          <w:rFonts w:ascii="Times New Roman" w:hAnsi="Times New Roman"/>
          <w:b/>
          <w:sz w:val="28"/>
          <w:szCs w:val="28"/>
          <w:lang w:val="uk-UA"/>
        </w:rPr>
        <w:t>Україна</w:t>
      </w:r>
    </w:p>
    <w:p w:rsidR="00766CFF" w:rsidRPr="00766CFF" w:rsidRDefault="00766CFF" w:rsidP="00676AAB">
      <w:pPr>
        <w:pStyle w:val="1"/>
        <w:rPr>
          <w:lang w:val="ru-RU"/>
        </w:rPr>
      </w:pPr>
    </w:p>
    <w:p w:rsidR="00676AAB" w:rsidRPr="00D35933" w:rsidRDefault="00676AAB" w:rsidP="00396A5F">
      <w:pPr>
        <w:pStyle w:val="1"/>
        <w:spacing w:line="360" w:lineRule="auto"/>
        <w:ind w:firstLine="567"/>
      </w:pPr>
      <w:r w:rsidRPr="003B3CD8">
        <w:t>ІНТЕРАКТИВН</w:t>
      </w:r>
      <w:r>
        <w:t>І</w:t>
      </w:r>
      <w:r w:rsidRPr="003B3CD8">
        <w:t xml:space="preserve"> ТА КООПЕРАТИВН</w:t>
      </w:r>
      <w:r>
        <w:t>І</w:t>
      </w:r>
      <w:r w:rsidRPr="003B3CD8">
        <w:t xml:space="preserve"> НАВЧА</w:t>
      </w:r>
      <w:bookmarkEnd w:id="0"/>
      <w:r>
        <w:t xml:space="preserve">ЛЬНІ ТЕХНОЛОГІЇ ЯК ЗАСІБ ФОРМУВАННЯ </w:t>
      </w:r>
      <w:r w:rsidR="00396A5F">
        <w:t>ФАХОВ</w:t>
      </w:r>
      <w:r>
        <w:t>ИХ КОМПЕТЕНЦІЙ</w:t>
      </w:r>
    </w:p>
    <w:p w:rsidR="00676AAB"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Все більш гострою стає проблема вдосконалення форм організації процесу навчання, знаходження відповіді на питання "як підвищити ефективність навчального процесу, досягти високого інтелектуального розвитку студентів, забезпечити оволодіння ними навичками саморозвитку особистості". Значною мірою цього можна досягти використовуючи сучасні інноваційні технології, зокрема технології інтерактивного навчання, перетворюючи, таким чином, традиційн</w:t>
      </w:r>
      <w:r w:rsidR="00396A5F">
        <w:rPr>
          <w:rFonts w:ascii="Times New Roman" w:hAnsi="Times New Roman"/>
          <w:sz w:val="28"/>
          <w:szCs w:val="28"/>
          <w:lang w:val="uk-UA"/>
        </w:rPr>
        <w:t>е</w:t>
      </w:r>
      <w:r w:rsidRPr="00D35933">
        <w:rPr>
          <w:rFonts w:ascii="Times New Roman" w:hAnsi="Times New Roman"/>
          <w:sz w:val="28"/>
          <w:szCs w:val="28"/>
          <w:lang w:val="uk-UA"/>
        </w:rPr>
        <w:t xml:space="preserve"> </w:t>
      </w:r>
      <w:r w:rsidR="00396A5F">
        <w:rPr>
          <w:rFonts w:ascii="Times New Roman" w:hAnsi="Times New Roman"/>
          <w:sz w:val="28"/>
          <w:szCs w:val="28"/>
          <w:lang w:val="uk-UA"/>
        </w:rPr>
        <w:t>заняття</w:t>
      </w:r>
      <w:r w:rsidRPr="00D35933">
        <w:rPr>
          <w:rFonts w:ascii="Times New Roman" w:hAnsi="Times New Roman"/>
          <w:sz w:val="28"/>
          <w:szCs w:val="28"/>
          <w:lang w:val="uk-UA"/>
        </w:rPr>
        <w:t xml:space="preserve"> в інтерактивн</w:t>
      </w:r>
      <w:r w:rsidR="00396A5F">
        <w:rPr>
          <w:rFonts w:ascii="Times New Roman" w:hAnsi="Times New Roman"/>
          <w:sz w:val="28"/>
          <w:szCs w:val="28"/>
          <w:lang w:val="uk-UA"/>
        </w:rPr>
        <w:t>е</w:t>
      </w:r>
      <w:r w:rsidRPr="00D35933">
        <w:rPr>
          <w:rFonts w:ascii="Times New Roman" w:hAnsi="Times New Roman"/>
          <w:sz w:val="28"/>
          <w:szCs w:val="28"/>
          <w:lang w:val="uk-UA"/>
        </w:rPr>
        <w:t>.</w:t>
      </w: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 xml:space="preserve">Особливістю інтерактивного навчання є підготовка молодої людини до життя і громадянської активності в громадянському суспільстві і демократичній правовій державі. Це вимагає активізації навчальних можливостей студента, замість переказування абстрактної, "готової" інформації, відірваної від їх життя і суспільного досвіду </w:t>
      </w:r>
      <w:r w:rsidRPr="003B3CD8">
        <w:rPr>
          <w:rFonts w:ascii="Times New Roman" w:hAnsi="Times New Roman"/>
          <w:sz w:val="28"/>
          <w:szCs w:val="28"/>
          <w:lang w:val="uk-UA"/>
        </w:rPr>
        <w:t>[</w:t>
      </w:r>
      <w:r w:rsidR="00612FFA">
        <w:rPr>
          <w:rFonts w:ascii="Times New Roman" w:hAnsi="Times New Roman"/>
          <w:sz w:val="28"/>
          <w:szCs w:val="28"/>
          <w:lang w:val="uk-UA"/>
        </w:rPr>
        <w:t>1, 2, 3, 4</w:t>
      </w:r>
      <w:r w:rsidRPr="003B3CD8">
        <w:rPr>
          <w:rFonts w:ascii="Times New Roman" w:hAnsi="Times New Roman"/>
          <w:sz w:val="28"/>
          <w:szCs w:val="28"/>
          <w:lang w:val="uk-UA"/>
        </w:rPr>
        <w:t>].</w:t>
      </w: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Для зміцнення контролю над ходом процесу навчання за умов використання інтерактивної моделі навчання викладач також повинен попередньо добре підготуватися [</w:t>
      </w:r>
      <w:r w:rsidR="00612FFA">
        <w:rPr>
          <w:rFonts w:ascii="Times New Roman" w:hAnsi="Times New Roman"/>
          <w:sz w:val="28"/>
          <w:szCs w:val="28"/>
          <w:lang w:val="uk-UA"/>
        </w:rPr>
        <w:t>3</w:t>
      </w:r>
      <w:r w:rsidRPr="00D35933">
        <w:rPr>
          <w:rFonts w:ascii="Times New Roman" w:hAnsi="Times New Roman"/>
          <w:sz w:val="28"/>
          <w:szCs w:val="28"/>
          <w:lang w:val="uk-UA"/>
        </w:rPr>
        <w:t>]:</w:t>
      </w:r>
    </w:p>
    <w:p w:rsidR="00676AAB" w:rsidRPr="00396A5F" w:rsidRDefault="00676AAB" w:rsidP="00396A5F">
      <w:pPr>
        <w:pStyle w:val="a4"/>
        <w:numPr>
          <w:ilvl w:val="0"/>
          <w:numId w:val="3"/>
        </w:numPr>
        <w:shd w:val="clear" w:color="auto" w:fill="FFFFFF"/>
        <w:tabs>
          <w:tab w:val="left" w:pos="0"/>
        </w:tabs>
        <w:spacing w:after="0" w:line="360" w:lineRule="auto"/>
        <w:ind w:left="0" w:firstLine="360"/>
        <w:jc w:val="both"/>
        <w:rPr>
          <w:rFonts w:ascii="Times New Roman" w:hAnsi="Times New Roman"/>
          <w:sz w:val="28"/>
          <w:szCs w:val="28"/>
          <w:lang w:val="uk-UA"/>
        </w:rPr>
      </w:pPr>
      <w:r w:rsidRPr="00396A5F">
        <w:rPr>
          <w:rFonts w:ascii="Times New Roman" w:hAnsi="Times New Roman"/>
          <w:sz w:val="28"/>
          <w:szCs w:val="28"/>
          <w:lang w:val="uk-UA"/>
        </w:rPr>
        <w:t>глибоко вивчити і продумати матеріал, у тому числі додатковий, наприклад, - різноманітні тексти, зразки документів, приклади, ситуації, завдання для груп тощо;</w:t>
      </w:r>
    </w:p>
    <w:p w:rsidR="00676AAB" w:rsidRPr="00396A5F" w:rsidRDefault="00676AAB" w:rsidP="00396A5F">
      <w:pPr>
        <w:pStyle w:val="a4"/>
        <w:numPr>
          <w:ilvl w:val="0"/>
          <w:numId w:val="3"/>
        </w:numPr>
        <w:shd w:val="clear" w:color="auto" w:fill="FFFFFF"/>
        <w:tabs>
          <w:tab w:val="left" w:pos="0"/>
        </w:tabs>
        <w:spacing w:after="0" w:line="360" w:lineRule="auto"/>
        <w:ind w:left="0" w:firstLine="360"/>
        <w:jc w:val="both"/>
        <w:rPr>
          <w:rFonts w:ascii="Times New Roman" w:hAnsi="Times New Roman"/>
          <w:sz w:val="28"/>
          <w:szCs w:val="28"/>
          <w:lang w:val="uk-UA"/>
        </w:rPr>
      </w:pPr>
      <w:r w:rsidRPr="00396A5F">
        <w:rPr>
          <w:rFonts w:ascii="Times New Roman" w:hAnsi="Times New Roman"/>
          <w:sz w:val="28"/>
          <w:szCs w:val="28"/>
          <w:lang w:val="uk-UA"/>
        </w:rPr>
        <w:lastRenderedPageBreak/>
        <w:t>старанно спланувати і розробити заняття: визначити хронометраж, ролі учасників, підготувати питання і можливі відповіді, виробити критерії оцінки ефективності заняття;</w:t>
      </w:r>
    </w:p>
    <w:p w:rsidR="00676AAB" w:rsidRPr="00396A5F" w:rsidRDefault="00676AAB" w:rsidP="00396A5F">
      <w:pPr>
        <w:pStyle w:val="a4"/>
        <w:numPr>
          <w:ilvl w:val="0"/>
          <w:numId w:val="3"/>
        </w:numPr>
        <w:shd w:val="clear" w:color="auto" w:fill="FFFFFF"/>
        <w:tabs>
          <w:tab w:val="left" w:pos="0"/>
        </w:tabs>
        <w:spacing w:after="0" w:line="360" w:lineRule="auto"/>
        <w:ind w:left="0" w:firstLine="360"/>
        <w:jc w:val="both"/>
        <w:rPr>
          <w:rFonts w:ascii="Times New Roman" w:hAnsi="Times New Roman"/>
          <w:sz w:val="28"/>
          <w:szCs w:val="28"/>
          <w:lang w:val="uk-UA"/>
        </w:rPr>
      </w:pPr>
      <w:r w:rsidRPr="00396A5F">
        <w:rPr>
          <w:rFonts w:ascii="Times New Roman" w:hAnsi="Times New Roman"/>
          <w:sz w:val="28"/>
          <w:szCs w:val="28"/>
          <w:lang w:val="uk-UA"/>
        </w:rPr>
        <w:t>мотивувати студентів до вивчення шляхом добору найбільше цікавих випадків, проблем;</w:t>
      </w:r>
    </w:p>
    <w:p w:rsidR="00676AAB" w:rsidRPr="00396A5F" w:rsidRDefault="00676AAB" w:rsidP="00396A5F">
      <w:pPr>
        <w:pStyle w:val="a4"/>
        <w:numPr>
          <w:ilvl w:val="0"/>
          <w:numId w:val="3"/>
        </w:numPr>
        <w:shd w:val="clear" w:color="auto" w:fill="FFFFFF"/>
        <w:tabs>
          <w:tab w:val="left" w:pos="0"/>
        </w:tabs>
        <w:spacing w:after="0" w:line="360" w:lineRule="auto"/>
        <w:ind w:left="0" w:firstLine="360"/>
        <w:jc w:val="both"/>
        <w:rPr>
          <w:rFonts w:ascii="Times New Roman" w:hAnsi="Times New Roman"/>
          <w:sz w:val="28"/>
          <w:szCs w:val="28"/>
          <w:lang w:val="uk-UA"/>
        </w:rPr>
      </w:pPr>
      <w:r w:rsidRPr="00396A5F">
        <w:rPr>
          <w:rFonts w:ascii="Times New Roman" w:hAnsi="Times New Roman"/>
          <w:sz w:val="28"/>
          <w:szCs w:val="28"/>
          <w:lang w:val="uk-UA"/>
        </w:rPr>
        <w:t>оголошення очікуваних результатів (цілей) заняття і критеріїв оцінки роботи студентів;</w:t>
      </w:r>
    </w:p>
    <w:p w:rsidR="00676AAB" w:rsidRPr="00396A5F" w:rsidRDefault="00676AAB" w:rsidP="00396A5F">
      <w:pPr>
        <w:pStyle w:val="a4"/>
        <w:numPr>
          <w:ilvl w:val="0"/>
          <w:numId w:val="3"/>
        </w:numPr>
        <w:shd w:val="clear" w:color="auto" w:fill="FFFFFF"/>
        <w:tabs>
          <w:tab w:val="left" w:pos="0"/>
        </w:tabs>
        <w:spacing w:after="0" w:line="360" w:lineRule="auto"/>
        <w:ind w:left="0" w:firstLine="360"/>
        <w:jc w:val="both"/>
        <w:rPr>
          <w:rFonts w:ascii="Times New Roman" w:hAnsi="Times New Roman"/>
          <w:sz w:val="28"/>
          <w:szCs w:val="28"/>
          <w:lang w:val="uk-UA"/>
        </w:rPr>
      </w:pPr>
      <w:r w:rsidRPr="00396A5F">
        <w:rPr>
          <w:rFonts w:ascii="Times New Roman" w:hAnsi="Times New Roman"/>
          <w:sz w:val="28"/>
          <w:szCs w:val="28"/>
          <w:lang w:val="uk-UA"/>
        </w:rPr>
        <w:t>передбачити різноманітні методи для привернення уваги студентів, настроювання їх на роботу, підтримання дисципліни, необхідної для нормальної роботи аудиторії.</w:t>
      </w:r>
    </w:p>
    <w:p w:rsidR="00676AAB"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 xml:space="preserve">Якщо спробувати дати визначення поняття інтерактивна технологія навчання, то </w:t>
      </w:r>
      <w:r w:rsidR="00612FFA">
        <w:rPr>
          <w:rFonts w:ascii="Times New Roman" w:hAnsi="Times New Roman"/>
          <w:sz w:val="28"/>
          <w:szCs w:val="28"/>
          <w:lang w:val="uk-UA"/>
        </w:rPr>
        <w:t>–</w:t>
      </w:r>
      <w:r w:rsidRPr="00D35933">
        <w:rPr>
          <w:rFonts w:ascii="Times New Roman" w:hAnsi="Times New Roman"/>
          <w:sz w:val="28"/>
          <w:szCs w:val="28"/>
          <w:lang w:val="uk-UA"/>
        </w:rPr>
        <w:t xml:space="preserve"> це така організація навчального процесу, за якої неможлива неучасть студента у колективному взаємодоповнюючому, заснованому на взаємодії всіх його учасників процесі навчального пізнання: або кожен студент має конкретне завдання, за яке він повинен публічно прозвітуватись, або від його діяльності залежить якість виконання поставленого перед групою завдання [</w:t>
      </w:r>
      <w:r w:rsidR="00612FFA">
        <w:rPr>
          <w:rFonts w:ascii="Times New Roman" w:hAnsi="Times New Roman"/>
          <w:sz w:val="28"/>
          <w:szCs w:val="28"/>
          <w:lang w:val="uk-UA"/>
        </w:rPr>
        <w:t>2, 3</w:t>
      </w:r>
      <w:r w:rsidRPr="00D35933">
        <w:rPr>
          <w:rFonts w:ascii="Times New Roman" w:hAnsi="Times New Roman"/>
          <w:sz w:val="28"/>
          <w:szCs w:val="28"/>
          <w:lang w:val="uk-UA"/>
        </w:rPr>
        <w:t>].</w:t>
      </w:r>
      <w:r>
        <w:rPr>
          <w:rFonts w:ascii="Times New Roman" w:hAnsi="Times New Roman"/>
          <w:sz w:val="28"/>
          <w:szCs w:val="28"/>
          <w:lang w:val="uk-UA"/>
        </w:rPr>
        <w:t xml:space="preserve"> </w:t>
      </w:r>
      <w:r w:rsidRPr="00D35933">
        <w:rPr>
          <w:rFonts w:ascii="Times New Roman" w:hAnsi="Times New Roman"/>
          <w:sz w:val="28"/>
          <w:szCs w:val="28"/>
          <w:lang w:val="uk-UA"/>
        </w:rPr>
        <w:t>Інтерактивні технології навчання включають в себе чітко спланований очікуваний результат навчання.</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Використання в роботі технології інтерактивного навчання сприя</w:t>
      </w:r>
      <w:proofErr w:type="gramStart"/>
      <w:r w:rsidRPr="00EF66F3">
        <w:rPr>
          <w:rFonts w:ascii="Times New Roman" w:hAnsi="Times New Roman"/>
          <w:sz w:val="28"/>
          <w:szCs w:val="28"/>
          <w:lang w:eastAsia="uk-UA"/>
        </w:rPr>
        <w:t>є:</w:t>
      </w:r>
      <w:proofErr w:type="gramEnd"/>
      <w:r w:rsidRPr="00EF66F3">
        <w:rPr>
          <w:rFonts w:ascii="Times New Roman" w:hAnsi="Times New Roman"/>
          <w:sz w:val="28"/>
          <w:szCs w:val="28"/>
          <w:lang w:eastAsia="uk-UA"/>
        </w:rPr>
        <w:t xml:space="preserve">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r w:rsidRPr="00EF66F3">
        <w:rPr>
          <w:rFonts w:ascii="Times New Roman" w:hAnsi="Times New Roman"/>
          <w:sz w:val="28"/>
          <w:szCs w:val="28"/>
          <w:lang w:eastAsia="uk-UA"/>
        </w:rPr>
        <w:t xml:space="preserve">розвитку особистої рефлексії;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r w:rsidRPr="00EF66F3">
        <w:rPr>
          <w:rFonts w:ascii="Times New Roman" w:hAnsi="Times New Roman"/>
          <w:sz w:val="28"/>
          <w:szCs w:val="28"/>
          <w:lang w:eastAsia="uk-UA"/>
        </w:rPr>
        <w:t xml:space="preserve">усвідомленню включеності в загальну роботу;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r w:rsidRPr="00EF66F3">
        <w:rPr>
          <w:rFonts w:ascii="Times New Roman" w:hAnsi="Times New Roman"/>
          <w:sz w:val="28"/>
          <w:szCs w:val="28"/>
          <w:lang w:eastAsia="uk-UA"/>
        </w:rPr>
        <w:t xml:space="preserve">становленню активної суб’єктивної позиції в навчальній діяльності;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r w:rsidRPr="00EF66F3">
        <w:rPr>
          <w:rFonts w:ascii="Times New Roman" w:hAnsi="Times New Roman"/>
          <w:sz w:val="28"/>
          <w:szCs w:val="28"/>
          <w:lang w:eastAsia="uk-UA"/>
        </w:rPr>
        <w:t xml:space="preserve">розвитку навичок спілкування;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proofErr w:type="gramStart"/>
      <w:r w:rsidRPr="00EF66F3">
        <w:rPr>
          <w:rFonts w:ascii="Times New Roman" w:hAnsi="Times New Roman"/>
          <w:sz w:val="28"/>
          <w:szCs w:val="28"/>
          <w:lang w:eastAsia="uk-UA"/>
        </w:rPr>
        <w:t>п</w:t>
      </w:r>
      <w:proofErr w:type="gramEnd"/>
      <w:r w:rsidRPr="00EF66F3">
        <w:rPr>
          <w:rFonts w:ascii="Times New Roman" w:hAnsi="Times New Roman"/>
          <w:sz w:val="28"/>
          <w:szCs w:val="28"/>
          <w:lang w:eastAsia="uk-UA"/>
        </w:rPr>
        <w:t xml:space="preserve">ідвищенню пізнавальної активності;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r w:rsidRPr="00EF66F3">
        <w:rPr>
          <w:rFonts w:ascii="Times New Roman" w:hAnsi="Times New Roman"/>
          <w:sz w:val="28"/>
          <w:szCs w:val="28"/>
          <w:lang w:eastAsia="uk-UA"/>
        </w:rPr>
        <w:t xml:space="preserve">формуванню навчальної групи як групової спільноти;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proofErr w:type="gramStart"/>
      <w:r w:rsidRPr="00EF66F3">
        <w:rPr>
          <w:rFonts w:ascii="Times New Roman" w:hAnsi="Times New Roman"/>
          <w:sz w:val="28"/>
          <w:szCs w:val="28"/>
          <w:lang w:eastAsia="uk-UA"/>
        </w:rPr>
        <w:t>п</w:t>
      </w:r>
      <w:proofErr w:type="gramEnd"/>
      <w:r w:rsidRPr="00EF66F3">
        <w:rPr>
          <w:rFonts w:ascii="Times New Roman" w:hAnsi="Times New Roman"/>
          <w:sz w:val="28"/>
          <w:szCs w:val="28"/>
          <w:lang w:eastAsia="uk-UA"/>
        </w:rPr>
        <w:t xml:space="preserve">ідвищенню пізнавального інтересу;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r w:rsidRPr="00EF66F3">
        <w:rPr>
          <w:rFonts w:ascii="Times New Roman" w:hAnsi="Times New Roman"/>
          <w:sz w:val="28"/>
          <w:szCs w:val="28"/>
          <w:lang w:eastAsia="uk-UA"/>
        </w:rPr>
        <w:t xml:space="preserve">розвитку навичок аналізу і самоаналізу в процесі групової рефлексії;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proofErr w:type="gramStart"/>
      <w:r w:rsidRPr="00EF66F3">
        <w:rPr>
          <w:rFonts w:ascii="Times New Roman" w:hAnsi="Times New Roman"/>
          <w:sz w:val="28"/>
          <w:szCs w:val="28"/>
          <w:lang w:eastAsia="uk-UA"/>
        </w:rPr>
        <w:t>нестандартному</w:t>
      </w:r>
      <w:proofErr w:type="gramEnd"/>
      <w:r w:rsidRPr="00EF66F3">
        <w:rPr>
          <w:rFonts w:ascii="Times New Roman" w:hAnsi="Times New Roman"/>
          <w:sz w:val="28"/>
          <w:szCs w:val="28"/>
          <w:lang w:eastAsia="uk-UA"/>
        </w:rPr>
        <w:t xml:space="preserve"> відношенню до організації освітнього процесу; </w:t>
      </w:r>
    </w:p>
    <w:p w:rsidR="00C850A6" w:rsidRPr="00EF66F3" w:rsidRDefault="00C850A6" w:rsidP="00C850A6">
      <w:pPr>
        <w:tabs>
          <w:tab w:val="left" w:pos="8505"/>
          <w:tab w:val="left" w:pos="9072"/>
        </w:tabs>
        <w:spacing w:after="0" w:line="360" w:lineRule="auto"/>
        <w:ind w:firstLine="709"/>
        <w:jc w:val="both"/>
        <w:rPr>
          <w:rFonts w:ascii="Times New Roman" w:hAnsi="Times New Roman"/>
          <w:sz w:val="28"/>
          <w:szCs w:val="28"/>
          <w:lang w:eastAsia="uk-UA"/>
        </w:rPr>
      </w:pPr>
      <w:r w:rsidRPr="00EF66F3">
        <w:rPr>
          <w:rFonts w:ascii="Times New Roman" w:hAnsi="Times New Roman"/>
          <w:sz w:val="28"/>
          <w:szCs w:val="28"/>
          <w:lang w:eastAsia="uk-UA"/>
        </w:rPr>
        <w:t>−</w:t>
      </w:r>
      <w:r w:rsidRPr="00EF66F3">
        <w:rPr>
          <w:rFonts w:ascii="Times New Roman" w:eastAsia="Arial" w:hAnsi="Times New Roman"/>
          <w:sz w:val="28"/>
          <w:szCs w:val="28"/>
          <w:lang w:eastAsia="uk-UA"/>
        </w:rPr>
        <w:t xml:space="preserve"> </w:t>
      </w:r>
      <w:r w:rsidRPr="00EF66F3">
        <w:rPr>
          <w:rFonts w:ascii="Times New Roman" w:hAnsi="Times New Roman"/>
          <w:sz w:val="28"/>
          <w:szCs w:val="28"/>
          <w:lang w:eastAsia="uk-UA"/>
        </w:rPr>
        <w:t xml:space="preserve">формуванню мотиваційної готовності до міжособистнісної взаємодії не лише в навчальних, </w:t>
      </w:r>
      <w:proofErr w:type="gramStart"/>
      <w:r w:rsidRPr="00EF66F3">
        <w:rPr>
          <w:rFonts w:ascii="Times New Roman" w:hAnsi="Times New Roman"/>
          <w:sz w:val="28"/>
          <w:szCs w:val="28"/>
          <w:lang w:eastAsia="uk-UA"/>
        </w:rPr>
        <w:t>а й</w:t>
      </w:r>
      <w:proofErr w:type="gramEnd"/>
      <w:r w:rsidRPr="00EF66F3">
        <w:rPr>
          <w:rFonts w:ascii="Times New Roman" w:hAnsi="Times New Roman"/>
          <w:sz w:val="28"/>
          <w:szCs w:val="28"/>
          <w:lang w:eastAsia="uk-UA"/>
        </w:rPr>
        <w:t xml:space="preserve"> у інших ситуаціях. </w:t>
      </w: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lastRenderedPageBreak/>
        <w:t>Всі спроби осучаснити навчальну систему, позбавити її притаманних їй недоліків пов’язані з використання в рамках уроку ще й парної та колективної форм.</w:t>
      </w: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iCs/>
          <w:sz w:val="28"/>
          <w:szCs w:val="28"/>
          <w:lang w:val="uk-UA"/>
        </w:rPr>
        <w:t>Співробітництво</w:t>
      </w:r>
      <w:r w:rsidRPr="00D35933">
        <w:rPr>
          <w:rFonts w:ascii="Times New Roman" w:hAnsi="Times New Roman"/>
          <w:i/>
          <w:iCs/>
          <w:sz w:val="28"/>
          <w:szCs w:val="28"/>
          <w:lang w:val="uk-UA"/>
        </w:rPr>
        <w:t xml:space="preserve"> (</w:t>
      </w:r>
      <w:r w:rsidRPr="00D35933">
        <w:rPr>
          <w:rFonts w:ascii="Times New Roman" w:hAnsi="Times New Roman"/>
          <w:sz w:val="28"/>
          <w:szCs w:val="28"/>
          <w:lang w:val="uk-UA"/>
        </w:rPr>
        <w:t xml:space="preserve">кооперація) </w:t>
      </w:r>
      <w:r w:rsidR="00CE642C">
        <w:rPr>
          <w:rFonts w:ascii="Times New Roman" w:hAnsi="Times New Roman"/>
          <w:sz w:val="28"/>
          <w:szCs w:val="28"/>
          <w:lang w:val="uk-UA"/>
        </w:rPr>
        <w:t>–</w:t>
      </w:r>
      <w:r w:rsidRPr="00D35933">
        <w:rPr>
          <w:rFonts w:ascii="Times New Roman" w:hAnsi="Times New Roman"/>
          <w:sz w:val="28"/>
          <w:szCs w:val="28"/>
          <w:lang w:val="uk-UA"/>
        </w:rPr>
        <w:t xml:space="preserve"> це спільна діяльність для досягнення загальних цілей. Кооперативним навчанням називається такий варіант його організації, при якому студенти працюють у невеликих групах, щоб забезпечити найбільш ефективний навчальний процес для себе і своїх </w:t>
      </w:r>
      <w:r w:rsidRPr="003B3CD8">
        <w:rPr>
          <w:rFonts w:ascii="Times New Roman" w:hAnsi="Times New Roman"/>
          <w:sz w:val="28"/>
          <w:szCs w:val="28"/>
          <w:lang w:val="uk-UA"/>
        </w:rPr>
        <w:t>товаришів [</w:t>
      </w:r>
      <w:r w:rsidR="00612FFA">
        <w:rPr>
          <w:rFonts w:ascii="Times New Roman" w:hAnsi="Times New Roman"/>
          <w:sz w:val="28"/>
          <w:szCs w:val="28"/>
          <w:lang w:val="uk-UA"/>
        </w:rPr>
        <w:t>2</w:t>
      </w:r>
      <w:r w:rsidRPr="003B3CD8">
        <w:rPr>
          <w:rFonts w:ascii="Times New Roman" w:hAnsi="Times New Roman"/>
          <w:sz w:val="28"/>
          <w:szCs w:val="28"/>
          <w:lang w:val="uk-UA"/>
        </w:rPr>
        <w:t>].</w:t>
      </w:r>
      <w:r w:rsidRPr="00241318">
        <w:rPr>
          <w:lang w:val="uk-UA"/>
        </w:rPr>
        <w:t xml:space="preserve"> </w:t>
      </w: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Спільні зусилля приводять до того, що всі члени групи прагнуть до взаємної вигоди. У результаті виграють усі, студенти усвідомлюють, що всі члени групи приречені на загальну долю. Успіхи кожного визначаються не тільки ним самим, але і зусиллями його товаришів.</w:t>
      </w: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Успіх члена команди при презентації результатів дослідження групою теми залежить як від його особистих зусиль, так і від внеску інших членів групи, що допомагають йому знаннями, уміннями і практичними можливостями. Жоден член групи наодинці не має всю інформацію, уміння чи можливості, необхідні для того, щоб забезпечити успіх групової діяльності.</w:t>
      </w:r>
    </w:p>
    <w:p w:rsidR="00676AAB" w:rsidRPr="00D35933"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Підвищення ефективності процесу навчання відбувається завдяки ретельному аналізу того, як співпрацюють члени групи, і визначенню способів поліпшення ефективності цієї роботи.</w:t>
      </w:r>
    </w:p>
    <w:p w:rsidR="00676AAB" w:rsidRDefault="00676AAB" w:rsidP="00396A5F">
      <w:pPr>
        <w:shd w:val="clear" w:color="auto" w:fill="FFFFFF"/>
        <w:tabs>
          <w:tab w:val="left" w:pos="726"/>
        </w:tabs>
        <w:spacing w:after="0" w:line="360" w:lineRule="auto"/>
        <w:ind w:firstLine="567"/>
        <w:jc w:val="both"/>
        <w:rPr>
          <w:rFonts w:ascii="Times New Roman" w:hAnsi="Times New Roman"/>
          <w:sz w:val="28"/>
          <w:szCs w:val="28"/>
          <w:lang w:val="uk-UA"/>
        </w:rPr>
      </w:pPr>
      <w:r w:rsidRPr="00D35933">
        <w:rPr>
          <w:rFonts w:ascii="Times New Roman" w:hAnsi="Times New Roman"/>
          <w:sz w:val="28"/>
          <w:szCs w:val="28"/>
          <w:lang w:val="uk-UA"/>
        </w:rPr>
        <w:t xml:space="preserve">Така групова навчальна діяльність сприяє формуванню у студентів позитивного ставлення до навчання, розвиває вміння пристосовуватись до умов роботи в групах і забезпечує високу загальну активність студентського колективу. </w:t>
      </w:r>
    </w:p>
    <w:p w:rsidR="00766CFF" w:rsidRPr="009F3453" w:rsidRDefault="00766CFF" w:rsidP="00396A5F">
      <w:pPr>
        <w:tabs>
          <w:tab w:val="left" w:pos="726"/>
        </w:tabs>
        <w:autoSpaceDE w:val="0"/>
        <w:autoSpaceDN w:val="0"/>
        <w:adjustRightInd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Отже в</w:t>
      </w:r>
      <w:r w:rsidRPr="009F3453">
        <w:rPr>
          <w:rFonts w:ascii="Times New Roman" w:hAnsi="Times New Roman"/>
          <w:sz w:val="28"/>
          <w:szCs w:val="28"/>
          <w:shd w:val="clear" w:color="auto" w:fill="FFFFFF"/>
          <w:lang w:val="uk-UA"/>
        </w:rPr>
        <w:t xml:space="preserve">иходячи з вищесказаного, можна зробити висновок про те, що застосування у вищих навчальних закладах електронних технологій навчання сприятливо позначається на психолого-педагогічному аспекті освітнього процесу, в тому числі сприяє розвитку індивідуальних ресурсів студентів і викладачів, формує навички цілепокладання, самостійного мислення, ініціативність і відповідальність </w:t>
      </w:r>
      <w:r w:rsidRPr="009F3453">
        <w:rPr>
          <w:rFonts w:ascii="Times New Roman" w:hAnsi="Times New Roman"/>
          <w:sz w:val="28"/>
          <w:szCs w:val="28"/>
          <w:lang w:val="uk-UA"/>
        </w:rPr>
        <w:t xml:space="preserve">за виконувану роботу, а також знижує </w:t>
      </w:r>
      <w:r w:rsidRPr="009F3453">
        <w:rPr>
          <w:rFonts w:ascii="Times New Roman" w:hAnsi="Times New Roman"/>
          <w:sz w:val="28"/>
          <w:szCs w:val="28"/>
          <w:lang w:val="uk-UA"/>
        </w:rPr>
        <w:lastRenderedPageBreak/>
        <w:t>психологічні навантаження на студентів і викладачів у процесі взаємного обміну знаннями.</w:t>
      </w:r>
    </w:p>
    <w:p w:rsidR="00766CFF" w:rsidRPr="00083622" w:rsidRDefault="00083622" w:rsidP="00396A5F">
      <w:pPr>
        <w:shd w:val="clear" w:color="auto" w:fill="FFFFFF"/>
        <w:tabs>
          <w:tab w:val="left" w:pos="726"/>
        </w:tabs>
        <w:spacing w:after="0" w:line="360" w:lineRule="auto"/>
        <w:ind w:firstLine="567"/>
        <w:jc w:val="center"/>
        <w:rPr>
          <w:rFonts w:ascii="Times New Roman" w:hAnsi="Times New Roman"/>
          <w:b/>
          <w:sz w:val="28"/>
          <w:szCs w:val="28"/>
          <w:lang w:val="uk-UA"/>
        </w:rPr>
      </w:pPr>
      <w:r w:rsidRPr="00083622">
        <w:rPr>
          <w:rFonts w:ascii="Times New Roman" w:hAnsi="Times New Roman"/>
          <w:b/>
          <w:sz w:val="28"/>
          <w:szCs w:val="28"/>
          <w:lang w:val="uk-UA"/>
        </w:rPr>
        <w:t>Список використаних джерел</w:t>
      </w:r>
    </w:p>
    <w:p w:rsidR="00344F99" w:rsidRDefault="00344F99" w:rsidP="00344F99">
      <w:pPr>
        <w:pStyle w:val="a"/>
        <w:rPr>
          <w:lang w:val="uk-UA"/>
        </w:rPr>
      </w:pPr>
      <w:proofErr w:type="spellStart"/>
      <w:r w:rsidRPr="00344F99">
        <w:rPr>
          <w:lang w:val="uk-UA"/>
        </w:rPr>
        <w:t>Дідківська</w:t>
      </w:r>
      <w:proofErr w:type="spellEnd"/>
      <w:r w:rsidRPr="00344F99">
        <w:rPr>
          <w:lang w:val="uk-UA"/>
        </w:rPr>
        <w:t xml:space="preserve"> О.Г. Напрями вдосконалення механізмів регулювання професійної освіти в Україні</w:t>
      </w:r>
      <w:r>
        <w:rPr>
          <w:lang w:val="uk-UA"/>
        </w:rPr>
        <w:t>.</w:t>
      </w:r>
      <w:r w:rsidRPr="00344F99">
        <w:rPr>
          <w:lang w:val="uk-UA"/>
        </w:rPr>
        <w:t xml:space="preserve"> </w:t>
      </w:r>
      <w:r w:rsidRPr="00344F99">
        <w:rPr>
          <w:i/>
          <w:lang w:val="uk-UA"/>
        </w:rPr>
        <w:t>Вісник Запорізького національного університету</w:t>
      </w:r>
      <w:r w:rsidRPr="00344F99">
        <w:rPr>
          <w:lang w:val="uk-UA"/>
        </w:rPr>
        <w:t>. Педагогічні науки. 2015. № 3 (21). С. 118–124.</w:t>
      </w:r>
    </w:p>
    <w:p w:rsidR="00C850A6" w:rsidRPr="00802BC3" w:rsidRDefault="00C850A6" w:rsidP="00C850A6">
      <w:pPr>
        <w:pStyle w:val="a"/>
        <w:rPr>
          <w:lang w:val="uk-UA"/>
        </w:rPr>
      </w:pPr>
      <w:proofErr w:type="spellStart"/>
      <w:r w:rsidRPr="006262C2">
        <w:rPr>
          <w:lang w:val="uk-UA"/>
        </w:rPr>
        <w:t>Желізняк</w:t>
      </w:r>
      <w:proofErr w:type="spellEnd"/>
      <w:r w:rsidRPr="006262C2">
        <w:rPr>
          <w:lang w:val="uk-UA"/>
        </w:rPr>
        <w:t xml:space="preserve"> І.М., </w:t>
      </w:r>
      <w:proofErr w:type="spellStart"/>
      <w:r w:rsidRPr="006262C2">
        <w:rPr>
          <w:lang w:val="uk-UA"/>
        </w:rPr>
        <w:t>Карунна</w:t>
      </w:r>
      <w:proofErr w:type="spellEnd"/>
      <w:r w:rsidRPr="006262C2">
        <w:rPr>
          <w:lang w:val="uk-UA"/>
        </w:rPr>
        <w:t xml:space="preserve"> Т.І.,</w:t>
      </w:r>
      <w:r>
        <w:rPr>
          <w:b/>
          <w:lang w:val="uk-UA"/>
        </w:rPr>
        <w:t xml:space="preserve"> </w:t>
      </w:r>
      <w:proofErr w:type="spellStart"/>
      <w:r w:rsidRPr="00C850A6">
        <w:rPr>
          <w:lang w:val="uk-UA"/>
        </w:rPr>
        <w:t>Шаферівський</w:t>
      </w:r>
      <w:proofErr w:type="spellEnd"/>
      <w:r w:rsidRPr="00C850A6">
        <w:rPr>
          <w:lang w:val="uk-UA"/>
        </w:rPr>
        <w:t xml:space="preserve"> Б.С.</w:t>
      </w:r>
      <w:r>
        <w:rPr>
          <w:lang w:val="uk-UA"/>
        </w:rPr>
        <w:t xml:space="preserve"> </w:t>
      </w:r>
      <w:r w:rsidRPr="006262C2">
        <w:rPr>
          <w:shd w:val="clear" w:color="auto" w:fill="FFFFFF"/>
          <w:lang w:val="uk-UA"/>
        </w:rPr>
        <w:t>Організація інтерактивних методів навчання під час викладання дисципліни "Моделювання селекційних і технологічних процесів у тваринництві"</w:t>
      </w:r>
      <w:r>
        <w:rPr>
          <w:lang w:val="uk-UA"/>
        </w:rPr>
        <w:t>.</w:t>
      </w:r>
      <w:r>
        <w:rPr>
          <w:bCs/>
          <w:lang w:val="uk-UA" w:eastAsia="uk-UA"/>
        </w:rPr>
        <w:t xml:space="preserve"> </w:t>
      </w:r>
      <w:r w:rsidRPr="006262C2">
        <w:rPr>
          <w:bCs/>
          <w:i/>
          <w:lang w:val="uk-UA" w:eastAsia="uk-UA"/>
        </w:rPr>
        <w:t>Вища освіта проблеми і шляхи забезпечення якості у контексті сучасних трансформацій</w:t>
      </w:r>
      <w:r>
        <w:rPr>
          <w:bCs/>
          <w:lang w:val="uk-UA" w:eastAsia="uk-UA"/>
        </w:rPr>
        <w:t>:</w:t>
      </w:r>
      <w:r>
        <w:rPr>
          <w:b/>
          <w:bCs/>
          <w:lang w:val="uk-UA" w:eastAsia="uk-UA"/>
        </w:rPr>
        <w:t xml:space="preserve"> </w:t>
      </w:r>
      <w:r>
        <w:rPr>
          <w:bCs/>
          <w:lang w:val="uk-UA" w:eastAsia="uk-UA"/>
        </w:rPr>
        <w:t>матеріали 51–ї</w:t>
      </w:r>
      <w:r w:rsidRPr="00C850A6">
        <w:rPr>
          <w:bCs/>
          <w:lang w:val="uk-UA" w:eastAsia="uk-UA"/>
        </w:rPr>
        <w:t xml:space="preserve"> науково</w:t>
      </w:r>
      <w:r>
        <w:rPr>
          <w:bCs/>
          <w:lang w:val="uk-UA" w:eastAsia="uk-UA"/>
        </w:rPr>
        <w:t xml:space="preserve"> – </w:t>
      </w:r>
      <w:r w:rsidRPr="00C850A6">
        <w:rPr>
          <w:bCs/>
          <w:lang w:val="uk-UA" w:eastAsia="uk-UA"/>
        </w:rPr>
        <w:t>методичної конференці</w:t>
      </w:r>
      <w:r>
        <w:rPr>
          <w:bCs/>
          <w:lang w:val="uk-UA" w:eastAsia="uk-UA"/>
        </w:rPr>
        <w:t>ї</w:t>
      </w:r>
      <w:r w:rsidRPr="00C850A6">
        <w:rPr>
          <w:bCs/>
          <w:lang w:val="uk-UA" w:eastAsia="uk-UA"/>
        </w:rPr>
        <w:t xml:space="preserve"> викладачів і аспірантів,</w:t>
      </w:r>
      <w:r>
        <w:rPr>
          <w:bCs/>
          <w:lang w:val="uk-UA" w:eastAsia="uk-UA"/>
        </w:rPr>
        <w:t>, м. Полтава,</w:t>
      </w:r>
      <w:r w:rsidRPr="00C850A6">
        <w:rPr>
          <w:bCs/>
          <w:lang w:val="uk-UA" w:eastAsia="uk-UA"/>
        </w:rPr>
        <w:t xml:space="preserve"> </w:t>
      </w:r>
      <w:r>
        <w:rPr>
          <w:bCs/>
          <w:lang w:val="uk-UA" w:eastAsia="uk-UA"/>
        </w:rPr>
        <w:t>26–27</w:t>
      </w:r>
      <w:r w:rsidRPr="00C850A6">
        <w:rPr>
          <w:bCs/>
          <w:lang w:val="uk-UA" w:eastAsia="uk-UA"/>
        </w:rPr>
        <w:t xml:space="preserve"> лютого 20</w:t>
      </w:r>
      <w:r>
        <w:rPr>
          <w:bCs/>
          <w:lang w:val="uk-UA" w:eastAsia="uk-UA"/>
        </w:rPr>
        <w:t>20</w:t>
      </w:r>
      <w:r w:rsidRPr="00C850A6">
        <w:rPr>
          <w:bCs/>
          <w:lang w:val="uk-UA" w:eastAsia="uk-UA"/>
        </w:rPr>
        <w:t xml:space="preserve"> р.</w:t>
      </w:r>
      <w:r w:rsidRPr="00C850A6">
        <w:rPr>
          <w:b/>
          <w:bCs/>
          <w:lang w:val="uk-UA" w:eastAsia="uk-UA"/>
        </w:rPr>
        <w:t xml:space="preserve"> </w:t>
      </w:r>
      <w:r w:rsidRPr="00C850A6">
        <w:rPr>
          <w:bCs/>
          <w:lang w:val="uk-UA" w:eastAsia="uk-UA"/>
        </w:rPr>
        <w:t>Полтава, 20</w:t>
      </w:r>
      <w:r>
        <w:rPr>
          <w:bCs/>
          <w:lang w:val="uk-UA" w:eastAsia="uk-UA"/>
        </w:rPr>
        <w:t>20</w:t>
      </w:r>
      <w:r w:rsidRPr="00C850A6">
        <w:rPr>
          <w:bCs/>
          <w:lang w:val="uk-UA" w:eastAsia="uk-UA"/>
        </w:rPr>
        <w:t>. С</w:t>
      </w:r>
      <w:r w:rsidRPr="00C850A6">
        <w:rPr>
          <w:b/>
          <w:bCs/>
          <w:lang w:val="uk-UA" w:eastAsia="uk-UA"/>
        </w:rPr>
        <w:t xml:space="preserve">. </w:t>
      </w:r>
      <w:r>
        <w:rPr>
          <w:bCs/>
          <w:lang w:val="uk-UA" w:eastAsia="uk-UA"/>
        </w:rPr>
        <w:t>176–178.</w:t>
      </w:r>
    </w:p>
    <w:p w:rsidR="00344F99" w:rsidRPr="00CE642C" w:rsidRDefault="00344F99" w:rsidP="00344F99">
      <w:pPr>
        <w:pStyle w:val="a"/>
        <w:rPr>
          <w:lang w:val="uk-UA"/>
        </w:rPr>
      </w:pPr>
      <w:proofErr w:type="spellStart"/>
      <w:r w:rsidRPr="00CE642C">
        <w:rPr>
          <w:lang w:val="uk-UA"/>
        </w:rPr>
        <w:t>Кузьмінський</w:t>
      </w:r>
      <w:proofErr w:type="spellEnd"/>
      <w:r w:rsidRPr="00CE642C">
        <w:rPr>
          <w:lang w:val="uk-UA"/>
        </w:rPr>
        <w:t xml:space="preserve"> А.І. Педагогіка вищої школи: навчальний посібник. Київ: Знання, 2005. 486 с.</w:t>
      </w:r>
    </w:p>
    <w:p w:rsidR="00CE642C" w:rsidRPr="002D5EC4" w:rsidRDefault="00CE642C" w:rsidP="00CE642C">
      <w:pPr>
        <w:pStyle w:val="a"/>
        <w:rPr>
          <w:lang w:val="uk-UA"/>
        </w:rPr>
      </w:pPr>
      <w:r w:rsidRPr="00CE642C">
        <w:rPr>
          <w:lang w:val="uk-UA"/>
        </w:rPr>
        <w:t>Шаферівський Б.С.</w:t>
      </w:r>
      <w:r>
        <w:rPr>
          <w:b/>
          <w:lang w:val="uk-UA"/>
        </w:rPr>
        <w:t xml:space="preserve"> </w:t>
      </w:r>
      <w:r w:rsidRPr="00423E86">
        <w:rPr>
          <w:lang w:val="uk-UA"/>
        </w:rPr>
        <w:t>Організація самостійної навчально-пізнавальної діяльності здобувачів вищої освіти, як елемент формування творчого мислення</w:t>
      </w:r>
      <w:r>
        <w:rPr>
          <w:lang w:val="uk-UA"/>
        </w:rPr>
        <w:t>.</w:t>
      </w:r>
      <w:r w:rsidRPr="00423E86">
        <w:rPr>
          <w:lang w:val="uk-UA"/>
        </w:rPr>
        <w:t xml:space="preserve"> </w:t>
      </w:r>
      <w:r w:rsidRPr="00423E86">
        <w:rPr>
          <w:i/>
          <w:lang w:val="uk-UA"/>
        </w:rPr>
        <w:t>Проблеми підготовки фахівців</w:t>
      </w:r>
      <w:r>
        <w:rPr>
          <w:i/>
          <w:lang w:val="uk-UA"/>
        </w:rPr>
        <w:t xml:space="preserve"> </w:t>
      </w:r>
      <w:r w:rsidRPr="00423E86">
        <w:rPr>
          <w:i/>
          <w:lang w:val="uk-UA"/>
        </w:rPr>
        <w:t>– аграріїв у навчальних закладах вищої та професійної освіти</w:t>
      </w:r>
      <w:r>
        <w:rPr>
          <w:i/>
          <w:lang w:val="uk-UA"/>
        </w:rPr>
        <w:t xml:space="preserve">: </w:t>
      </w:r>
      <w:r>
        <w:rPr>
          <w:lang w:val="uk-UA"/>
        </w:rPr>
        <w:t xml:space="preserve">зб. наукових праць </w:t>
      </w:r>
      <w:r>
        <w:rPr>
          <w:lang w:val="en-US"/>
        </w:rPr>
        <w:t>III</w:t>
      </w:r>
      <w:r>
        <w:rPr>
          <w:lang w:val="uk-UA"/>
        </w:rPr>
        <w:t xml:space="preserve"> міжнародної. наук. – метод. конференції, м. Кам</w:t>
      </w:r>
      <w:r w:rsidRPr="00695A40">
        <w:rPr>
          <w:lang w:val="uk-UA"/>
        </w:rPr>
        <w:t>`</w:t>
      </w:r>
      <w:r>
        <w:rPr>
          <w:lang w:val="uk-UA"/>
        </w:rPr>
        <w:t xml:space="preserve">янець – Подільський, 4 жовтня 2019 р. Ч. 2. </w:t>
      </w:r>
      <w:proofErr w:type="spellStart"/>
      <w:r>
        <w:rPr>
          <w:lang w:val="uk-UA"/>
        </w:rPr>
        <w:t>Кам</w:t>
      </w:r>
      <w:proofErr w:type="spellEnd"/>
      <w:r w:rsidRPr="00695A40">
        <w:t>`</w:t>
      </w:r>
      <w:proofErr w:type="spellStart"/>
      <w:r>
        <w:rPr>
          <w:lang w:val="uk-UA"/>
        </w:rPr>
        <w:t>янець</w:t>
      </w:r>
      <w:proofErr w:type="spellEnd"/>
      <w:r>
        <w:rPr>
          <w:lang w:val="uk-UA"/>
        </w:rPr>
        <w:t xml:space="preserve"> – Подільський. 2019. С. 219–221.</w:t>
      </w:r>
    </w:p>
    <w:p w:rsidR="00CE642C" w:rsidRPr="00083622" w:rsidRDefault="00CE642C" w:rsidP="00344F99">
      <w:pPr>
        <w:pStyle w:val="a"/>
        <w:numPr>
          <w:ilvl w:val="0"/>
          <w:numId w:val="0"/>
        </w:numPr>
      </w:pPr>
    </w:p>
    <w:p w:rsidR="00CF20EF" w:rsidRPr="00676AAB" w:rsidRDefault="00CF20EF" w:rsidP="00396A5F">
      <w:pPr>
        <w:spacing w:after="0" w:line="360" w:lineRule="auto"/>
        <w:ind w:firstLine="567"/>
        <w:jc w:val="center"/>
        <w:rPr>
          <w:rFonts w:ascii="Times New Roman" w:hAnsi="Times New Roman"/>
          <w:sz w:val="28"/>
          <w:szCs w:val="28"/>
          <w:lang w:val="uk-UA"/>
        </w:rPr>
      </w:pPr>
    </w:p>
    <w:sectPr w:rsidR="00CF20EF" w:rsidRPr="00676AAB" w:rsidSect="00C850A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74401A"/>
    <w:multiLevelType w:val="hybridMultilevel"/>
    <w:tmpl w:val="41A4C692"/>
    <w:lvl w:ilvl="0" w:tplc="0F2C779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40F1F01"/>
    <w:multiLevelType w:val="hybridMultilevel"/>
    <w:tmpl w:val="6D98E130"/>
    <w:lvl w:ilvl="0" w:tplc="A1781572">
      <w:start w:val="1"/>
      <w:numFmt w:val="decimal"/>
      <w:pStyle w:val="a"/>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35FC539F"/>
    <w:multiLevelType w:val="hybridMultilevel"/>
    <w:tmpl w:val="FBC4514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6C24C26"/>
    <w:multiLevelType w:val="hybridMultilevel"/>
    <w:tmpl w:val="17AA2D6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1"/>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C1809"/>
    <w:rsid w:val="00083622"/>
    <w:rsid w:val="001C1809"/>
    <w:rsid w:val="00344F99"/>
    <w:rsid w:val="00396A5F"/>
    <w:rsid w:val="00516710"/>
    <w:rsid w:val="00612FFA"/>
    <w:rsid w:val="00676AAB"/>
    <w:rsid w:val="00766CFF"/>
    <w:rsid w:val="00C850A6"/>
    <w:rsid w:val="00CE642C"/>
    <w:rsid w:val="00CF20EF"/>
    <w:rsid w:val="00DE316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76AAB"/>
    <w:rPr>
      <w:rFonts w:ascii="Calibri" w:eastAsia="Calibri" w:hAnsi="Calibri" w:cs="Times New Roman"/>
    </w:rPr>
  </w:style>
  <w:style w:type="paragraph" w:styleId="1">
    <w:name w:val="heading 1"/>
    <w:basedOn w:val="a0"/>
    <w:next w:val="a0"/>
    <w:link w:val="10"/>
    <w:autoRedefine/>
    <w:uiPriority w:val="99"/>
    <w:qFormat/>
    <w:rsid w:val="00676AAB"/>
    <w:pPr>
      <w:tabs>
        <w:tab w:val="left" w:pos="3040"/>
      </w:tabs>
      <w:spacing w:after="0"/>
      <w:jc w:val="center"/>
      <w:outlineLvl w:val="0"/>
    </w:pPr>
    <w:rPr>
      <w:rFonts w:ascii="Times New Roman" w:eastAsia="Times New Roman" w:hAnsi="Times New Roman"/>
      <w:b/>
      <w:smallCaps/>
      <w:noProof/>
      <w:snapToGrid w:val="0"/>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676AAB"/>
    <w:rPr>
      <w:rFonts w:ascii="Times New Roman" w:eastAsia="Times New Roman" w:hAnsi="Times New Roman" w:cs="Times New Roman"/>
      <w:b/>
      <w:smallCaps/>
      <w:noProof/>
      <w:snapToGrid w:val="0"/>
      <w:sz w:val="28"/>
      <w:szCs w:val="28"/>
      <w:lang w:val="uk-UA"/>
    </w:rPr>
  </w:style>
  <w:style w:type="paragraph" w:customStyle="1" w:styleId="a">
    <w:name w:val="лит"/>
    <w:autoRedefine/>
    <w:uiPriority w:val="99"/>
    <w:rsid w:val="00CE642C"/>
    <w:pPr>
      <w:numPr>
        <w:numId w:val="2"/>
      </w:numPr>
      <w:spacing w:after="0" w:line="360" w:lineRule="auto"/>
      <w:ind w:firstLine="567"/>
      <w:jc w:val="both"/>
    </w:pPr>
    <w:rPr>
      <w:rFonts w:ascii="Times New Roman" w:eastAsia="Times New Roman" w:hAnsi="Times New Roman" w:cs="Times New Roman"/>
      <w:sz w:val="28"/>
      <w:szCs w:val="28"/>
      <w:lang w:eastAsia="ru-RU"/>
    </w:rPr>
  </w:style>
  <w:style w:type="paragraph" w:styleId="a4">
    <w:name w:val="List Paragraph"/>
    <w:basedOn w:val="a0"/>
    <w:uiPriority w:val="34"/>
    <w:qFormat/>
    <w:rsid w:val="00396A5F"/>
    <w:pPr>
      <w:ind w:left="720"/>
      <w:contextualSpacing/>
    </w:pPr>
  </w:style>
  <w:style w:type="paragraph" w:customStyle="1" w:styleId="11">
    <w:name w:val="Абзац списка1"/>
    <w:basedOn w:val="a0"/>
    <w:rsid w:val="00CE642C"/>
    <w:pPr>
      <w:spacing w:after="160" w:line="256" w:lineRule="auto"/>
      <w:ind w:left="720"/>
    </w:pPr>
    <w:rPr>
      <w:rFonts w:eastAsia="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76AAB"/>
    <w:rPr>
      <w:rFonts w:ascii="Calibri" w:eastAsia="Calibri" w:hAnsi="Calibri" w:cs="Times New Roman"/>
    </w:rPr>
  </w:style>
  <w:style w:type="paragraph" w:styleId="1">
    <w:name w:val="heading 1"/>
    <w:basedOn w:val="a0"/>
    <w:next w:val="a0"/>
    <w:link w:val="10"/>
    <w:autoRedefine/>
    <w:uiPriority w:val="99"/>
    <w:qFormat/>
    <w:rsid w:val="00676AAB"/>
    <w:pPr>
      <w:tabs>
        <w:tab w:val="left" w:pos="3040"/>
      </w:tabs>
      <w:spacing w:after="0"/>
      <w:jc w:val="center"/>
      <w:outlineLvl w:val="0"/>
    </w:pPr>
    <w:rPr>
      <w:rFonts w:ascii="Times New Roman" w:eastAsia="Times New Roman" w:hAnsi="Times New Roman"/>
      <w:b/>
      <w:smallCaps/>
      <w:noProof/>
      <w:snapToGrid w:val="0"/>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676AAB"/>
    <w:rPr>
      <w:rFonts w:ascii="Times New Roman" w:eastAsia="Times New Roman" w:hAnsi="Times New Roman" w:cs="Times New Roman"/>
      <w:b/>
      <w:smallCaps/>
      <w:noProof/>
      <w:snapToGrid w:val="0"/>
      <w:sz w:val="28"/>
      <w:szCs w:val="28"/>
      <w:lang w:val="uk-UA"/>
    </w:rPr>
  </w:style>
  <w:style w:type="paragraph" w:customStyle="1" w:styleId="a">
    <w:name w:val="лит"/>
    <w:autoRedefine/>
    <w:uiPriority w:val="99"/>
    <w:rsid w:val="00083622"/>
    <w:pPr>
      <w:numPr>
        <w:numId w:val="2"/>
      </w:numPr>
      <w:spacing w:after="0" w:line="360" w:lineRule="auto"/>
      <w:jc w:val="both"/>
    </w:pPr>
    <w:rPr>
      <w:rFonts w:ascii="Times New Roman" w:eastAsia="Times New Roman" w:hAnsi="Times New Roman" w:cs="Times New Roman"/>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4</Pages>
  <Words>915</Words>
  <Characters>5218</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dc:creator>
  <cp:keywords/>
  <dc:description/>
  <cp:lastModifiedBy>Bogdan</cp:lastModifiedBy>
  <cp:revision>3</cp:revision>
  <dcterms:created xsi:type="dcterms:W3CDTF">2020-09-29T10:10:00Z</dcterms:created>
  <dcterms:modified xsi:type="dcterms:W3CDTF">2020-09-29T16:20:00Z</dcterms:modified>
</cp:coreProperties>
</file>