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F5" w:rsidRPr="00C327C5" w:rsidRDefault="00C8597B" w:rsidP="00C8597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Ільїн В.</w:t>
      </w:r>
      <w:r w:rsidR="005D04F5" w:rsidRPr="005D04F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А., </w:t>
      </w:r>
      <w:proofErr w:type="spellStart"/>
      <w:r w:rsidR="005D04F5" w:rsidRPr="005D04F5"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Харасайло</w:t>
      </w:r>
      <w:proofErr w:type="spellEnd"/>
      <w:r w:rsidR="005D04F5" w:rsidRPr="005D04F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Я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.О.,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Цешко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К.</w:t>
      </w:r>
      <w:r w:rsidR="005D04F5" w:rsidRPr="00C327C5">
        <w:rPr>
          <w:rFonts w:ascii="Times New Roman" w:hAnsi="Times New Roman" w:cs="Times New Roman"/>
          <w:i/>
          <w:iCs/>
          <w:sz w:val="28"/>
          <w:szCs w:val="28"/>
          <w:lang w:val="uk-UA"/>
        </w:rPr>
        <w:t>О.</w:t>
      </w:r>
      <w:r w:rsidR="005D04F5" w:rsidRPr="00C327C5">
        <w:rPr>
          <w:rFonts w:ascii="Times New Roman" w:hAnsi="Times New Roman" w:cs="Times New Roman"/>
          <w:i/>
          <w:iCs/>
          <w:sz w:val="28"/>
          <w:szCs w:val="28"/>
          <w:lang w:val="uk-UA"/>
        </w:rPr>
        <w:t>, здобувач вищої освіти СВО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 </w:t>
      </w:r>
      <w:r w:rsidR="005D04F5" w:rsidRPr="00C327C5">
        <w:rPr>
          <w:rFonts w:ascii="Times New Roman" w:hAnsi="Times New Roman" w:cs="Times New Roman"/>
          <w:i/>
          <w:iCs/>
          <w:sz w:val="28"/>
          <w:szCs w:val="28"/>
          <w:lang w:val="uk-UA"/>
        </w:rPr>
        <w:t>Бакалавр,</w:t>
      </w:r>
    </w:p>
    <w:p w:rsidR="005D04F5" w:rsidRPr="00C327C5" w:rsidRDefault="005D04F5" w:rsidP="00C8597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i/>
          <w:iCs/>
          <w:sz w:val="28"/>
          <w:szCs w:val="28"/>
          <w:lang w:val="uk-UA"/>
        </w:rPr>
        <w:t>Спеціальність 073 Менеджмент</w:t>
      </w:r>
    </w:p>
    <w:p w:rsidR="005D04F5" w:rsidRPr="00C327C5" w:rsidRDefault="005D04F5" w:rsidP="00C8597B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Науковий керівник: к. е. н., доцент Воронько-Невіднича Т. В.</w:t>
      </w:r>
    </w:p>
    <w:p w:rsidR="005D04F5" w:rsidRPr="00C327C5" w:rsidRDefault="005D04F5" w:rsidP="00C8597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D04F5" w:rsidRPr="00C327C5" w:rsidRDefault="005D04F5" w:rsidP="00C859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ОСОБЛИВОСТІ </w:t>
      </w:r>
      <w:r w:rsidR="00C327C5" w:rsidRPr="00C327C5">
        <w:rPr>
          <w:rFonts w:ascii="Times New Roman" w:hAnsi="Times New Roman" w:cs="Times New Roman"/>
          <w:b/>
          <w:bCs/>
          <w:sz w:val="28"/>
          <w:szCs w:val="28"/>
          <w:lang w:val="uk-UA"/>
        </w:rPr>
        <w:t>АГРОЛОГІСТИКИ ЗА СУЧАСНИХ УМОВ</w:t>
      </w:r>
      <w:r w:rsidRPr="00C327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ГОСПОДАРЮВАННЯ</w:t>
      </w:r>
    </w:p>
    <w:p w:rsidR="005D04F5" w:rsidRPr="00C327C5" w:rsidRDefault="005D04F5" w:rsidP="00C859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04F5" w:rsidRPr="00C327C5" w:rsidRDefault="00C327C5" w:rsidP="00C859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Агрологістика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сьогоднішніх умов залишається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7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ією з перспективних галузей</w:t>
      </w:r>
      <w:r w:rsidRPr="00C327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Використання цифрових технологій у логістичних системах постачання, сучасних технологій зберігання та післязбиральної обробки, доставки продукції основними європейськими та азіатськими транспортними шляхами визначають зацікавленість підприємців у створенні та формуванні нових бізнес-моделей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удосконалення вже існуючих</w:t>
      </w:r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04F5" w:rsidRPr="00C327C5" w:rsidRDefault="00C327C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Водночас, незважаючи на </w:t>
      </w:r>
      <w:r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інвестиційну привабливість, 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агрологістика</w:t>
      </w:r>
      <w:proofErr w:type="spellEnd"/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97B">
        <w:rPr>
          <w:rStyle w:val="y2iqfc"/>
          <w:rFonts w:ascii="Times New Roman" w:hAnsi="Times New Roman" w:cs="Times New Roman"/>
          <w:sz w:val="28"/>
          <w:szCs w:val="28"/>
          <w:lang w:val="uk-UA"/>
        </w:rPr>
        <w:t>має низку с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Style w:val="y2iqfc"/>
          <w:rFonts w:ascii="Times New Roman" w:hAnsi="Times New Roman" w:cs="Times New Roman"/>
          <w:sz w:val="28"/>
          <w:szCs w:val="28"/>
          <w:lang w:val="uk-UA"/>
        </w:rPr>
        <w:t>р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Style w:val="y2iqfc"/>
          <w:rFonts w:ascii="Times New Roman" w:hAnsi="Times New Roman" w:cs="Times New Roman"/>
          <w:sz w:val="28"/>
          <w:szCs w:val="28"/>
          <w:lang w:val="uk-UA"/>
        </w:rPr>
        <w:t>у</w:t>
      </w:r>
      <w:r w:rsidR="00C8597B">
        <w:rPr>
          <w:rStyle w:val="y2iqfc"/>
          <w:rFonts w:ascii="Times New Roman" w:hAnsi="Times New Roman" w:cs="Times New Roman"/>
          <w:sz w:val="28"/>
          <w:szCs w:val="28"/>
          <w:lang w:val="uk-UA"/>
        </w:rPr>
        <w:t>ючих чинників, серед яких варто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назвати: </w:t>
      </w:r>
      <w:r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повномасштабне вторгнення, 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>брак кваліфікованих кадрів, достатніх фінансових капітальних вкладень та відсутніст</w:t>
      </w:r>
      <w:r w:rsidR="00C8597B">
        <w:rPr>
          <w:rStyle w:val="y2iqfc"/>
          <w:rFonts w:ascii="Times New Roman" w:hAnsi="Times New Roman" w:cs="Times New Roman"/>
          <w:sz w:val="28"/>
          <w:szCs w:val="28"/>
          <w:lang w:val="uk-UA"/>
        </w:rPr>
        <w:t>ь координації основних процесів логістичного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ланцюгу</w:t>
      </w:r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04F5" w:rsidRPr="00C327C5" w:rsidRDefault="00C8597B" w:rsidP="00C859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Загальновідомо, що л</w:t>
      </w:r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огістика – це процес управління товаропотоками сировини, напівфабрикатів та готової продукції від виробника до кінцевого споживача. Основним принципом логістики є відповідність </w:t>
      </w:r>
      <w:proofErr w:type="spellStart"/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>товаропросування</w:t>
      </w:r>
      <w:proofErr w:type="spellEnd"/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до основних логістичних критеріїв (продукт, кількість, якість, місце, клієнт, час та логістичні витрати). Олійник Я.Б. та Смирнов І.Г. наголошують, що всі логістичні процеси повинні </w:t>
      </w:r>
      <w:r w:rsidR="00C327C5" w:rsidRPr="00C327C5">
        <w:rPr>
          <w:rFonts w:ascii="Times New Roman" w:hAnsi="Times New Roman" w:cs="Times New Roman"/>
          <w:sz w:val="28"/>
          <w:szCs w:val="28"/>
          <w:lang w:val="uk-UA"/>
        </w:rPr>
        <w:t>здійснюватися</w:t>
      </w:r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7C5" w:rsidRPr="00C327C5">
        <w:rPr>
          <w:rFonts w:ascii="Times New Roman" w:hAnsi="Times New Roman" w:cs="Times New Roman"/>
          <w:sz w:val="28"/>
          <w:szCs w:val="28"/>
          <w:lang w:val="uk-UA"/>
        </w:rPr>
        <w:t>з умов задоволення споживачів [3</w:t>
      </w:r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C327C5" w:rsidRPr="00C327C5" w:rsidRDefault="00C327C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агрологістиці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проблема оптимізації витрат стоїть поруч із проблемою втрат продукції. Адже більшість видів сільськогосподарської продукції є швидкопсувною продукцією. </w:t>
      </w:r>
      <w:r w:rsidR="00C8597B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Саме цей критерій може бути </w:t>
      </w:r>
      <w:r w:rsidR="00C8597B">
        <w:rPr>
          <w:rFonts w:ascii="Times New Roman" w:hAnsi="Times New Roman" w:cs="Times New Roman"/>
          <w:sz w:val="28"/>
          <w:szCs w:val="28"/>
          <w:lang w:val="uk-UA"/>
        </w:rPr>
        <w:t>особливо важливим</w:t>
      </w:r>
      <w:r w:rsidR="00C8597B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у принципах управління в </w:t>
      </w:r>
      <w:proofErr w:type="spellStart"/>
      <w:r w:rsidR="00C8597B" w:rsidRPr="00C327C5">
        <w:rPr>
          <w:rFonts w:ascii="Times New Roman" w:hAnsi="Times New Roman" w:cs="Times New Roman"/>
          <w:sz w:val="28"/>
          <w:szCs w:val="28"/>
          <w:lang w:val="uk-UA"/>
        </w:rPr>
        <w:t>агрологістиці</w:t>
      </w:r>
      <w:proofErr w:type="spellEnd"/>
      <w:r w:rsidR="00C8597B"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Ще однією особливістю 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агрологістики</w:t>
      </w:r>
      <w:proofErr w:type="spellEnd"/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C8597B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специфічні 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біологічні властивості різних сортів однієї продукції </w:t>
      </w:r>
      <w:r w:rsidR="00C8597B">
        <w:rPr>
          <w:rStyle w:val="y2iqfc"/>
          <w:rFonts w:ascii="Times New Roman" w:hAnsi="Times New Roman" w:cs="Times New Roman"/>
          <w:sz w:val="28"/>
          <w:szCs w:val="28"/>
          <w:lang w:val="uk-UA"/>
        </w:rPr>
        <w:t>до транспортування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97B">
        <w:rPr>
          <w:rStyle w:val="y2iqfc"/>
          <w:rFonts w:ascii="Times New Roman" w:hAnsi="Times New Roman" w:cs="Times New Roman"/>
          <w:sz w:val="28"/>
          <w:szCs w:val="28"/>
          <w:lang w:val="uk-UA"/>
        </w:rPr>
        <w:t>т</w:t>
      </w:r>
      <w:r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>а зберігання</w:t>
      </w:r>
      <w:r w:rsidR="00C8597B">
        <w:rPr>
          <w:rStyle w:val="y2iqfc"/>
          <w:rFonts w:ascii="Times New Roman" w:hAnsi="Times New Roman" w:cs="Times New Roman"/>
          <w:sz w:val="28"/>
          <w:szCs w:val="28"/>
          <w:lang w:val="uk-UA"/>
        </w:rPr>
        <w:t>.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З цього приводу, досліджуючи проблеми логістики в аграрному секторі, </w:t>
      </w:r>
      <w:r w:rsidR="00C8597B" w:rsidRPr="00C327C5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C8597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8597B" w:rsidRPr="00C327C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C8597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Косарева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запропонувала наступні критерії ефективної логістики: 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спроможність до постачання; 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2) час та строки постачання; 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3) гнучкість замовлення з боку виробника та клієнта; 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4) дотримання умов постачання; 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інформаційність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товаропросування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[2]. 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>В Україні за останні роки на вітчизняному ринку логістичних послуг сталися якісні зміни, а саме зміни філософії та логістичного мислення. Нині багато компаній усвідомили, що логістика є реальним інструментом підвищення ефективності бізнесу. Активне залучення українських підприємств до глобальних ланцюгів поставок, вихід вітчизняних виробників на світові ринки змусили топ-менеджмент промислових, сільськогосподарських, торгових і сервісних підприємств звернути увагу на логістику свого бізнесу, організацію логістичних процесів (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, виробництва, розподілу), а також на можливість зменшення своїх логістичних 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витрат за рахунок ефективного співробітництва (партнерства) з логістичними операторами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A2C" w:rsidRPr="00C327C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C0A2C" w:rsidRPr="00C327C5">
        <w:rPr>
          <w:rFonts w:ascii="Times New Roman" w:hAnsi="Times New Roman" w:cs="Times New Roman"/>
          <w:sz w:val="28"/>
          <w:szCs w:val="28"/>
          <w:lang w:val="uk-UA"/>
        </w:rPr>
        <w:t>1, с. 79</w:t>
      </w:r>
      <w:r w:rsidR="00BC0A2C" w:rsidRPr="00C327C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З цього приводу, для покращення передумов розвитку 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агрологістики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необхідно зосередитись на реформуванні фінансової та транспортної логістичних систем, покращенні інвестиційної привабливості сільськогосп</w:t>
      </w:r>
      <w:bookmarkStart w:id="0" w:name="_GoBack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одарських підприємств, формування нормативно-правової бази з метою регулювання </w:t>
      </w:r>
      <w:bookmarkEnd w:id="0"/>
      <w:r w:rsidRPr="00C327C5">
        <w:rPr>
          <w:rFonts w:ascii="Times New Roman" w:hAnsi="Times New Roman" w:cs="Times New Roman"/>
          <w:sz w:val="28"/>
          <w:szCs w:val="28"/>
          <w:lang w:val="uk-UA"/>
        </w:rPr>
        <w:t>відносин між суб’єктами логістичних систем та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>активізацію роботи по підвищенню кваліфікації управлінського персоналу щодо управління логістичними потоками в аграрній сф</w:t>
      </w:r>
      <w:r w:rsidR="00C8597B">
        <w:rPr>
          <w:rFonts w:ascii="Times New Roman" w:hAnsi="Times New Roman" w:cs="Times New Roman"/>
          <w:sz w:val="28"/>
          <w:szCs w:val="28"/>
          <w:lang w:val="uk-UA"/>
        </w:rPr>
        <w:t>ері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04F5" w:rsidRPr="00C327C5" w:rsidRDefault="000E2901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Отож</w:t>
      </w:r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327C5" w:rsidRPr="00C327C5">
        <w:rPr>
          <w:rFonts w:ascii="Times New Roman" w:hAnsi="Times New Roman" w:cs="Times New Roman"/>
          <w:sz w:val="28"/>
          <w:szCs w:val="28"/>
          <w:lang w:val="uk-UA"/>
        </w:rPr>
        <w:t>агрологістика</w:t>
      </w:r>
      <w:proofErr w:type="spellEnd"/>
      <w:r w:rsidR="00C327C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C327C5" w:rsidRPr="00C327C5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перспективною можливістю отримати додаткові фінансові капіталовкладення для  вітчизняних товаровиробників </w:t>
      </w:r>
      <w:r w:rsidR="00C327C5" w:rsidRPr="00C327C5">
        <w:rPr>
          <w:rFonts w:ascii="Times New Roman" w:hAnsi="Times New Roman" w:cs="Times New Roman"/>
          <w:sz w:val="28"/>
          <w:szCs w:val="28"/>
          <w:lang w:val="uk-UA"/>
        </w:rPr>
        <w:t>доробки продукції та формування доданої вартості</w:t>
      </w:r>
      <w:r w:rsidR="005D04F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04F5" w:rsidRPr="00C327C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04F5" w:rsidRPr="00C327C5" w:rsidRDefault="00BC0A2C" w:rsidP="00C859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BC0A2C" w:rsidRPr="00C327C5" w:rsidRDefault="00BC0A2C" w:rsidP="00C327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0A2C" w:rsidRPr="00C327C5" w:rsidRDefault="00BC0A2C" w:rsidP="00C327C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Воронько-Невіднича Т.В., Іщенко М.В., 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Мирошник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В.С. Аспекти удосконалення управління логістичною діяльністю підприємств. </w:t>
      </w:r>
      <w:r w:rsidRPr="00C327C5">
        <w:rPr>
          <w:rFonts w:ascii="Times New Roman" w:hAnsi="Times New Roman" w:cs="Times New Roman"/>
          <w:i/>
          <w:sz w:val="28"/>
          <w:szCs w:val="28"/>
          <w:lang w:val="uk-UA"/>
        </w:rPr>
        <w:t>Приазовський економічний вісник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. 2020. № 1 (18). С. 78–82. URL : </w:t>
      </w:r>
      <w:hyperlink r:id="rId5" w:history="1">
        <w:r w:rsidRPr="00C327C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http://pev.kpu.zp.ua/vypusk-1-18</w:t>
        </w:r>
      </w:hyperlink>
      <w:r w:rsidRPr="00C327C5">
        <w:rPr>
          <w:rStyle w:val="a3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BC0A2C" w:rsidRPr="00C327C5" w:rsidRDefault="00BC0A2C" w:rsidP="00C327C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Косарева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Т.В. Аграрна логістика: сут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ність та </w:t>
      </w:r>
      <w:proofErr w:type="spellStart"/>
      <w:r w:rsidRPr="00C327C5">
        <w:rPr>
          <w:rFonts w:ascii="Times New Roman" w:hAnsi="Times New Roman" w:cs="Times New Roman"/>
          <w:sz w:val="28"/>
          <w:szCs w:val="28"/>
          <w:lang w:val="uk-UA"/>
        </w:rPr>
        <w:t>багатоаспектність</w:t>
      </w:r>
      <w:proofErr w:type="spellEnd"/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327C5">
        <w:rPr>
          <w:rFonts w:ascii="Times New Roman" w:hAnsi="Times New Roman" w:cs="Times New Roman"/>
          <w:i/>
          <w:sz w:val="28"/>
          <w:szCs w:val="28"/>
          <w:lang w:val="uk-UA"/>
        </w:rPr>
        <w:t>Економіка АПК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327C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>2008.</w:t>
      </w:r>
      <w:r w:rsidR="00C327C5"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>№ 10.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C. 37-43.</w:t>
      </w:r>
    </w:p>
    <w:p w:rsidR="005D04F5" w:rsidRPr="00C327C5" w:rsidRDefault="005D04F5" w:rsidP="00C327C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7C5">
        <w:rPr>
          <w:rFonts w:ascii="Times New Roman" w:hAnsi="Times New Roman" w:cs="Times New Roman"/>
          <w:sz w:val="28"/>
          <w:szCs w:val="28"/>
          <w:lang w:val="uk-UA"/>
        </w:rPr>
        <w:t>Олійник Я.Б., См</w:t>
      </w:r>
      <w:r w:rsidR="00BC0A2C" w:rsidRPr="00C327C5">
        <w:rPr>
          <w:rFonts w:ascii="Times New Roman" w:hAnsi="Times New Roman" w:cs="Times New Roman"/>
          <w:sz w:val="28"/>
          <w:szCs w:val="28"/>
          <w:lang w:val="uk-UA"/>
        </w:rPr>
        <w:t>ирнов І.Г. Міжнародна логістика. К., Обрії, 2011.</w:t>
      </w:r>
      <w:r w:rsidRPr="00C327C5">
        <w:rPr>
          <w:rFonts w:ascii="Times New Roman" w:hAnsi="Times New Roman" w:cs="Times New Roman"/>
          <w:sz w:val="28"/>
          <w:szCs w:val="28"/>
          <w:lang w:val="uk-UA"/>
        </w:rPr>
        <w:t xml:space="preserve"> 544 с. </w:t>
      </w:r>
    </w:p>
    <w:p w:rsidR="005D04F5" w:rsidRPr="005D04F5" w:rsidRDefault="005D04F5" w:rsidP="00C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D04F5" w:rsidRPr="005D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93150"/>
    <w:multiLevelType w:val="hybridMultilevel"/>
    <w:tmpl w:val="D4A68A9A"/>
    <w:lvl w:ilvl="0" w:tplc="B454772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F5"/>
    <w:rsid w:val="000E2901"/>
    <w:rsid w:val="000E6F74"/>
    <w:rsid w:val="005D04F5"/>
    <w:rsid w:val="00BC0A2C"/>
    <w:rsid w:val="00C06320"/>
    <w:rsid w:val="00C327C5"/>
    <w:rsid w:val="00C8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B19B4-4E00-496C-9325-9E186307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04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0A2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BC0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0A2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C0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7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v.kpu.zp.ua/vypusk-1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3</cp:revision>
  <dcterms:created xsi:type="dcterms:W3CDTF">2022-11-06T16:44:00Z</dcterms:created>
  <dcterms:modified xsi:type="dcterms:W3CDTF">2022-11-06T17:29:00Z</dcterms:modified>
</cp:coreProperties>
</file>