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551B" w:rsidRDefault="005B1194" w:rsidP="005B1194">
      <w:pPr>
        <w:spacing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ЛЕБЕДИНСЬКИЙ І. С., УЛЬЯНКО С. О.</w:t>
      </w:r>
    </w:p>
    <w:p w:rsidR="005B1194" w:rsidRPr="005B1194" w:rsidRDefault="005B1194" w:rsidP="005B1194">
      <w:pPr>
        <w:spacing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ТЕХНОЛОГІЯ КОНСЕРВУВАННЯ ЗЕРНА КУКУРУДЗИ ВИСОКОЇ ВОЛОГОСТІ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Виробництво продукції тварин</w:t>
      </w:r>
      <w:r w:rsidRPr="005B1194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н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ицтва в </w:t>
      </w:r>
      <w:r w:rsidR="005B1194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даний час лімітується якістю годівлі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яка в свою чергу залежить від кормово</w:t>
      </w:r>
      <w:r w:rsidR="005B1194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ї бази. Кількість і якість кормів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визначається технологією їх заготівлі </w:t>
      </w:r>
      <w:r w:rsidR="005B1194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і використання. Однією з</w:t>
      </w:r>
    </w:p>
    <w:p w:rsidR="00A3187C" w:rsidRPr="00A3187C" w:rsidRDefault="005B1194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г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оловних кормових культур на Полтавщині є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кукурудза яка на 15 -20% б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ільш урожайна,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як по збору зерна, так і виходу поживних елементів з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одиниці площі. Потенціальні можливості кукуру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дзи використовується  т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ільки на 40 - 50% як по одержанню енергії, так і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 урожаю протеїну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.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У 1988 - 1991 роках в 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Оріхівському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цукроком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бінаті</w:t>
      </w:r>
      <w:proofErr w:type="spellEnd"/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і в дослідному го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сподарстві "Ювілейний" Полтавського сіль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ськогосподарського інституту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було заготовлено шляхом консервування 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по 800-1000 </w:t>
      </w:r>
      <w:proofErr w:type="spellStart"/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тонн</w:t>
      </w:r>
      <w:proofErr w:type="spellEnd"/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 </w:t>
      </w:r>
      <w:proofErr w:type="spellStart"/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во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олог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ого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зерна кукурудзи в наземних траншеях.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За місяць перед початком закладання корму на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земні траншеї о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чищені від залишків, шви оброблені цементним ро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зчином. Підвезена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рейда. Дно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застелено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шаром соломи 5-7 см.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Збирання кукурудзи для силосування зерна і стебел 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гібридів ТД-20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і ,,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Піонер" почали 19 вересня 1988 року за допомогою </w:t>
      </w:r>
      <w:proofErr w:type="spellStart"/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кукрудзозбиральних</w:t>
      </w:r>
      <w:proofErr w:type="spellEnd"/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комбайнів "Херсонець" і "Херсонець-200". Кукурудза </w:t>
      </w:r>
      <w:proofErr w:type="spellStart"/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малажовто</w:t>
      </w:r>
      <w:proofErr w:type="spellEnd"/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-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зелене забарвлення ст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ебел і листя. Комбайни були спеціально переобладнані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для збирання кукурудзи технічної стиглості. Висота зрізу </w:t>
      </w:r>
      <w:r w:rsidR="00E7736F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8-10 см.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Втрати податків 1 - 2%. Вологість силосної маси була: зерна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–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41%, обгорток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- 33%; стержні податків -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lastRenderedPageBreak/>
        <w:t>48%. Зерно в поч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атках від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комбайна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завантажувалось в самоскидний причіп 2ПТС - 4, транспор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тувалось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до сінажної траншеї, де вивантажувалось на асфальтовану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площадку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. Грей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ферним </w:t>
      </w:r>
      <w:proofErr w:type="spellStart"/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навантажувачем</w:t>
      </w:r>
      <w:proofErr w:type="spellEnd"/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ПЕ-0,8 поч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атки подавались у н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аван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тажувальний причіп КТУ-10, з якого рівномірно надходили в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транспор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тер-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подавач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ТС 40М, в траншейний бункер подрібнювана ІРМ-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5А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дрібнена маса з допомогою дефлектора вивантажувалась в тран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шею, а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гусеничний трактор Т-74 з бульдозером розрівнював і трамбував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. В нічни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й час трактор Т-150 ущільнював масу додатково. У міру запов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нення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ємкост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і поверхневий шар оброблявся консервантом "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вітосил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", нак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ривався  пл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івкою, шаром крейди </w:t>
      </w:r>
      <w:r w:rsidRPr="00A3187C">
        <w:rPr>
          <w:rFonts w:ascii="Times New Roman" w:eastAsia="Times New Roman" w:hAnsi="Times New Roman" w:cs="Times New Roman"/>
          <w:color w:val="000000"/>
          <w:spacing w:val="30"/>
          <w:sz w:val="32"/>
          <w:szCs w:val="32"/>
          <w:lang w:val="uk-UA" w:eastAsia="uk-UA"/>
        </w:rPr>
        <w:t>10-20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см і солом'яною січкою на 40 см.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Дослідже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ннями встановлено, що найбільше поживних речовин у всій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рослині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знаходиться при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волозі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зерна біля 30% і незерновій рослини не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менше 48%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. Для культивованих в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учгоспі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"Ювілейний" сортів кукурудзи </w:t>
      </w:r>
      <w:r w:rsidR="005F7776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така зрі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лість настає в середині вересня місяця.</w:t>
      </w:r>
    </w:p>
    <w:p w:rsidR="00A3187C" w:rsidRPr="00A3187C" w:rsidRDefault="005F7776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Дстатнє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подрібнення на частки корму до 2 мм - 20%, 2 - 7 мм -57%,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кількіст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ь не подрібнених 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зерен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до 6%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, а решта частки більше 7 мм, трамбув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ання маси дозволяє забезпечит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и холодний метод силосування зерна кук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урудзи. Температура на глибині 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20 - 30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см не піднімається вище </w:t>
      </w:r>
      <w:r w:rsidR="00B32A49" w:rsidRPr="00B32A49"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uk-UA" w:eastAsia="uk-UA"/>
        </w:rPr>
        <w:t>36</w:t>
      </w:r>
      <w:r w:rsidR="00B32A49" w:rsidRPr="00B32A49">
        <w:rPr>
          <w:rFonts w:ascii="Times New Roman" w:eastAsia="Times New Roman" w:hAnsi="Times New Roman" w:cs="Times New Roman"/>
          <w:bCs/>
          <w:color w:val="000000"/>
          <w:sz w:val="32"/>
          <w:szCs w:val="32"/>
          <w:vertAlign w:val="superscript"/>
          <w:lang w:val="uk-UA" w:eastAsia="uk-UA"/>
        </w:rPr>
        <w:t>о</w:t>
      </w:r>
      <w:r w:rsidR="00A3187C" w:rsidRPr="00A3187C">
        <w:rPr>
          <w:rFonts w:ascii="Times New Roman" w:eastAsia="Times New Roman" w:hAnsi="Times New Roman" w:cs="Times New Roman"/>
          <w:bCs/>
          <w:color w:val="000000"/>
          <w:sz w:val="32"/>
          <w:szCs w:val="32"/>
          <w:lang w:val="uk-UA" w:eastAsia="uk-UA"/>
        </w:rPr>
        <w:t>С</w:t>
      </w:r>
      <w:r w:rsidR="00A3187C" w:rsidRPr="00A3187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uk-UA"/>
        </w:rPr>
        <w:t xml:space="preserve">,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а на 3 - 4 день встановлюється на рівні 26 - 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30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proofErr w:type="spellStart"/>
      <w:r w:rsidR="00B32A49" w:rsidRPr="00B32A49">
        <w:rPr>
          <w:rFonts w:ascii="Times New Roman" w:eastAsia="Times New Roman" w:hAnsi="Times New Roman" w:cs="Times New Roman"/>
          <w:color w:val="000000"/>
          <w:sz w:val="32"/>
          <w:szCs w:val="32"/>
          <w:vertAlign w:val="superscript"/>
          <w:lang w:val="uk-UA" w:eastAsia="uk-UA"/>
        </w:rPr>
        <w:t>о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</w:t>
      </w:r>
      <w:proofErr w:type="spellEnd"/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. Проду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ктивність подрібнювана і всього набору машин 140 - 160 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тонн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за 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10 годин.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Місцем такого силосування є велика площа силосної споруди, 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при ц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ьому значна площа маси знаходиться в 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аерованих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умовах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.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Ліквідувати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цей недолік можна технологією закладання у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lastRenderedPageBreak/>
        <w:t xml:space="preserve">вигляді 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гострого 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клина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. Тривалість закладання наземної траншеї на 1000 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тонн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11</w:t>
      </w:r>
      <w:r w:rsidR="00B32A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діб.</w:t>
      </w:r>
    </w:p>
    <w:p w:rsidR="00A3187C" w:rsidRPr="00A3187C" w:rsidRDefault="00B32A49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Перша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ізоляція силосної маси 6 м проводиться на 3 - 4-й день роботи,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а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впода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льшому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по мірі збільшення кількості маси її обов'язково накри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вають.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Після закінчення роботи маса 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страмбовувалась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до 900 кг одного 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кубічног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 метра.</w:t>
      </w:r>
    </w:p>
    <w:p w:rsidR="00A3187C" w:rsidRPr="005B1194" w:rsidRDefault="00956A5C" w:rsidP="00956A5C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З метою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зменшення втрат поживних речовин у процесі силосування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широко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застосовуються хімічні речовини - кислоти, кислі солі, бактери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цидні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речовини, закваски, консерванти.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Для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виявлення впливу консервантів на біохімічні процеси силосуван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ня, а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також на втрати поживних речовин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і якість корму було проведено лабора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торне силосування з такими речовинами: бісульфат натрію, оцтова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кислота, 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конденсат низькомолекулярних кислот, біопрепарат "</w:t>
      </w:r>
      <w:proofErr w:type="spellStart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вітосил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".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Сило</w:t>
      </w:r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си</w:t>
      </w:r>
      <w:proofErr w:type="spellEnd"/>
      <w:r w:rsidR="00A3187C"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закладались з сировини подрібненої ІРМ-50. Масу змішували</w:t>
      </w:r>
      <w:r w:rsidR="00A3187C" w:rsidRPr="005B1194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з консервантом і засипали в літрові скляні банки, добре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ущільнювали, </w:t>
      </w:r>
      <w:r w:rsidR="00A3187C" w:rsidRPr="005B1194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закривали пластмасовими кришками. Анаеробні умови забе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зпечувались</w:t>
      </w:r>
      <w:r w:rsidR="00A3187C" w:rsidRPr="005B1194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доброю герметизацією кришок.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 усіх пробах виявлено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, що концентрація водневих іонів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в дослідних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силосах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відповідала нормам, тобто відбувався процес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закис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лення</w:t>
      </w:r>
      <w:proofErr w:type="spellEnd"/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за ра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хунок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зброжування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цукрів. У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силосах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, що закладені в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учг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оспі</w:t>
      </w:r>
      <w:proofErr w:type="spellEnd"/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,,Ювілейний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" і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Оріхівському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цукрокомбінаті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, була ві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дсутня масляна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кислота,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переважали молочна і оцтова.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Органоліптичні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показник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и якості </w:t>
      </w:r>
      <w:proofErr w:type="spellStart"/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силосів</w:t>
      </w:r>
      <w:proofErr w:type="spellEnd"/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були задовільними.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lastRenderedPageBreak/>
        <w:t>Встановлено, що вміст с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ухої речовини, займаючи 2,3 загальної маси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відповідав мінімальному п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оказнику рекомендованого діапазону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Рівень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протеїну був досить високий, що говорить про достатній аз</w:t>
      </w:r>
      <w:r w:rsidR="00956A5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отний агрофон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вирощування кукурудзи, про це свідчить наявність </w:t>
      </w:r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аміаку, </w:t>
      </w:r>
      <w:proofErr w:type="spellStart"/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сплей</w:t>
      </w:r>
      <w:proofErr w:type="spellEnd"/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азотистої і азотної кислоти в готовому кормі. Консерван</w:t>
      </w:r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ти </w:t>
      </w:r>
      <w:proofErr w:type="spellStart"/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суттєио</w:t>
      </w:r>
      <w:proofErr w:type="spellEnd"/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не 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вплинули на хімічний склад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силосів</w:t>
      </w:r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.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Для ліпшого зберігання</w:t>
      </w:r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поживних речовин кукурудзи доцільніше зер</w:t>
      </w: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но на корм збирати у фазі воскової стиглості й зберігати у </w:t>
      </w:r>
      <w:proofErr w:type="spellStart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ге</w:t>
      </w:r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рметизованому</w:t>
      </w:r>
      <w:bookmarkStart w:id="0" w:name="_GoBack"/>
      <w:bookmarkEnd w:id="0"/>
      <w:proofErr w:type="spellEnd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сховищі.</w:t>
      </w:r>
      <w:r w:rsidR="0002584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С.222-224.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A3187C" w:rsidRPr="00A3187C" w:rsidRDefault="00A3187C" w:rsidP="00025849">
      <w:pPr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МІНІСТЕРСТВО СІЛЬСЬКОГО ГОСПОДАРСТВА І ПРОДОВОЛЬСТВА УКРАЇНИ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ПОЛТАВСЬКИЙ СІЛЬСЬКОГОСПОДАРСЬКИЙ ІНСТИТУТ</w:t>
      </w:r>
    </w:p>
    <w:p w:rsidR="00025849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100"/>
          <w:sz w:val="32"/>
          <w:szCs w:val="32"/>
          <w:lang w:val="uk-UA" w:eastAsia="uk-UA"/>
        </w:rPr>
      </w:pPr>
      <w:bookmarkStart w:id="1" w:name="bookmark0"/>
      <w:r w:rsidRPr="00A3187C">
        <w:rPr>
          <w:rFonts w:ascii="Times New Roman" w:eastAsia="Times New Roman" w:hAnsi="Times New Roman" w:cs="Times New Roman"/>
          <w:color w:val="000000"/>
          <w:spacing w:val="100"/>
          <w:sz w:val="32"/>
          <w:szCs w:val="32"/>
          <w:lang w:val="uk-UA" w:eastAsia="uk-UA"/>
        </w:rPr>
        <w:t xml:space="preserve">НАУКОВІ 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pacing w:val="100"/>
          <w:sz w:val="32"/>
          <w:szCs w:val="32"/>
          <w:lang w:val="uk-UA" w:eastAsia="uk-UA"/>
        </w:rPr>
        <w:t>ПРАЦІ</w:t>
      </w:r>
      <w:bookmarkEnd w:id="1"/>
      <w:r w:rsidRPr="00A3187C">
        <w:rPr>
          <w:rFonts w:ascii="Times New Roman" w:eastAsia="Times New Roman" w:hAnsi="Times New Roman" w:cs="Times New Roman"/>
          <w:b/>
          <w:bCs/>
          <w:color w:val="000000"/>
          <w:spacing w:val="30"/>
          <w:sz w:val="32"/>
          <w:szCs w:val="32"/>
          <w:lang w:val="uk-UA" w:eastAsia="uk-UA"/>
        </w:rPr>
        <w:t>ТОМ 17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>ПРОДУКТИВНІСТЬ І ЯКІСТЬ</w:t>
      </w:r>
      <w:r w:rsidR="00025849"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 xml:space="preserve"> </w:t>
      </w:r>
      <w:r w:rsidRPr="00A3187C"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>СІЛЬСЬКОГОСПОДАРСЬКОЇ</w:t>
      </w:r>
      <w:r w:rsidR="00025849"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 xml:space="preserve"> </w:t>
      </w:r>
      <w:r w:rsidRPr="00A3187C"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>ПРОДУКЦІЇ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bookmarkStart w:id="2" w:name="bookmark1"/>
      <w:r w:rsidRPr="00A3187C">
        <w:rPr>
          <w:rFonts w:ascii="Times New Roman" w:eastAsia="Times New Roman" w:hAnsi="Times New Roman" w:cs="Times New Roman"/>
          <w:color w:val="000000"/>
          <w:spacing w:val="100"/>
          <w:sz w:val="32"/>
          <w:szCs w:val="32"/>
          <w:lang w:val="uk-UA"/>
        </w:rPr>
        <w:t>SCIENTIFIC ARTICLES</w:t>
      </w:r>
      <w:bookmarkEnd w:id="2"/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b/>
          <w:bCs/>
          <w:color w:val="000000"/>
          <w:spacing w:val="30"/>
          <w:sz w:val="32"/>
          <w:szCs w:val="32"/>
          <w:lang w:val="uk-UA"/>
        </w:rPr>
        <w:t xml:space="preserve">VOLUME </w:t>
      </w:r>
      <w:r w:rsidRPr="00A3187C">
        <w:rPr>
          <w:rFonts w:ascii="Times New Roman" w:eastAsia="Times New Roman" w:hAnsi="Times New Roman" w:cs="Times New Roman"/>
          <w:b/>
          <w:bCs/>
          <w:color w:val="000000"/>
          <w:spacing w:val="30"/>
          <w:sz w:val="32"/>
          <w:szCs w:val="32"/>
          <w:lang w:val="uk-UA" w:eastAsia="uk-UA"/>
        </w:rPr>
        <w:t>17</w:t>
      </w:r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bookmarkStart w:id="3" w:name="bookmark2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PRODUCTIVITY AND QUALITY OF AGRICULTURAL PRODUCE</w:t>
      </w:r>
      <w:bookmarkEnd w:id="3"/>
    </w:p>
    <w:p w:rsidR="00A3187C" w:rsidRPr="00A3187C" w:rsidRDefault="00A3187C" w:rsidP="005B1194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Полтава -1995</w:t>
      </w:r>
    </w:p>
    <w:p w:rsidR="00A3187C" w:rsidRPr="005B1194" w:rsidRDefault="00A3187C" w:rsidP="005B1194">
      <w:pPr>
        <w:spacing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sectPr w:rsidR="00A3187C" w:rsidRPr="005B119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D04"/>
    <w:rsid w:val="00025849"/>
    <w:rsid w:val="003A0D04"/>
    <w:rsid w:val="005B1194"/>
    <w:rsid w:val="005F7776"/>
    <w:rsid w:val="00956A5C"/>
    <w:rsid w:val="00A3187C"/>
    <w:rsid w:val="00A57101"/>
    <w:rsid w:val="00B32A49"/>
    <w:rsid w:val="00BF4BD9"/>
    <w:rsid w:val="00E77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D41AEA"/>
  <w15:chartTrackingRefBased/>
  <w15:docId w15:val="{0AFB7599-8C4C-418A-B648-8E1952669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ADE429-EE18-44D2-A21E-4DD37F7AC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758</Words>
  <Characters>4323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2019-12-05T08:35:00Z</dcterms:created>
  <dcterms:modified xsi:type="dcterms:W3CDTF">2019-12-05T09:39:00Z</dcterms:modified>
</cp:coreProperties>
</file>