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4700" w:rsidRPr="004E252E" w:rsidRDefault="00B34700" w:rsidP="004E252E">
      <w:pPr>
        <w:spacing w:line="240" w:lineRule="auto"/>
        <w:ind w:firstLine="284"/>
        <w:jc w:val="both"/>
        <w:rPr>
          <w:rFonts w:ascii="Times New Roman" w:eastAsia="Times New Roman" w:hAnsi="Times New Roman" w:cs="Times New Roman"/>
          <w:lang w:val="uk-UA"/>
        </w:rPr>
      </w:pPr>
      <w:r w:rsidRPr="004E252E">
        <w:rPr>
          <w:rFonts w:ascii="Times New Roman" w:eastAsia="Times New Roman" w:hAnsi="Times New Roman" w:cs="Times New Roman"/>
          <w:lang w:val="uk-UA"/>
        </w:rPr>
        <w:t>УДК 658.310.9</w:t>
      </w:r>
    </w:p>
    <w:p w:rsidR="00DE1583" w:rsidRPr="004E252E" w:rsidRDefault="00DE1583" w:rsidP="004E252E">
      <w:pPr>
        <w:spacing w:after="0" w:line="240" w:lineRule="auto"/>
        <w:ind w:firstLine="284"/>
        <w:rPr>
          <w:rFonts w:ascii="Times New Roman" w:hAnsi="Times New Roman" w:cs="Times New Roman"/>
          <w:i/>
          <w:lang w:val="uk-UA"/>
        </w:rPr>
      </w:pPr>
      <w:r w:rsidRPr="004E252E">
        <w:rPr>
          <w:rFonts w:ascii="Times New Roman" w:hAnsi="Times New Roman" w:cs="Times New Roman"/>
          <w:b/>
          <w:lang w:val="uk-UA"/>
        </w:rPr>
        <w:t>Шульженко І.В.</w:t>
      </w:r>
      <w:r w:rsidRPr="004E252E">
        <w:rPr>
          <w:rFonts w:ascii="Times New Roman" w:hAnsi="Times New Roman" w:cs="Times New Roman"/>
          <w:i/>
          <w:lang w:val="uk-UA"/>
        </w:rPr>
        <w:t xml:space="preserve"> </w:t>
      </w:r>
      <w:r w:rsidRPr="004E252E">
        <w:rPr>
          <w:rFonts w:ascii="Times New Roman" w:hAnsi="Times New Roman" w:cs="Times New Roman"/>
          <w:lang w:val="uk-UA"/>
        </w:rPr>
        <w:t>к</w:t>
      </w:r>
      <w:r w:rsidR="007F4402" w:rsidRPr="004E252E">
        <w:rPr>
          <w:rFonts w:ascii="Times New Roman" w:hAnsi="Times New Roman" w:cs="Times New Roman"/>
          <w:lang w:val="uk-UA"/>
        </w:rPr>
        <w:t>анд</w:t>
      </w:r>
      <w:r w:rsidRPr="004E252E">
        <w:rPr>
          <w:rFonts w:ascii="Times New Roman" w:hAnsi="Times New Roman" w:cs="Times New Roman"/>
          <w:lang w:val="uk-UA"/>
        </w:rPr>
        <w:t>.</w:t>
      </w:r>
      <w:r w:rsidR="007F4402" w:rsidRPr="004E252E">
        <w:rPr>
          <w:rFonts w:ascii="Times New Roman" w:hAnsi="Times New Roman" w:cs="Times New Roman"/>
          <w:lang w:val="uk-UA"/>
        </w:rPr>
        <w:t xml:space="preserve"> </w:t>
      </w:r>
      <w:proofErr w:type="spellStart"/>
      <w:r w:rsidRPr="004E252E">
        <w:rPr>
          <w:rFonts w:ascii="Times New Roman" w:hAnsi="Times New Roman" w:cs="Times New Roman"/>
          <w:lang w:val="uk-UA"/>
        </w:rPr>
        <w:t>е</w:t>
      </w:r>
      <w:r w:rsidR="007F4402" w:rsidRPr="004E252E">
        <w:rPr>
          <w:rFonts w:ascii="Times New Roman" w:hAnsi="Times New Roman" w:cs="Times New Roman"/>
          <w:lang w:val="uk-UA"/>
        </w:rPr>
        <w:t>кон</w:t>
      </w:r>
      <w:proofErr w:type="spellEnd"/>
      <w:r w:rsidRPr="004E252E">
        <w:rPr>
          <w:rFonts w:ascii="Times New Roman" w:hAnsi="Times New Roman" w:cs="Times New Roman"/>
          <w:lang w:val="uk-UA"/>
        </w:rPr>
        <w:t>.</w:t>
      </w:r>
      <w:r w:rsidR="007F4402" w:rsidRPr="004E252E">
        <w:rPr>
          <w:rFonts w:ascii="Times New Roman" w:hAnsi="Times New Roman" w:cs="Times New Roman"/>
          <w:lang w:val="uk-UA"/>
        </w:rPr>
        <w:t xml:space="preserve"> </w:t>
      </w:r>
      <w:r w:rsidRPr="004E252E">
        <w:rPr>
          <w:rFonts w:ascii="Times New Roman" w:hAnsi="Times New Roman" w:cs="Times New Roman"/>
          <w:lang w:val="uk-UA"/>
        </w:rPr>
        <w:t>н</w:t>
      </w:r>
      <w:r w:rsidR="007F4402" w:rsidRPr="004E252E">
        <w:rPr>
          <w:rFonts w:ascii="Times New Roman" w:hAnsi="Times New Roman" w:cs="Times New Roman"/>
          <w:lang w:val="uk-UA"/>
        </w:rPr>
        <w:t>аук</w:t>
      </w:r>
      <w:r w:rsidRPr="004E252E">
        <w:rPr>
          <w:rFonts w:ascii="Times New Roman" w:hAnsi="Times New Roman" w:cs="Times New Roman"/>
          <w:lang w:val="uk-UA"/>
        </w:rPr>
        <w:t>.,</w:t>
      </w:r>
      <w:r w:rsidR="007F4402" w:rsidRPr="004E252E">
        <w:rPr>
          <w:rFonts w:ascii="Times New Roman" w:hAnsi="Times New Roman" w:cs="Times New Roman"/>
          <w:lang w:val="uk-UA"/>
        </w:rPr>
        <w:t xml:space="preserve"> </w:t>
      </w:r>
      <w:r w:rsidRPr="004E252E">
        <w:rPr>
          <w:rFonts w:ascii="Times New Roman" w:hAnsi="Times New Roman" w:cs="Times New Roman"/>
          <w:lang w:val="uk-UA"/>
        </w:rPr>
        <w:t>доцент</w:t>
      </w:r>
    </w:p>
    <w:p w:rsidR="00DE1583" w:rsidRPr="004E252E" w:rsidRDefault="00DE1583" w:rsidP="004E252E">
      <w:pPr>
        <w:spacing w:after="0" w:line="240" w:lineRule="auto"/>
        <w:ind w:firstLine="284"/>
        <w:jc w:val="both"/>
        <w:rPr>
          <w:rFonts w:ascii="Times New Roman" w:hAnsi="Times New Roman" w:cs="Times New Roman"/>
          <w:lang w:val="uk-UA"/>
        </w:rPr>
      </w:pPr>
      <w:r w:rsidRPr="004E252E">
        <w:rPr>
          <w:rFonts w:ascii="Times New Roman" w:hAnsi="Times New Roman" w:cs="Times New Roman"/>
          <w:lang w:val="uk-UA"/>
        </w:rPr>
        <w:t>Полтавська державна аграрна академія</w:t>
      </w:r>
    </w:p>
    <w:p w:rsidR="00EA002C" w:rsidRPr="00EA002C" w:rsidRDefault="00EA002C" w:rsidP="00EA002C">
      <w:pPr>
        <w:spacing w:after="0" w:line="240" w:lineRule="auto"/>
        <w:ind w:firstLine="284"/>
        <w:jc w:val="both"/>
        <w:rPr>
          <w:rFonts w:ascii="Times New Roman" w:hAnsi="Times New Roman" w:cs="Times New Roman"/>
          <w:b/>
        </w:rPr>
      </w:pPr>
      <w:r w:rsidRPr="00EA002C">
        <w:rPr>
          <w:rFonts w:ascii="Times New Roman" w:hAnsi="Times New Roman" w:cs="Times New Roman"/>
          <w:b/>
          <w:bCs/>
        </w:rPr>
        <w:t>Борисенко Ю.</w:t>
      </w:r>
      <w:r w:rsidRPr="00EA002C">
        <w:rPr>
          <w:rFonts w:ascii="Times New Roman" w:hAnsi="Times New Roman" w:cs="Times New Roman"/>
          <w:b/>
          <w:bCs/>
          <w:lang w:val="uk-UA"/>
        </w:rPr>
        <w:t>В.</w:t>
      </w:r>
      <w:r w:rsidRPr="00EA002C">
        <w:rPr>
          <w:rFonts w:ascii="Times New Roman" w:hAnsi="Times New Roman" w:cs="Times New Roman"/>
          <w:b/>
          <w:bCs/>
        </w:rPr>
        <w:t xml:space="preserve"> </w:t>
      </w:r>
      <w:proofErr w:type="spellStart"/>
      <w:r w:rsidRPr="00EA002C">
        <w:rPr>
          <w:rFonts w:ascii="Times New Roman" w:hAnsi="Times New Roman" w:cs="Times New Roman"/>
        </w:rPr>
        <w:t>здобувач</w:t>
      </w:r>
      <w:proofErr w:type="spellEnd"/>
      <w:r w:rsidRPr="00EA002C">
        <w:rPr>
          <w:rFonts w:ascii="Times New Roman" w:hAnsi="Times New Roman" w:cs="Times New Roman"/>
        </w:rPr>
        <w:t xml:space="preserve"> </w:t>
      </w:r>
      <w:proofErr w:type="spellStart"/>
      <w:r w:rsidRPr="00EA002C">
        <w:rPr>
          <w:rFonts w:ascii="Times New Roman" w:hAnsi="Times New Roman" w:cs="Times New Roman"/>
        </w:rPr>
        <w:t>вищої</w:t>
      </w:r>
      <w:proofErr w:type="spellEnd"/>
      <w:r w:rsidRPr="00EA002C">
        <w:rPr>
          <w:rFonts w:ascii="Times New Roman" w:hAnsi="Times New Roman" w:cs="Times New Roman"/>
        </w:rPr>
        <w:t xml:space="preserve"> </w:t>
      </w:r>
      <w:proofErr w:type="spellStart"/>
      <w:r w:rsidRPr="00EA002C">
        <w:rPr>
          <w:rFonts w:ascii="Times New Roman" w:hAnsi="Times New Roman" w:cs="Times New Roman"/>
        </w:rPr>
        <w:t>освіти</w:t>
      </w:r>
      <w:proofErr w:type="spellEnd"/>
      <w:r w:rsidRPr="00EA002C">
        <w:rPr>
          <w:rFonts w:ascii="Times New Roman" w:hAnsi="Times New Roman" w:cs="Times New Roman"/>
        </w:rPr>
        <w:t xml:space="preserve"> СВО «Бакалавр»</w:t>
      </w:r>
    </w:p>
    <w:p w:rsidR="00B34700" w:rsidRPr="004E252E" w:rsidRDefault="00DE1583" w:rsidP="004E252E">
      <w:pPr>
        <w:spacing w:after="0" w:line="240" w:lineRule="auto"/>
        <w:ind w:firstLine="284"/>
        <w:jc w:val="both"/>
        <w:rPr>
          <w:rFonts w:ascii="Times New Roman" w:hAnsi="Times New Roman" w:cs="Times New Roman"/>
          <w:lang w:val="uk-UA"/>
        </w:rPr>
      </w:pPr>
      <w:r w:rsidRPr="004E252E">
        <w:rPr>
          <w:rFonts w:ascii="Times New Roman" w:hAnsi="Times New Roman" w:cs="Times New Roman"/>
          <w:lang w:val="uk-UA"/>
        </w:rPr>
        <w:t>Полтавська державна аграрна академія</w:t>
      </w:r>
    </w:p>
    <w:p w:rsidR="00DE1583" w:rsidRPr="004E252E" w:rsidRDefault="00DE1583" w:rsidP="004E252E">
      <w:pPr>
        <w:spacing w:after="0" w:line="240" w:lineRule="auto"/>
        <w:ind w:firstLine="284"/>
        <w:jc w:val="both"/>
        <w:rPr>
          <w:rFonts w:ascii="Times New Roman" w:hAnsi="Times New Roman" w:cs="Times New Roman"/>
          <w:lang w:val="uk-UA"/>
        </w:rPr>
      </w:pPr>
    </w:p>
    <w:p w:rsidR="009664DE" w:rsidRDefault="00EA002C" w:rsidP="004E252E">
      <w:pPr>
        <w:spacing w:after="0" w:line="240" w:lineRule="auto"/>
        <w:ind w:firstLine="284"/>
        <w:jc w:val="both"/>
        <w:rPr>
          <w:rFonts w:ascii="Times New Roman" w:hAnsi="Times New Roman" w:cs="Times New Roman"/>
          <w:b/>
          <w:caps/>
          <w:lang w:val="uk-UA"/>
        </w:rPr>
      </w:pPr>
      <w:r w:rsidRPr="00EA002C">
        <w:rPr>
          <w:rFonts w:ascii="Times New Roman" w:hAnsi="Times New Roman" w:cs="Times New Roman"/>
          <w:b/>
          <w:caps/>
          <w:lang w:val="uk-UA"/>
        </w:rPr>
        <w:t>Розвиток системи мотивації і оплати праці в підприємстві</w:t>
      </w:r>
    </w:p>
    <w:p w:rsidR="00EA002C" w:rsidRPr="004E252E" w:rsidRDefault="00EA002C" w:rsidP="004E252E">
      <w:pPr>
        <w:spacing w:after="0" w:line="240" w:lineRule="auto"/>
        <w:ind w:firstLine="284"/>
        <w:jc w:val="both"/>
        <w:rPr>
          <w:rFonts w:ascii="Times New Roman" w:hAnsi="Times New Roman" w:cs="Times New Roman"/>
          <w:b/>
          <w:caps/>
          <w:lang w:val="uk-UA"/>
        </w:rPr>
      </w:pPr>
    </w:p>
    <w:p w:rsidR="00EA002C" w:rsidRPr="00EA002C" w:rsidRDefault="00EA002C" w:rsidP="00EA002C">
      <w:pPr>
        <w:tabs>
          <w:tab w:val="left" w:pos="709"/>
        </w:tabs>
        <w:spacing w:after="0" w:line="240" w:lineRule="auto"/>
        <w:ind w:firstLine="284"/>
        <w:jc w:val="both"/>
        <w:rPr>
          <w:rFonts w:ascii="Times New Roman" w:eastAsia="Times New Roman" w:hAnsi="Times New Roman" w:cs="Times New Roman"/>
          <w:bCs/>
          <w:lang w:val="uk-UA" w:eastAsia="ru-RU"/>
        </w:rPr>
      </w:pPr>
      <w:r w:rsidRPr="00EA002C">
        <w:rPr>
          <w:rFonts w:ascii="Times New Roman" w:eastAsia="Times New Roman" w:hAnsi="Times New Roman" w:cs="Times New Roman"/>
          <w:bCs/>
          <w:lang w:val="uk-UA" w:eastAsia="ru-RU"/>
        </w:rPr>
        <w:t xml:space="preserve">Мотивація − це сукупність чинників, які зумовлюють поведінку людей. Мотивування праці – це вид управлінської діяльності, який забезпечує процес спонукання людини до діяльності, що спрямована на досягнення особистих цілей і цілей організації. </w:t>
      </w:r>
    </w:p>
    <w:p w:rsidR="00EA002C" w:rsidRPr="00EA002C" w:rsidRDefault="00EA002C" w:rsidP="00EA002C">
      <w:pPr>
        <w:tabs>
          <w:tab w:val="left" w:pos="709"/>
        </w:tabs>
        <w:spacing w:after="0" w:line="240" w:lineRule="auto"/>
        <w:ind w:firstLine="284"/>
        <w:jc w:val="both"/>
        <w:rPr>
          <w:rFonts w:ascii="Times New Roman" w:eastAsia="Times New Roman" w:hAnsi="Times New Roman" w:cs="Times New Roman"/>
          <w:bCs/>
          <w:lang w:val="uk-UA" w:eastAsia="ru-RU"/>
        </w:rPr>
      </w:pPr>
      <w:r w:rsidRPr="00EA002C">
        <w:rPr>
          <w:rFonts w:ascii="Times New Roman" w:eastAsia="Times New Roman" w:hAnsi="Times New Roman" w:cs="Times New Roman"/>
          <w:bCs/>
          <w:lang w:val="uk-UA" w:eastAsia="ru-RU"/>
        </w:rPr>
        <w:t xml:space="preserve">Стимулювання праці – один із загальних способів соціального управління, впливу на поведінку, діяльність індивідів, соціальних груп, трудових колективів. Стимулювання й соціальний контроль містять у собі зовнішні спонукання й елементи трудової ситуації. До них відносяться умови, що безпосередньо визначають заробітну плату, організацію й зміст праці, тощо. </w:t>
      </w:r>
    </w:p>
    <w:p w:rsidR="00EA002C" w:rsidRPr="00EA002C" w:rsidRDefault="00EA002C" w:rsidP="00EA002C">
      <w:pPr>
        <w:tabs>
          <w:tab w:val="left" w:pos="709"/>
        </w:tabs>
        <w:spacing w:after="0" w:line="240" w:lineRule="auto"/>
        <w:ind w:firstLine="284"/>
        <w:jc w:val="both"/>
        <w:rPr>
          <w:rFonts w:ascii="Times New Roman" w:eastAsia="Times New Roman" w:hAnsi="Times New Roman" w:cs="Times New Roman"/>
          <w:bCs/>
          <w:lang w:val="uk-UA" w:eastAsia="ru-RU"/>
        </w:rPr>
      </w:pPr>
      <w:r w:rsidRPr="00EA002C">
        <w:rPr>
          <w:rFonts w:ascii="Times New Roman" w:eastAsia="Times New Roman" w:hAnsi="Times New Roman" w:cs="Times New Roman"/>
          <w:bCs/>
          <w:lang w:val="uk-UA" w:eastAsia="ru-RU"/>
        </w:rPr>
        <w:t>Під стимулюванням праці звичайно розуміють вплив на трудову поведінку працівника через створення особистісних значимих умов (трудової ситуації), що спонукають його діяти певним чином. Тим самим створюються, з одного боку, сприятливі умови для задоволення потреб працівника, з іншого боку, забезпечується трудова поведінка, необхідна для успішного функціонування підприємства, тобто відбувається своєрідний обмін діяльністю [1, С. 70-77].</w:t>
      </w:r>
    </w:p>
    <w:p w:rsidR="00EA002C" w:rsidRPr="00EA002C" w:rsidRDefault="00EA002C" w:rsidP="00EA002C">
      <w:pPr>
        <w:tabs>
          <w:tab w:val="left" w:pos="709"/>
        </w:tabs>
        <w:spacing w:after="0" w:line="240" w:lineRule="auto"/>
        <w:ind w:firstLine="284"/>
        <w:jc w:val="both"/>
        <w:rPr>
          <w:rFonts w:ascii="Times New Roman" w:eastAsia="Times New Roman" w:hAnsi="Times New Roman" w:cs="Times New Roman"/>
          <w:bCs/>
          <w:lang w:val="uk-UA" w:eastAsia="ru-RU"/>
        </w:rPr>
      </w:pPr>
      <w:r w:rsidRPr="00EA002C">
        <w:rPr>
          <w:rFonts w:ascii="Times New Roman" w:eastAsia="Times New Roman" w:hAnsi="Times New Roman" w:cs="Times New Roman"/>
          <w:bCs/>
          <w:lang w:val="uk-UA" w:eastAsia="ru-RU"/>
        </w:rPr>
        <w:t xml:space="preserve">Неоднозначність залежності між мотивацією і результатами праці породжує складну управлінську проблему: як оцінювати результати роботи окремого працівника і як його винагороджувати? Якщо рівень винагороди пов'язувати лише з результатами праці, то це </w:t>
      </w:r>
      <w:proofErr w:type="spellStart"/>
      <w:r w:rsidRPr="00EA002C">
        <w:rPr>
          <w:rFonts w:ascii="Times New Roman" w:eastAsia="Times New Roman" w:hAnsi="Times New Roman" w:cs="Times New Roman"/>
          <w:bCs/>
          <w:lang w:val="uk-UA" w:eastAsia="ru-RU"/>
        </w:rPr>
        <w:t>демотивуватиме</w:t>
      </w:r>
      <w:proofErr w:type="spellEnd"/>
      <w:r w:rsidRPr="00EA002C">
        <w:rPr>
          <w:rFonts w:ascii="Times New Roman" w:eastAsia="Times New Roman" w:hAnsi="Times New Roman" w:cs="Times New Roman"/>
          <w:bCs/>
          <w:lang w:val="uk-UA" w:eastAsia="ru-RU"/>
        </w:rPr>
        <w:t xml:space="preserve"> працівників, які отримали трохи нижчі результати, але виявляли ретельність, докладали навіть більших зусиль. Натомість винагородження працівника лише «за добрі наміри», без точного врахування </w:t>
      </w:r>
      <w:r w:rsidRPr="00EA002C">
        <w:rPr>
          <w:rFonts w:ascii="Times New Roman" w:eastAsia="Times New Roman" w:hAnsi="Times New Roman" w:cs="Times New Roman"/>
          <w:bCs/>
          <w:lang w:val="uk-UA" w:eastAsia="ru-RU"/>
        </w:rPr>
        <w:lastRenderedPageBreak/>
        <w:t xml:space="preserve">реальних результатів його праці буде несправедливим щодо інших працівників, продуктивність праці яких вища. Зрозуміло, що розв'язання цієї проблеми має ситуаційний характер. </w:t>
      </w:r>
    </w:p>
    <w:p w:rsidR="00EA002C" w:rsidRPr="00EA002C" w:rsidRDefault="00EA002C" w:rsidP="00EA002C">
      <w:pPr>
        <w:tabs>
          <w:tab w:val="left" w:pos="709"/>
        </w:tabs>
        <w:spacing w:after="0" w:line="240" w:lineRule="auto"/>
        <w:ind w:firstLine="284"/>
        <w:jc w:val="both"/>
        <w:rPr>
          <w:rFonts w:ascii="Times New Roman" w:eastAsia="Times New Roman" w:hAnsi="Times New Roman" w:cs="Times New Roman"/>
          <w:bCs/>
          <w:lang w:val="uk-UA" w:eastAsia="ru-RU"/>
        </w:rPr>
      </w:pPr>
      <w:r w:rsidRPr="00EA002C">
        <w:rPr>
          <w:rFonts w:ascii="Times New Roman" w:eastAsia="Times New Roman" w:hAnsi="Times New Roman" w:cs="Times New Roman"/>
          <w:bCs/>
          <w:lang w:val="uk-UA" w:eastAsia="ru-RU"/>
        </w:rPr>
        <w:t>Під системою оплати праці розуміється спосіб обчислення розмірів винагороди, належної виплати працівникам відповідно до витрат праці, а в ряді випадків і до її результатів.</w:t>
      </w:r>
    </w:p>
    <w:p w:rsidR="00EA002C" w:rsidRPr="00EA002C" w:rsidRDefault="00EA002C" w:rsidP="00EA002C">
      <w:pPr>
        <w:tabs>
          <w:tab w:val="left" w:pos="709"/>
        </w:tabs>
        <w:spacing w:after="0" w:line="240" w:lineRule="auto"/>
        <w:ind w:firstLine="284"/>
        <w:jc w:val="both"/>
        <w:rPr>
          <w:rFonts w:ascii="Times New Roman" w:eastAsia="Times New Roman" w:hAnsi="Times New Roman" w:cs="Times New Roman"/>
          <w:bCs/>
          <w:lang w:val="uk-UA" w:eastAsia="ru-RU"/>
        </w:rPr>
      </w:pPr>
      <w:r w:rsidRPr="00EA002C">
        <w:rPr>
          <w:rFonts w:ascii="Times New Roman" w:eastAsia="Times New Roman" w:hAnsi="Times New Roman" w:cs="Times New Roman"/>
          <w:bCs/>
          <w:lang w:val="uk-UA" w:eastAsia="ru-RU"/>
        </w:rPr>
        <w:t xml:space="preserve">Розмір заробітної плати залежить від складності та умов виконуваної роботи, </w:t>
      </w:r>
      <w:proofErr w:type="spellStart"/>
      <w:r w:rsidRPr="00EA002C">
        <w:rPr>
          <w:rFonts w:ascii="Times New Roman" w:eastAsia="Times New Roman" w:hAnsi="Times New Roman" w:cs="Times New Roman"/>
          <w:bCs/>
          <w:lang w:val="uk-UA" w:eastAsia="ru-RU"/>
        </w:rPr>
        <w:t>професійно</w:t>
      </w:r>
      <w:proofErr w:type="spellEnd"/>
      <w:r w:rsidRPr="00EA002C">
        <w:rPr>
          <w:rFonts w:ascii="Times New Roman" w:eastAsia="Times New Roman" w:hAnsi="Times New Roman" w:cs="Times New Roman"/>
          <w:bCs/>
          <w:lang w:val="uk-UA" w:eastAsia="ru-RU"/>
        </w:rPr>
        <w:t>-ділових якостей працівника, результатів його праці та господарської діяльності підприємства, установи, організації і максимальним розміром не обмежується [2, С. 39–43].</w:t>
      </w:r>
    </w:p>
    <w:p w:rsidR="00EA002C" w:rsidRPr="00EA002C" w:rsidRDefault="00EA002C" w:rsidP="00EA002C">
      <w:pPr>
        <w:tabs>
          <w:tab w:val="left" w:pos="709"/>
        </w:tabs>
        <w:spacing w:after="0" w:line="240" w:lineRule="auto"/>
        <w:ind w:firstLine="284"/>
        <w:jc w:val="both"/>
        <w:rPr>
          <w:rFonts w:ascii="Times New Roman" w:eastAsia="Times New Roman" w:hAnsi="Times New Roman" w:cs="Times New Roman"/>
          <w:bCs/>
          <w:lang w:val="uk-UA" w:eastAsia="ru-RU"/>
        </w:rPr>
      </w:pPr>
      <w:r w:rsidRPr="00EA002C">
        <w:rPr>
          <w:rFonts w:ascii="Times New Roman" w:eastAsia="Times New Roman" w:hAnsi="Times New Roman" w:cs="Times New Roman"/>
          <w:bCs/>
          <w:lang w:val="uk-UA" w:eastAsia="ru-RU"/>
        </w:rPr>
        <w:t>Соціально-економічною основою поведінки та активізації зусиль персоналу підприємства (організації), що спрямовані на підвищення результативності їхньої діяльності, завжди є мотивація праці. Система мотивації характеризує сукупність взаємозв'язаних заходів, які стимулюють окремого працівника або трудовий колектив у цілому щодо досягнення індивідуальних і спільних цілей діяльності підприємства (організації). Система мотивації на рівні підприємства має базуватися на певних вимогах, а саме:</w:t>
      </w:r>
    </w:p>
    <w:p w:rsidR="00EA002C" w:rsidRPr="00EA002C" w:rsidRDefault="00EA002C" w:rsidP="00EA002C">
      <w:pPr>
        <w:tabs>
          <w:tab w:val="left" w:pos="709"/>
        </w:tabs>
        <w:spacing w:after="0" w:line="240" w:lineRule="auto"/>
        <w:ind w:firstLine="284"/>
        <w:jc w:val="both"/>
        <w:rPr>
          <w:rFonts w:ascii="Times New Roman" w:eastAsia="Times New Roman" w:hAnsi="Times New Roman" w:cs="Times New Roman"/>
          <w:bCs/>
          <w:lang w:val="uk-UA" w:eastAsia="ru-RU"/>
        </w:rPr>
      </w:pPr>
      <w:r w:rsidRPr="00EA002C">
        <w:rPr>
          <w:rFonts w:ascii="Times New Roman" w:eastAsia="Times New Roman" w:hAnsi="Times New Roman" w:cs="Times New Roman"/>
          <w:bCs/>
          <w:lang w:val="uk-UA" w:eastAsia="ru-RU"/>
        </w:rPr>
        <w:t>надання однакових можливостей щодо зайнятості та посадового просування за критерієм результативності праці;</w:t>
      </w:r>
    </w:p>
    <w:p w:rsidR="00EA002C" w:rsidRPr="00EA002C" w:rsidRDefault="00EA002C" w:rsidP="00EA002C">
      <w:pPr>
        <w:tabs>
          <w:tab w:val="left" w:pos="709"/>
        </w:tabs>
        <w:spacing w:after="0" w:line="240" w:lineRule="auto"/>
        <w:ind w:firstLine="284"/>
        <w:jc w:val="both"/>
        <w:rPr>
          <w:rFonts w:ascii="Times New Roman" w:eastAsia="Times New Roman" w:hAnsi="Times New Roman" w:cs="Times New Roman"/>
          <w:bCs/>
          <w:lang w:val="uk-UA" w:eastAsia="ru-RU"/>
        </w:rPr>
      </w:pPr>
      <w:r w:rsidRPr="00EA002C">
        <w:rPr>
          <w:rFonts w:ascii="Times New Roman" w:eastAsia="Times New Roman" w:hAnsi="Times New Roman" w:cs="Times New Roman"/>
          <w:bCs/>
          <w:lang w:val="uk-UA" w:eastAsia="ru-RU"/>
        </w:rPr>
        <w:t>узгодження рівня оплати праці з її результатами та визнання особистого внеску в загальний успіх. Це передбачає справедливий розподіл доходів залежно від ступеня підвищення продуктивності праці;</w:t>
      </w:r>
    </w:p>
    <w:p w:rsidR="00EA002C" w:rsidRPr="00EA002C" w:rsidRDefault="00EA002C" w:rsidP="00EA002C">
      <w:pPr>
        <w:tabs>
          <w:tab w:val="left" w:pos="709"/>
        </w:tabs>
        <w:spacing w:after="0" w:line="240" w:lineRule="auto"/>
        <w:ind w:firstLine="284"/>
        <w:jc w:val="both"/>
        <w:rPr>
          <w:rFonts w:ascii="Times New Roman" w:eastAsia="Times New Roman" w:hAnsi="Times New Roman" w:cs="Times New Roman"/>
          <w:bCs/>
          <w:lang w:val="uk-UA" w:eastAsia="ru-RU"/>
        </w:rPr>
      </w:pPr>
      <w:r w:rsidRPr="00EA002C">
        <w:rPr>
          <w:rFonts w:ascii="Times New Roman" w:eastAsia="Times New Roman" w:hAnsi="Times New Roman" w:cs="Times New Roman"/>
          <w:bCs/>
          <w:lang w:val="uk-UA" w:eastAsia="ru-RU"/>
        </w:rPr>
        <w:t>створення належних умов для захисту здоров'я, безпеки праці та добробуту всіх працівників;</w:t>
      </w:r>
    </w:p>
    <w:p w:rsidR="00EA002C" w:rsidRPr="00EA002C" w:rsidRDefault="00EA002C" w:rsidP="00EA002C">
      <w:pPr>
        <w:tabs>
          <w:tab w:val="left" w:pos="709"/>
        </w:tabs>
        <w:spacing w:after="0" w:line="240" w:lineRule="auto"/>
        <w:ind w:firstLine="284"/>
        <w:jc w:val="both"/>
        <w:rPr>
          <w:rFonts w:ascii="Times New Roman" w:eastAsia="Times New Roman" w:hAnsi="Times New Roman" w:cs="Times New Roman"/>
          <w:bCs/>
          <w:lang w:val="uk-UA" w:eastAsia="ru-RU"/>
        </w:rPr>
      </w:pPr>
      <w:r w:rsidRPr="00EA002C">
        <w:rPr>
          <w:rFonts w:ascii="Times New Roman" w:eastAsia="Times New Roman" w:hAnsi="Times New Roman" w:cs="Times New Roman"/>
          <w:bCs/>
          <w:lang w:val="uk-UA" w:eastAsia="ru-RU"/>
        </w:rPr>
        <w:t>підтримування в колективі атмосфери довіри, зацікавленості в реалізації загальної мети, можливості двосторонньої комунікації між керівниками та робітниками [3, С. 86- 92].</w:t>
      </w:r>
    </w:p>
    <w:p w:rsidR="00EA002C" w:rsidRPr="00EA002C" w:rsidRDefault="00EA002C" w:rsidP="00EA002C">
      <w:pPr>
        <w:tabs>
          <w:tab w:val="left" w:pos="709"/>
        </w:tabs>
        <w:spacing w:after="0" w:line="240" w:lineRule="auto"/>
        <w:ind w:firstLine="284"/>
        <w:jc w:val="both"/>
        <w:rPr>
          <w:rFonts w:ascii="Times New Roman" w:eastAsia="Times New Roman" w:hAnsi="Times New Roman" w:cs="Times New Roman"/>
          <w:bCs/>
          <w:lang w:val="uk-UA" w:eastAsia="ru-RU"/>
        </w:rPr>
      </w:pPr>
      <w:r w:rsidRPr="00EA002C">
        <w:rPr>
          <w:rFonts w:ascii="Times New Roman" w:eastAsia="Times New Roman" w:hAnsi="Times New Roman" w:cs="Times New Roman"/>
          <w:bCs/>
          <w:lang w:val="uk-UA" w:eastAsia="ru-RU"/>
        </w:rPr>
        <w:t xml:space="preserve">Отже, усі організації застосовують найрізноманітніші способи та методи стимулювання працівників. Проте, першочергову перевагу віддають матеріальній мотивації. Варто пам’ятати, що обираючи систему мотивації, слід неодмінно враховувати потреби та інтереси працівників. Процес впровадження даної системи повинен бути спрямований на </w:t>
      </w:r>
      <w:r w:rsidRPr="00EA002C">
        <w:rPr>
          <w:rFonts w:ascii="Times New Roman" w:eastAsia="Times New Roman" w:hAnsi="Times New Roman" w:cs="Times New Roman"/>
          <w:bCs/>
          <w:lang w:val="uk-UA" w:eastAsia="ru-RU"/>
        </w:rPr>
        <w:lastRenderedPageBreak/>
        <w:t>досягнення певного результату – задоволених працівників, котрі відданні своїй роботі.</w:t>
      </w:r>
    </w:p>
    <w:p w:rsidR="00EA002C" w:rsidRDefault="00EA002C" w:rsidP="00EA002C">
      <w:pPr>
        <w:tabs>
          <w:tab w:val="left" w:pos="709"/>
        </w:tabs>
        <w:spacing w:after="0" w:line="240" w:lineRule="auto"/>
        <w:ind w:firstLine="284"/>
        <w:jc w:val="both"/>
        <w:rPr>
          <w:rFonts w:ascii="Times New Roman" w:eastAsia="Times New Roman" w:hAnsi="Times New Roman" w:cs="Times New Roman"/>
          <w:bCs/>
          <w:lang w:val="uk-UA" w:eastAsia="ru-RU"/>
        </w:rPr>
      </w:pPr>
      <w:r w:rsidRPr="00EA002C">
        <w:rPr>
          <w:rFonts w:ascii="Times New Roman" w:eastAsia="Times New Roman" w:hAnsi="Times New Roman" w:cs="Times New Roman"/>
          <w:bCs/>
          <w:lang w:val="uk-UA" w:eastAsia="ru-RU"/>
        </w:rPr>
        <w:t xml:space="preserve">Підсумовуючи усе вищесказане, можна дійти до висновку, що тільки при комплексному підході до системи мотивації, можна досить швидко досягти належних результатів роботи компанії. </w:t>
      </w:r>
    </w:p>
    <w:p w:rsidR="00EA002C" w:rsidRPr="00EA002C" w:rsidRDefault="00EA002C" w:rsidP="00EA002C">
      <w:pPr>
        <w:tabs>
          <w:tab w:val="left" w:pos="709"/>
        </w:tabs>
        <w:spacing w:after="0" w:line="240" w:lineRule="auto"/>
        <w:ind w:firstLine="284"/>
        <w:jc w:val="both"/>
        <w:rPr>
          <w:rFonts w:ascii="Times New Roman" w:eastAsia="Times New Roman" w:hAnsi="Times New Roman" w:cs="Times New Roman"/>
          <w:bCs/>
          <w:lang w:val="uk-UA" w:eastAsia="ru-RU"/>
        </w:rPr>
      </w:pPr>
    </w:p>
    <w:p w:rsidR="009664DE" w:rsidRPr="004E252E" w:rsidRDefault="009664DE" w:rsidP="004E252E">
      <w:pPr>
        <w:tabs>
          <w:tab w:val="left" w:pos="709"/>
        </w:tabs>
        <w:spacing w:after="0" w:line="240" w:lineRule="auto"/>
        <w:ind w:firstLine="284"/>
        <w:jc w:val="both"/>
        <w:rPr>
          <w:rFonts w:ascii="Times New Roman" w:eastAsia="Times New Roman" w:hAnsi="Times New Roman" w:cs="Times New Roman"/>
          <w:b/>
          <w:lang w:val="uk-UA" w:eastAsia="ru-RU"/>
        </w:rPr>
      </w:pPr>
      <w:r w:rsidRPr="004E252E">
        <w:rPr>
          <w:rFonts w:ascii="Times New Roman" w:eastAsia="Times New Roman" w:hAnsi="Times New Roman" w:cs="Times New Roman"/>
          <w:b/>
          <w:lang w:val="uk-UA" w:eastAsia="ru-RU"/>
        </w:rPr>
        <w:t>СПИСОК ВИКОРИСТАНИХ ДЖЕРЕЛ</w:t>
      </w:r>
    </w:p>
    <w:p w:rsidR="00EA002C" w:rsidRPr="00EA002C" w:rsidRDefault="00EA002C" w:rsidP="00EA002C">
      <w:pPr>
        <w:numPr>
          <w:ilvl w:val="0"/>
          <w:numId w:val="2"/>
        </w:numPr>
        <w:tabs>
          <w:tab w:val="left" w:pos="0"/>
          <w:tab w:val="left" w:pos="567"/>
          <w:tab w:val="left" w:pos="1134"/>
          <w:tab w:val="left" w:pos="1418"/>
        </w:tabs>
        <w:autoSpaceDE w:val="0"/>
        <w:autoSpaceDN w:val="0"/>
        <w:adjustRightInd w:val="0"/>
        <w:spacing w:after="0" w:line="240" w:lineRule="auto"/>
        <w:ind w:left="0" w:firstLine="284"/>
        <w:jc w:val="both"/>
        <w:rPr>
          <w:rFonts w:ascii="Times New Roman" w:eastAsiaTheme="minorEastAsia" w:hAnsi="Times New Roman" w:cs="Times New Roman"/>
          <w:lang w:eastAsia="ru-RU"/>
        </w:rPr>
      </w:pPr>
      <w:r w:rsidRPr="00EA002C">
        <w:rPr>
          <w:rFonts w:ascii="Times New Roman" w:eastAsiaTheme="minorEastAsia" w:hAnsi="Times New Roman" w:cs="Times New Roman"/>
          <w:lang w:eastAsia="ru-RU"/>
        </w:rPr>
        <w:t> </w:t>
      </w:r>
      <w:bookmarkStart w:id="0" w:name="_GoBack"/>
      <w:bookmarkEnd w:id="0"/>
      <w:r w:rsidRPr="00EA002C">
        <w:rPr>
          <w:rFonts w:ascii="Times New Roman" w:eastAsiaTheme="minorEastAsia" w:hAnsi="Times New Roman" w:cs="Times New Roman"/>
          <w:lang w:eastAsia="ru-RU"/>
        </w:rPr>
        <w:t xml:space="preserve">Климчук В. О. </w:t>
      </w:r>
      <w:proofErr w:type="spellStart"/>
      <w:r w:rsidRPr="00EA002C">
        <w:rPr>
          <w:rFonts w:ascii="Times New Roman" w:eastAsiaTheme="minorEastAsia" w:hAnsi="Times New Roman" w:cs="Times New Roman"/>
          <w:lang w:eastAsia="ru-RU"/>
        </w:rPr>
        <w:t>Феномени</w:t>
      </w:r>
      <w:proofErr w:type="spellEnd"/>
      <w:r w:rsidRPr="00EA002C">
        <w:rPr>
          <w:rFonts w:ascii="Times New Roman" w:eastAsiaTheme="minorEastAsia" w:hAnsi="Times New Roman" w:cs="Times New Roman"/>
          <w:lang w:eastAsia="ru-RU"/>
        </w:rPr>
        <w:t xml:space="preserve"> </w:t>
      </w:r>
      <w:proofErr w:type="spellStart"/>
      <w:r w:rsidRPr="00EA002C">
        <w:rPr>
          <w:rFonts w:ascii="Times New Roman" w:eastAsiaTheme="minorEastAsia" w:hAnsi="Times New Roman" w:cs="Times New Roman"/>
          <w:lang w:eastAsia="ru-RU"/>
        </w:rPr>
        <w:t>розвитку</w:t>
      </w:r>
      <w:proofErr w:type="spellEnd"/>
      <w:r w:rsidRPr="00EA002C">
        <w:rPr>
          <w:rFonts w:ascii="Times New Roman" w:eastAsiaTheme="minorEastAsia" w:hAnsi="Times New Roman" w:cs="Times New Roman"/>
          <w:lang w:eastAsia="ru-RU"/>
        </w:rPr>
        <w:t xml:space="preserve"> </w:t>
      </w:r>
      <w:proofErr w:type="spellStart"/>
      <w:r w:rsidRPr="00EA002C">
        <w:rPr>
          <w:rFonts w:ascii="Times New Roman" w:eastAsiaTheme="minorEastAsia" w:hAnsi="Times New Roman" w:cs="Times New Roman"/>
          <w:lang w:eastAsia="ru-RU"/>
        </w:rPr>
        <w:t>внутрішньої</w:t>
      </w:r>
      <w:proofErr w:type="spellEnd"/>
      <w:r w:rsidRPr="00EA002C">
        <w:rPr>
          <w:rFonts w:ascii="Times New Roman" w:eastAsiaTheme="minorEastAsia" w:hAnsi="Times New Roman" w:cs="Times New Roman"/>
          <w:lang w:eastAsia="ru-RU"/>
        </w:rPr>
        <w:t xml:space="preserve"> </w:t>
      </w:r>
      <w:proofErr w:type="spellStart"/>
      <w:proofErr w:type="gramStart"/>
      <w:r w:rsidRPr="00EA002C">
        <w:rPr>
          <w:rFonts w:ascii="Times New Roman" w:eastAsiaTheme="minorEastAsia" w:hAnsi="Times New Roman" w:cs="Times New Roman"/>
          <w:lang w:eastAsia="ru-RU"/>
        </w:rPr>
        <w:t>мотивації</w:t>
      </w:r>
      <w:proofErr w:type="spellEnd"/>
      <w:r w:rsidRPr="00EA002C">
        <w:rPr>
          <w:rFonts w:ascii="Times New Roman" w:eastAsiaTheme="minorEastAsia" w:hAnsi="Times New Roman" w:cs="Times New Roman"/>
          <w:lang w:eastAsia="ru-RU"/>
        </w:rPr>
        <w:t xml:space="preserve">  </w:t>
      </w:r>
      <w:proofErr w:type="spellStart"/>
      <w:r w:rsidRPr="00EA002C">
        <w:rPr>
          <w:rFonts w:ascii="Times New Roman" w:eastAsiaTheme="minorEastAsia" w:hAnsi="Times New Roman" w:cs="Times New Roman"/>
          <w:i/>
          <w:iCs/>
          <w:lang w:eastAsia="ru-RU"/>
        </w:rPr>
        <w:t>Соціальна</w:t>
      </w:r>
      <w:proofErr w:type="spellEnd"/>
      <w:proofErr w:type="gramEnd"/>
      <w:r w:rsidRPr="00EA002C">
        <w:rPr>
          <w:rFonts w:ascii="Times New Roman" w:eastAsiaTheme="minorEastAsia" w:hAnsi="Times New Roman" w:cs="Times New Roman"/>
          <w:i/>
          <w:iCs/>
          <w:lang w:eastAsia="ru-RU"/>
        </w:rPr>
        <w:t xml:space="preserve"> </w:t>
      </w:r>
      <w:proofErr w:type="spellStart"/>
      <w:r w:rsidRPr="00EA002C">
        <w:rPr>
          <w:rFonts w:ascii="Times New Roman" w:eastAsiaTheme="minorEastAsia" w:hAnsi="Times New Roman" w:cs="Times New Roman"/>
          <w:i/>
          <w:iCs/>
          <w:lang w:eastAsia="ru-RU"/>
        </w:rPr>
        <w:t>психологія</w:t>
      </w:r>
      <w:proofErr w:type="spellEnd"/>
      <w:r w:rsidRPr="00EA002C">
        <w:rPr>
          <w:rFonts w:ascii="Times New Roman" w:eastAsiaTheme="minorEastAsia" w:hAnsi="Times New Roman" w:cs="Times New Roman"/>
          <w:i/>
          <w:iCs/>
          <w:lang w:eastAsia="ru-RU"/>
        </w:rPr>
        <w:t>.</w:t>
      </w:r>
      <w:r w:rsidRPr="00EA002C">
        <w:rPr>
          <w:rFonts w:ascii="Times New Roman" w:eastAsiaTheme="minorEastAsia" w:hAnsi="Times New Roman" w:cs="Times New Roman"/>
          <w:lang w:eastAsia="ru-RU"/>
        </w:rPr>
        <w:t xml:space="preserve"> 2008. № 6 (32). С. 70-77.</w:t>
      </w:r>
    </w:p>
    <w:p w:rsidR="00EA002C" w:rsidRPr="00EA002C" w:rsidRDefault="00EA002C" w:rsidP="00EA002C">
      <w:pPr>
        <w:numPr>
          <w:ilvl w:val="0"/>
          <w:numId w:val="2"/>
        </w:numPr>
        <w:tabs>
          <w:tab w:val="left" w:pos="0"/>
          <w:tab w:val="left" w:pos="567"/>
          <w:tab w:val="left" w:pos="1134"/>
          <w:tab w:val="left" w:pos="1418"/>
        </w:tabs>
        <w:autoSpaceDE w:val="0"/>
        <w:autoSpaceDN w:val="0"/>
        <w:adjustRightInd w:val="0"/>
        <w:spacing w:after="0" w:line="240" w:lineRule="auto"/>
        <w:ind w:left="0" w:firstLine="284"/>
        <w:jc w:val="both"/>
        <w:rPr>
          <w:rFonts w:ascii="Times New Roman" w:eastAsiaTheme="minorEastAsia" w:hAnsi="Times New Roman" w:cs="Times New Roman"/>
          <w:lang w:eastAsia="ru-RU"/>
        </w:rPr>
      </w:pPr>
      <w:proofErr w:type="spellStart"/>
      <w:r w:rsidRPr="00EA002C">
        <w:rPr>
          <w:rFonts w:ascii="Times New Roman" w:eastAsiaTheme="minorEastAsia" w:hAnsi="Times New Roman" w:cs="Times New Roman"/>
          <w:lang w:eastAsia="ru-RU"/>
        </w:rPr>
        <w:t>Швець</w:t>
      </w:r>
      <w:proofErr w:type="spellEnd"/>
      <w:r w:rsidRPr="00EA002C">
        <w:rPr>
          <w:rFonts w:ascii="Times New Roman" w:eastAsiaTheme="minorEastAsia" w:hAnsi="Times New Roman" w:cs="Times New Roman"/>
          <w:lang w:eastAsia="ru-RU"/>
        </w:rPr>
        <w:t xml:space="preserve"> І. Б., </w:t>
      </w:r>
      <w:proofErr w:type="spellStart"/>
      <w:r w:rsidRPr="00EA002C">
        <w:rPr>
          <w:rFonts w:ascii="Times New Roman" w:eastAsiaTheme="minorEastAsia" w:hAnsi="Times New Roman" w:cs="Times New Roman"/>
          <w:lang w:eastAsia="ru-RU"/>
        </w:rPr>
        <w:t>Полиця</w:t>
      </w:r>
      <w:proofErr w:type="spellEnd"/>
      <w:r w:rsidRPr="00EA002C">
        <w:rPr>
          <w:rFonts w:ascii="Times New Roman" w:eastAsiaTheme="minorEastAsia" w:hAnsi="Times New Roman" w:cs="Times New Roman"/>
          <w:lang w:eastAsia="ru-RU"/>
        </w:rPr>
        <w:t xml:space="preserve"> А. М. </w:t>
      </w:r>
      <w:proofErr w:type="spellStart"/>
      <w:r w:rsidRPr="00EA002C">
        <w:rPr>
          <w:rFonts w:ascii="Times New Roman" w:eastAsiaTheme="minorEastAsia" w:hAnsi="Times New Roman" w:cs="Times New Roman"/>
          <w:lang w:eastAsia="ru-RU"/>
        </w:rPr>
        <w:t>Створення</w:t>
      </w:r>
      <w:proofErr w:type="spellEnd"/>
      <w:r w:rsidRPr="00EA002C">
        <w:rPr>
          <w:rFonts w:ascii="Times New Roman" w:eastAsiaTheme="minorEastAsia" w:hAnsi="Times New Roman" w:cs="Times New Roman"/>
          <w:lang w:eastAsia="ru-RU"/>
        </w:rPr>
        <w:t xml:space="preserve"> </w:t>
      </w:r>
      <w:proofErr w:type="spellStart"/>
      <w:r w:rsidRPr="00EA002C">
        <w:rPr>
          <w:rFonts w:ascii="Times New Roman" w:eastAsiaTheme="minorEastAsia" w:hAnsi="Times New Roman" w:cs="Times New Roman"/>
          <w:lang w:eastAsia="ru-RU"/>
        </w:rPr>
        <w:t>системи</w:t>
      </w:r>
      <w:proofErr w:type="spellEnd"/>
      <w:r w:rsidRPr="00EA002C">
        <w:rPr>
          <w:rFonts w:ascii="Times New Roman" w:eastAsiaTheme="minorEastAsia" w:hAnsi="Times New Roman" w:cs="Times New Roman"/>
          <w:lang w:eastAsia="ru-RU"/>
        </w:rPr>
        <w:t xml:space="preserve"> </w:t>
      </w:r>
      <w:proofErr w:type="spellStart"/>
      <w:r w:rsidRPr="00EA002C">
        <w:rPr>
          <w:rFonts w:ascii="Times New Roman" w:eastAsiaTheme="minorEastAsia" w:hAnsi="Times New Roman" w:cs="Times New Roman"/>
          <w:lang w:eastAsia="ru-RU"/>
        </w:rPr>
        <w:t>мотивації</w:t>
      </w:r>
      <w:proofErr w:type="spellEnd"/>
      <w:r w:rsidRPr="00EA002C">
        <w:rPr>
          <w:rFonts w:ascii="Times New Roman" w:eastAsiaTheme="minorEastAsia" w:hAnsi="Times New Roman" w:cs="Times New Roman"/>
          <w:lang w:eastAsia="ru-RU"/>
        </w:rPr>
        <w:t xml:space="preserve"> </w:t>
      </w:r>
      <w:proofErr w:type="spellStart"/>
      <w:r w:rsidRPr="00EA002C">
        <w:rPr>
          <w:rFonts w:ascii="Times New Roman" w:eastAsiaTheme="minorEastAsia" w:hAnsi="Times New Roman" w:cs="Times New Roman"/>
          <w:lang w:eastAsia="ru-RU"/>
        </w:rPr>
        <w:t>професійного</w:t>
      </w:r>
      <w:proofErr w:type="spellEnd"/>
      <w:r w:rsidRPr="00EA002C">
        <w:rPr>
          <w:rFonts w:ascii="Times New Roman" w:eastAsiaTheme="minorEastAsia" w:hAnsi="Times New Roman" w:cs="Times New Roman"/>
          <w:lang w:eastAsia="ru-RU"/>
        </w:rPr>
        <w:t xml:space="preserve"> </w:t>
      </w:r>
      <w:proofErr w:type="spellStart"/>
      <w:r w:rsidRPr="00EA002C">
        <w:rPr>
          <w:rFonts w:ascii="Times New Roman" w:eastAsiaTheme="minorEastAsia" w:hAnsi="Times New Roman" w:cs="Times New Roman"/>
          <w:lang w:eastAsia="ru-RU"/>
        </w:rPr>
        <w:t>розвитку</w:t>
      </w:r>
      <w:proofErr w:type="spellEnd"/>
      <w:r w:rsidRPr="00EA002C">
        <w:rPr>
          <w:rFonts w:ascii="Times New Roman" w:eastAsiaTheme="minorEastAsia" w:hAnsi="Times New Roman" w:cs="Times New Roman"/>
          <w:lang w:eastAsia="ru-RU"/>
        </w:rPr>
        <w:t xml:space="preserve"> персоналу </w:t>
      </w:r>
      <w:proofErr w:type="spellStart"/>
      <w:r w:rsidRPr="00EA002C">
        <w:rPr>
          <w:rFonts w:ascii="Times New Roman" w:eastAsiaTheme="minorEastAsia" w:hAnsi="Times New Roman" w:cs="Times New Roman"/>
          <w:lang w:eastAsia="ru-RU"/>
        </w:rPr>
        <w:t>підприємств</w:t>
      </w:r>
      <w:proofErr w:type="spellEnd"/>
      <w:r w:rsidRPr="00EA002C">
        <w:rPr>
          <w:rFonts w:ascii="Times New Roman" w:eastAsiaTheme="minorEastAsia" w:hAnsi="Times New Roman" w:cs="Times New Roman"/>
          <w:lang w:eastAsia="ru-RU"/>
        </w:rPr>
        <w:t xml:space="preserve">. </w:t>
      </w:r>
      <w:proofErr w:type="spellStart"/>
      <w:r w:rsidRPr="00EA002C">
        <w:rPr>
          <w:rFonts w:ascii="Times New Roman" w:eastAsiaTheme="minorEastAsia" w:hAnsi="Times New Roman" w:cs="Times New Roman"/>
          <w:i/>
          <w:iCs/>
          <w:lang w:eastAsia="ru-RU"/>
        </w:rPr>
        <w:t>Вісник</w:t>
      </w:r>
      <w:proofErr w:type="spellEnd"/>
      <w:r w:rsidRPr="00EA002C">
        <w:rPr>
          <w:rFonts w:ascii="Times New Roman" w:eastAsiaTheme="minorEastAsia" w:hAnsi="Times New Roman" w:cs="Times New Roman"/>
          <w:i/>
          <w:iCs/>
          <w:lang w:eastAsia="ru-RU"/>
        </w:rPr>
        <w:t xml:space="preserve"> ОНУ </w:t>
      </w:r>
      <w:proofErr w:type="spellStart"/>
      <w:r w:rsidRPr="00EA002C">
        <w:rPr>
          <w:rFonts w:ascii="Times New Roman" w:eastAsiaTheme="minorEastAsia" w:hAnsi="Times New Roman" w:cs="Times New Roman"/>
          <w:i/>
          <w:iCs/>
          <w:lang w:eastAsia="ru-RU"/>
        </w:rPr>
        <w:t>ім</w:t>
      </w:r>
      <w:proofErr w:type="spellEnd"/>
      <w:r w:rsidRPr="00EA002C">
        <w:rPr>
          <w:rFonts w:ascii="Times New Roman" w:eastAsiaTheme="minorEastAsia" w:hAnsi="Times New Roman" w:cs="Times New Roman"/>
          <w:i/>
          <w:iCs/>
          <w:lang w:eastAsia="ru-RU"/>
        </w:rPr>
        <w:t>. І.І. Мечникова.</w:t>
      </w:r>
      <w:r w:rsidRPr="00EA002C">
        <w:rPr>
          <w:rFonts w:ascii="Times New Roman" w:eastAsiaTheme="minorEastAsia" w:hAnsi="Times New Roman" w:cs="Times New Roman"/>
          <w:lang w:eastAsia="ru-RU"/>
        </w:rPr>
        <w:t xml:space="preserve"> 2013. Т. 18. </w:t>
      </w:r>
      <w:proofErr w:type="spellStart"/>
      <w:r w:rsidRPr="00EA002C">
        <w:rPr>
          <w:rFonts w:ascii="Times New Roman" w:eastAsiaTheme="minorEastAsia" w:hAnsi="Times New Roman" w:cs="Times New Roman"/>
          <w:lang w:eastAsia="ru-RU"/>
        </w:rPr>
        <w:t>Вип</w:t>
      </w:r>
      <w:proofErr w:type="spellEnd"/>
      <w:r w:rsidRPr="00EA002C">
        <w:rPr>
          <w:rFonts w:ascii="Times New Roman" w:eastAsiaTheme="minorEastAsia" w:hAnsi="Times New Roman" w:cs="Times New Roman"/>
          <w:lang w:eastAsia="ru-RU"/>
        </w:rPr>
        <w:t>. 3/3. С. 39–43.</w:t>
      </w:r>
    </w:p>
    <w:p w:rsidR="00EA002C" w:rsidRPr="00EA002C" w:rsidRDefault="00EA002C" w:rsidP="00EA002C">
      <w:pPr>
        <w:numPr>
          <w:ilvl w:val="0"/>
          <w:numId w:val="2"/>
        </w:numPr>
        <w:tabs>
          <w:tab w:val="left" w:pos="0"/>
          <w:tab w:val="left" w:pos="567"/>
          <w:tab w:val="left" w:pos="1134"/>
          <w:tab w:val="left" w:pos="1418"/>
        </w:tabs>
        <w:autoSpaceDE w:val="0"/>
        <w:autoSpaceDN w:val="0"/>
        <w:adjustRightInd w:val="0"/>
        <w:spacing w:after="0" w:line="240" w:lineRule="auto"/>
        <w:ind w:left="0" w:firstLine="284"/>
        <w:jc w:val="both"/>
        <w:rPr>
          <w:rFonts w:ascii="Times New Roman" w:eastAsiaTheme="minorEastAsia" w:hAnsi="Times New Roman" w:cs="Times New Roman"/>
          <w:lang w:eastAsia="ru-RU"/>
        </w:rPr>
      </w:pPr>
      <w:r w:rsidRPr="00EA002C">
        <w:rPr>
          <w:rFonts w:ascii="Times New Roman" w:eastAsiaTheme="minorEastAsia" w:hAnsi="Times New Roman" w:cs="Times New Roman"/>
          <w:lang w:eastAsia="ru-RU"/>
        </w:rPr>
        <w:t xml:space="preserve">Хоменко І. М., </w:t>
      </w:r>
      <w:proofErr w:type="spellStart"/>
      <w:r w:rsidRPr="00EA002C">
        <w:rPr>
          <w:rFonts w:ascii="Times New Roman" w:eastAsiaTheme="minorEastAsia" w:hAnsi="Times New Roman" w:cs="Times New Roman"/>
          <w:lang w:eastAsia="ru-RU"/>
        </w:rPr>
        <w:t>Грінько</w:t>
      </w:r>
      <w:proofErr w:type="spellEnd"/>
      <w:r w:rsidRPr="00EA002C">
        <w:rPr>
          <w:rFonts w:ascii="Times New Roman" w:eastAsiaTheme="minorEastAsia" w:hAnsi="Times New Roman" w:cs="Times New Roman"/>
          <w:lang w:eastAsia="ru-RU"/>
        </w:rPr>
        <w:t xml:space="preserve"> І. М. </w:t>
      </w:r>
      <w:proofErr w:type="spellStart"/>
      <w:r w:rsidRPr="00EA002C">
        <w:rPr>
          <w:rFonts w:ascii="Times New Roman" w:eastAsiaTheme="minorEastAsia" w:hAnsi="Times New Roman" w:cs="Times New Roman"/>
          <w:lang w:eastAsia="ru-RU"/>
        </w:rPr>
        <w:t>Використання</w:t>
      </w:r>
      <w:proofErr w:type="spellEnd"/>
      <w:r w:rsidRPr="00EA002C">
        <w:rPr>
          <w:rFonts w:ascii="Times New Roman" w:eastAsiaTheme="minorEastAsia" w:hAnsi="Times New Roman" w:cs="Times New Roman"/>
          <w:lang w:eastAsia="ru-RU"/>
        </w:rPr>
        <w:t xml:space="preserve"> </w:t>
      </w:r>
      <w:proofErr w:type="spellStart"/>
      <w:r w:rsidRPr="00EA002C">
        <w:rPr>
          <w:rFonts w:ascii="Times New Roman" w:eastAsiaTheme="minorEastAsia" w:hAnsi="Times New Roman" w:cs="Times New Roman"/>
          <w:lang w:eastAsia="ru-RU"/>
        </w:rPr>
        <w:t>методів</w:t>
      </w:r>
      <w:proofErr w:type="spellEnd"/>
      <w:r w:rsidRPr="00EA002C">
        <w:rPr>
          <w:rFonts w:ascii="Times New Roman" w:eastAsiaTheme="minorEastAsia" w:hAnsi="Times New Roman" w:cs="Times New Roman"/>
          <w:lang w:eastAsia="ru-RU"/>
        </w:rPr>
        <w:t xml:space="preserve"> </w:t>
      </w:r>
      <w:proofErr w:type="spellStart"/>
      <w:r w:rsidRPr="00EA002C">
        <w:rPr>
          <w:rFonts w:ascii="Times New Roman" w:eastAsiaTheme="minorEastAsia" w:hAnsi="Times New Roman" w:cs="Times New Roman"/>
          <w:lang w:eastAsia="ru-RU"/>
        </w:rPr>
        <w:t>мотивації</w:t>
      </w:r>
      <w:proofErr w:type="spellEnd"/>
      <w:r w:rsidRPr="00EA002C">
        <w:rPr>
          <w:rFonts w:ascii="Times New Roman" w:eastAsiaTheme="minorEastAsia" w:hAnsi="Times New Roman" w:cs="Times New Roman"/>
          <w:lang w:eastAsia="ru-RU"/>
        </w:rPr>
        <w:t xml:space="preserve"> </w:t>
      </w:r>
      <w:proofErr w:type="spellStart"/>
      <w:r w:rsidRPr="00EA002C">
        <w:rPr>
          <w:rFonts w:ascii="Times New Roman" w:eastAsiaTheme="minorEastAsia" w:hAnsi="Times New Roman" w:cs="Times New Roman"/>
          <w:lang w:eastAsia="ru-RU"/>
        </w:rPr>
        <w:t>праці</w:t>
      </w:r>
      <w:proofErr w:type="spellEnd"/>
      <w:r w:rsidRPr="00EA002C">
        <w:rPr>
          <w:rFonts w:ascii="Times New Roman" w:eastAsiaTheme="minorEastAsia" w:hAnsi="Times New Roman" w:cs="Times New Roman"/>
          <w:lang w:eastAsia="ru-RU"/>
        </w:rPr>
        <w:t xml:space="preserve"> в </w:t>
      </w:r>
      <w:proofErr w:type="spellStart"/>
      <w:r w:rsidRPr="00EA002C">
        <w:rPr>
          <w:rFonts w:ascii="Times New Roman" w:eastAsiaTheme="minorEastAsia" w:hAnsi="Times New Roman" w:cs="Times New Roman"/>
          <w:lang w:eastAsia="ru-RU"/>
        </w:rPr>
        <w:t>управлінні</w:t>
      </w:r>
      <w:proofErr w:type="spellEnd"/>
      <w:r w:rsidRPr="00EA002C">
        <w:rPr>
          <w:rFonts w:ascii="Times New Roman" w:eastAsiaTheme="minorEastAsia" w:hAnsi="Times New Roman" w:cs="Times New Roman"/>
          <w:lang w:eastAsia="ru-RU"/>
        </w:rPr>
        <w:t xml:space="preserve"> персоналом </w:t>
      </w:r>
      <w:proofErr w:type="spellStart"/>
      <w:r w:rsidRPr="00EA002C">
        <w:rPr>
          <w:rFonts w:ascii="Times New Roman" w:eastAsiaTheme="minorEastAsia" w:hAnsi="Times New Roman" w:cs="Times New Roman"/>
          <w:lang w:eastAsia="ru-RU"/>
        </w:rPr>
        <w:t>машинобудівних</w:t>
      </w:r>
      <w:proofErr w:type="spellEnd"/>
      <w:r w:rsidRPr="00EA002C">
        <w:rPr>
          <w:rFonts w:ascii="Times New Roman" w:eastAsiaTheme="minorEastAsia" w:hAnsi="Times New Roman" w:cs="Times New Roman"/>
          <w:lang w:eastAsia="ru-RU"/>
        </w:rPr>
        <w:t xml:space="preserve"> </w:t>
      </w:r>
      <w:proofErr w:type="spellStart"/>
      <w:r w:rsidRPr="00EA002C">
        <w:rPr>
          <w:rFonts w:ascii="Times New Roman" w:eastAsiaTheme="minorEastAsia" w:hAnsi="Times New Roman" w:cs="Times New Roman"/>
          <w:lang w:eastAsia="ru-RU"/>
        </w:rPr>
        <w:t>підприємств</w:t>
      </w:r>
      <w:proofErr w:type="spellEnd"/>
      <w:r w:rsidRPr="00EA002C">
        <w:rPr>
          <w:rFonts w:ascii="Times New Roman" w:eastAsiaTheme="minorEastAsia" w:hAnsi="Times New Roman" w:cs="Times New Roman"/>
          <w:lang w:eastAsia="ru-RU"/>
        </w:rPr>
        <w:t xml:space="preserve">. </w:t>
      </w:r>
      <w:proofErr w:type="spellStart"/>
      <w:r w:rsidRPr="00EA002C">
        <w:rPr>
          <w:rFonts w:ascii="Times New Roman" w:eastAsiaTheme="minorEastAsia" w:hAnsi="Times New Roman" w:cs="Times New Roman"/>
          <w:i/>
          <w:iCs/>
          <w:lang w:eastAsia="ru-RU"/>
        </w:rPr>
        <w:t>Вісник</w:t>
      </w:r>
      <w:proofErr w:type="spellEnd"/>
      <w:r w:rsidRPr="00EA002C">
        <w:rPr>
          <w:rFonts w:ascii="Times New Roman" w:eastAsiaTheme="minorEastAsia" w:hAnsi="Times New Roman" w:cs="Times New Roman"/>
          <w:i/>
          <w:iCs/>
          <w:lang w:eastAsia="ru-RU"/>
        </w:rPr>
        <w:t xml:space="preserve"> </w:t>
      </w:r>
      <w:proofErr w:type="spellStart"/>
      <w:r w:rsidRPr="00EA002C">
        <w:rPr>
          <w:rFonts w:ascii="Times New Roman" w:eastAsiaTheme="minorEastAsia" w:hAnsi="Times New Roman" w:cs="Times New Roman"/>
          <w:i/>
          <w:iCs/>
          <w:lang w:eastAsia="ru-RU"/>
        </w:rPr>
        <w:t>Дніпропетровського</w:t>
      </w:r>
      <w:proofErr w:type="spellEnd"/>
      <w:r w:rsidRPr="00EA002C">
        <w:rPr>
          <w:rFonts w:ascii="Times New Roman" w:eastAsiaTheme="minorEastAsia" w:hAnsi="Times New Roman" w:cs="Times New Roman"/>
          <w:i/>
          <w:iCs/>
          <w:lang w:eastAsia="ru-RU"/>
        </w:rPr>
        <w:t xml:space="preserve"> </w:t>
      </w:r>
      <w:proofErr w:type="spellStart"/>
      <w:r w:rsidRPr="00EA002C">
        <w:rPr>
          <w:rFonts w:ascii="Times New Roman" w:eastAsiaTheme="minorEastAsia" w:hAnsi="Times New Roman" w:cs="Times New Roman"/>
          <w:i/>
          <w:iCs/>
          <w:lang w:eastAsia="ru-RU"/>
        </w:rPr>
        <w:t>університету</w:t>
      </w:r>
      <w:proofErr w:type="spellEnd"/>
      <w:r w:rsidRPr="00EA002C">
        <w:rPr>
          <w:rFonts w:ascii="Times New Roman" w:eastAsiaTheme="minorEastAsia" w:hAnsi="Times New Roman" w:cs="Times New Roman"/>
          <w:i/>
          <w:iCs/>
          <w:lang w:eastAsia="ru-RU"/>
        </w:rPr>
        <w:t xml:space="preserve">. </w:t>
      </w:r>
      <w:proofErr w:type="spellStart"/>
      <w:r w:rsidRPr="00EA002C">
        <w:rPr>
          <w:rFonts w:ascii="Times New Roman" w:eastAsiaTheme="minorEastAsia" w:hAnsi="Times New Roman" w:cs="Times New Roman"/>
          <w:i/>
          <w:iCs/>
          <w:lang w:eastAsia="ru-RU"/>
        </w:rPr>
        <w:t>Серія</w:t>
      </w:r>
      <w:proofErr w:type="spellEnd"/>
      <w:r w:rsidRPr="00EA002C">
        <w:rPr>
          <w:rFonts w:ascii="Times New Roman" w:eastAsiaTheme="minorEastAsia" w:hAnsi="Times New Roman" w:cs="Times New Roman"/>
          <w:i/>
          <w:iCs/>
          <w:lang w:eastAsia="ru-RU"/>
        </w:rPr>
        <w:t xml:space="preserve"> «</w:t>
      </w:r>
      <w:proofErr w:type="spellStart"/>
      <w:r w:rsidRPr="00EA002C">
        <w:rPr>
          <w:rFonts w:ascii="Times New Roman" w:eastAsiaTheme="minorEastAsia" w:hAnsi="Times New Roman" w:cs="Times New Roman"/>
          <w:i/>
          <w:iCs/>
          <w:lang w:eastAsia="ru-RU"/>
        </w:rPr>
        <w:t>Економіка</w:t>
      </w:r>
      <w:proofErr w:type="spellEnd"/>
      <w:r w:rsidRPr="00EA002C">
        <w:rPr>
          <w:rFonts w:ascii="Times New Roman" w:eastAsiaTheme="minorEastAsia" w:hAnsi="Times New Roman" w:cs="Times New Roman"/>
          <w:i/>
          <w:iCs/>
          <w:lang w:eastAsia="ru-RU"/>
        </w:rPr>
        <w:t>»:</w:t>
      </w:r>
      <w:r w:rsidRPr="00EA002C">
        <w:rPr>
          <w:rFonts w:ascii="Times New Roman" w:eastAsiaTheme="minorEastAsia" w:hAnsi="Times New Roman" w:cs="Times New Roman"/>
          <w:lang w:eastAsia="ru-RU"/>
        </w:rPr>
        <w:t xml:space="preserve"> </w:t>
      </w:r>
      <w:proofErr w:type="spellStart"/>
      <w:r w:rsidRPr="00EA002C">
        <w:rPr>
          <w:rFonts w:ascii="Times New Roman" w:eastAsiaTheme="minorEastAsia" w:hAnsi="Times New Roman" w:cs="Times New Roman"/>
          <w:lang w:eastAsia="ru-RU"/>
        </w:rPr>
        <w:t>Вип</w:t>
      </w:r>
      <w:proofErr w:type="spellEnd"/>
      <w:r w:rsidRPr="00EA002C">
        <w:rPr>
          <w:rFonts w:ascii="Times New Roman" w:eastAsiaTheme="minorEastAsia" w:hAnsi="Times New Roman" w:cs="Times New Roman"/>
          <w:lang w:eastAsia="ru-RU"/>
        </w:rPr>
        <w:t xml:space="preserve">. 4 (1). </w:t>
      </w:r>
      <w:proofErr w:type="spellStart"/>
      <w:r w:rsidRPr="00EA002C">
        <w:rPr>
          <w:rFonts w:ascii="Times New Roman" w:eastAsiaTheme="minorEastAsia" w:hAnsi="Times New Roman" w:cs="Times New Roman"/>
          <w:lang w:eastAsia="ru-RU"/>
        </w:rPr>
        <w:t>Дніпропетровськ</w:t>
      </w:r>
      <w:proofErr w:type="spellEnd"/>
      <w:r w:rsidRPr="00EA002C">
        <w:rPr>
          <w:rFonts w:ascii="Times New Roman" w:eastAsiaTheme="minorEastAsia" w:hAnsi="Times New Roman" w:cs="Times New Roman"/>
          <w:lang w:eastAsia="ru-RU"/>
        </w:rPr>
        <w:t>: ДП «</w:t>
      </w:r>
      <w:proofErr w:type="spellStart"/>
      <w:r w:rsidRPr="00EA002C">
        <w:rPr>
          <w:rFonts w:ascii="Times New Roman" w:eastAsiaTheme="minorEastAsia" w:hAnsi="Times New Roman" w:cs="Times New Roman"/>
          <w:lang w:eastAsia="ru-RU"/>
        </w:rPr>
        <w:t>Видавництво</w:t>
      </w:r>
      <w:proofErr w:type="spellEnd"/>
      <w:r w:rsidRPr="00EA002C">
        <w:rPr>
          <w:rFonts w:ascii="Times New Roman" w:eastAsiaTheme="minorEastAsia" w:hAnsi="Times New Roman" w:cs="Times New Roman"/>
          <w:lang w:eastAsia="ru-RU"/>
        </w:rPr>
        <w:t xml:space="preserve"> ДНУ», 2010. Т. 18. С. 86- 92.</w:t>
      </w:r>
    </w:p>
    <w:p w:rsidR="00AC2F62" w:rsidRPr="004E252E" w:rsidRDefault="00AC2F62" w:rsidP="00EA002C">
      <w:pPr>
        <w:tabs>
          <w:tab w:val="left" w:pos="0"/>
          <w:tab w:val="left" w:pos="567"/>
          <w:tab w:val="left" w:pos="1134"/>
          <w:tab w:val="left" w:pos="1418"/>
        </w:tabs>
        <w:autoSpaceDE w:val="0"/>
        <w:autoSpaceDN w:val="0"/>
        <w:adjustRightInd w:val="0"/>
        <w:spacing w:after="0" w:line="240" w:lineRule="auto"/>
        <w:ind w:left="284"/>
        <w:jc w:val="both"/>
        <w:rPr>
          <w:rFonts w:ascii="Times New Roman" w:hAnsi="Times New Roman"/>
        </w:rPr>
      </w:pPr>
    </w:p>
    <w:sectPr w:rsidR="00AC2F62" w:rsidRPr="004E252E" w:rsidSect="004E252E">
      <w:pgSz w:w="8392" w:h="11907"/>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5A4241"/>
    <w:multiLevelType w:val="hybridMultilevel"/>
    <w:tmpl w:val="EF7E6F54"/>
    <w:lvl w:ilvl="0" w:tplc="FF1C6B3E">
      <w:start w:val="1"/>
      <w:numFmt w:val="bullet"/>
      <w:lvlText w:val=""/>
      <w:lvlJc w:val="center"/>
      <w:pPr>
        <w:ind w:left="1440" w:hanging="360"/>
      </w:pPr>
      <w:rPr>
        <w:rFonts w:ascii="Symbol" w:hAnsi="Symbol" w:hint="default"/>
      </w:rPr>
    </w:lvl>
    <w:lvl w:ilvl="1" w:tplc="FF1C6B3E">
      <w:start w:val="1"/>
      <w:numFmt w:val="bullet"/>
      <w:lvlText w:val=""/>
      <w:lvlJc w:val="center"/>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1FD44FF"/>
    <w:multiLevelType w:val="hybridMultilevel"/>
    <w:tmpl w:val="20E43E22"/>
    <w:lvl w:ilvl="0" w:tplc="E806E686">
      <w:start w:val="1"/>
      <w:numFmt w:val="decimal"/>
      <w:lvlText w:val="%1."/>
      <w:lvlJc w:val="left"/>
      <w:pPr>
        <w:ind w:left="709" w:hanging="596"/>
      </w:pPr>
      <w:rPr>
        <w:rFonts w:ascii="Times New Roman" w:hAnsi="Times New Roman"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15:restartNumberingAfterBreak="0">
    <w:nsid w:val="214C1F0A"/>
    <w:multiLevelType w:val="hybridMultilevel"/>
    <w:tmpl w:val="0D724A6C"/>
    <w:lvl w:ilvl="0" w:tplc="BCC2F456">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 w15:restartNumberingAfterBreak="0">
    <w:nsid w:val="2EFF1F84"/>
    <w:multiLevelType w:val="hybridMultilevel"/>
    <w:tmpl w:val="822E93EE"/>
    <w:lvl w:ilvl="0" w:tplc="FF1C6B3E">
      <w:start w:val="1"/>
      <w:numFmt w:val="bullet"/>
      <w:lvlText w:val=""/>
      <w:lvlJc w:val="center"/>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34352563"/>
    <w:multiLevelType w:val="hybridMultilevel"/>
    <w:tmpl w:val="DE2608A6"/>
    <w:lvl w:ilvl="0" w:tplc="FF1C6B3E">
      <w:start w:val="1"/>
      <w:numFmt w:val="bullet"/>
      <w:lvlText w:val=""/>
      <w:lvlJc w:val="center"/>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 w15:restartNumberingAfterBreak="0">
    <w:nsid w:val="433810D4"/>
    <w:multiLevelType w:val="hybridMultilevel"/>
    <w:tmpl w:val="4C70CC96"/>
    <w:lvl w:ilvl="0" w:tplc="FF1C6B3E">
      <w:start w:val="1"/>
      <w:numFmt w:val="bullet"/>
      <w:lvlText w:val=""/>
      <w:lvlJc w:val="center"/>
      <w:pPr>
        <w:ind w:left="1440" w:hanging="360"/>
      </w:pPr>
      <w:rPr>
        <w:rFonts w:ascii="Symbol" w:hAnsi="Symbol" w:hint="default"/>
      </w:rPr>
    </w:lvl>
    <w:lvl w:ilvl="1" w:tplc="172664C6">
      <w:numFmt w:val="bullet"/>
      <w:lvlText w:val="-"/>
      <w:lvlJc w:val="left"/>
      <w:pPr>
        <w:ind w:left="2745" w:hanging="945"/>
      </w:pPr>
      <w:rPr>
        <w:rFonts w:ascii="Times New Roman" w:eastAsia="Times New Roman" w:hAnsi="Times New Roman" w:cs="Times New Roman"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 w15:restartNumberingAfterBreak="0">
    <w:nsid w:val="4F454520"/>
    <w:multiLevelType w:val="hybridMultilevel"/>
    <w:tmpl w:val="5C0CBABA"/>
    <w:lvl w:ilvl="0" w:tplc="3FFE7162">
      <w:start w:val="6"/>
      <w:numFmt w:val="bullet"/>
      <w:lvlText w:val="–"/>
      <w:lvlJc w:val="left"/>
      <w:pPr>
        <w:ind w:left="1211" w:hanging="360"/>
      </w:pPr>
      <w:rPr>
        <w:rFonts w:ascii="Times New Roman" w:eastAsia="SimSun" w:hAnsi="Times New Roman" w:hint="default"/>
        <w:color w:val="000000"/>
      </w:rPr>
    </w:lvl>
    <w:lvl w:ilvl="1" w:tplc="04190003" w:tentative="1">
      <w:start w:val="1"/>
      <w:numFmt w:val="bullet"/>
      <w:lvlText w:val="o"/>
      <w:lvlJc w:val="left"/>
      <w:pPr>
        <w:ind w:left="1931" w:hanging="360"/>
      </w:pPr>
      <w:rPr>
        <w:rFonts w:ascii="Courier New" w:hAnsi="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7" w15:restartNumberingAfterBreak="0">
    <w:nsid w:val="583B174B"/>
    <w:multiLevelType w:val="hybridMultilevel"/>
    <w:tmpl w:val="9E14EF8C"/>
    <w:lvl w:ilvl="0" w:tplc="FF1C6B3E">
      <w:start w:val="1"/>
      <w:numFmt w:val="bullet"/>
      <w:lvlText w:val=""/>
      <w:lvlJc w:val="center"/>
      <w:pPr>
        <w:ind w:left="144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780E05CA"/>
    <w:multiLevelType w:val="hybridMultilevel"/>
    <w:tmpl w:val="8C62286C"/>
    <w:lvl w:ilvl="0" w:tplc="FF1C6B3E">
      <w:start w:val="1"/>
      <w:numFmt w:val="bullet"/>
      <w:lvlText w:val=""/>
      <w:lvlJc w:val="center"/>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num w:numId="1">
    <w:abstractNumId w:val="6"/>
  </w:num>
  <w:num w:numId="2">
    <w:abstractNumId w:val="1"/>
  </w:num>
  <w:num w:numId="3">
    <w:abstractNumId w:val="2"/>
  </w:num>
  <w:num w:numId="4">
    <w:abstractNumId w:val="7"/>
  </w:num>
  <w:num w:numId="5">
    <w:abstractNumId w:val="0"/>
  </w:num>
  <w:num w:numId="6">
    <w:abstractNumId w:val="4"/>
  </w:num>
  <w:num w:numId="7">
    <w:abstractNumId w:val="8"/>
  </w:num>
  <w:num w:numId="8">
    <w:abstractNumId w:val="5"/>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7AC0"/>
    <w:rsid w:val="000D0A0E"/>
    <w:rsid w:val="001051AC"/>
    <w:rsid w:val="0028342A"/>
    <w:rsid w:val="00287701"/>
    <w:rsid w:val="002E5C8B"/>
    <w:rsid w:val="00394EFE"/>
    <w:rsid w:val="004850EE"/>
    <w:rsid w:val="004C10F2"/>
    <w:rsid w:val="004E252E"/>
    <w:rsid w:val="00544352"/>
    <w:rsid w:val="006E2398"/>
    <w:rsid w:val="0072417E"/>
    <w:rsid w:val="00741F88"/>
    <w:rsid w:val="007F4402"/>
    <w:rsid w:val="009664DE"/>
    <w:rsid w:val="00A00424"/>
    <w:rsid w:val="00A908A6"/>
    <w:rsid w:val="00AC2F62"/>
    <w:rsid w:val="00B34700"/>
    <w:rsid w:val="00C579C8"/>
    <w:rsid w:val="00DE1583"/>
    <w:rsid w:val="00E07AC0"/>
    <w:rsid w:val="00EA002C"/>
    <w:rsid w:val="00EB7542"/>
    <w:rsid w:val="00F806D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F1AFC4"/>
  <w15:docId w15:val="{5D43A4B0-8B4F-4EDE-9D37-4E340E50E6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8342A"/>
    <w:rPr>
      <w:color w:val="0000FF" w:themeColor="hyperlink"/>
      <w:u w:val="single"/>
    </w:rPr>
  </w:style>
  <w:style w:type="paragraph" w:styleId="a4">
    <w:name w:val="List Paragraph"/>
    <w:basedOn w:val="a"/>
    <w:uiPriority w:val="34"/>
    <w:qFormat/>
    <w:rsid w:val="00F806D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3975626">
      <w:bodyDiv w:val="1"/>
      <w:marLeft w:val="0"/>
      <w:marRight w:val="0"/>
      <w:marTop w:val="0"/>
      <w:marBottom w:val="0"/>
      <w:divBdr>
        <w:top w:val="none" w:sz="0" w:space="0" w:color="auto"/>
        <w:left w:val="none" w:sz="0" w:space="0" w:color="auto"/>
        <w:bottom w:val="none" w:sz="0" w:space="0" w:color="auto"/>
        <w:right w:val="none" w:sz="0" w:space="0" w:color="auto"/>
      </w:divBdr>
    </w:div>
    <w:div w:id="407390819">
      <w:bodyDiv w:val="1"/>
      <w:marLeft w:val="0"/>
      <w:marRight w:val="0"/>
      <w:marTop w:val="0"/>
      <w:marBottom w:val="0"/>
      <w:divBdr>
        <w:top w:val="none" w:sz="0" w:space="0" w:color="auto"/>
        <w:left w:val="none" w:sz="0" w:space="0" w:color="auto"/>
        <w:bottom w:val="none" w:sz="0" w:space="0" w:color="auto"/>
        <w:right w:val="none" w:sz="0" w:space="0" w:color="auto"/>
      </w:divBdr>
    </w:div>
    <w:div w:id="532306908">
      <w:bodyDiv w:val="1"/>
      <w:marLeft w:val="0"/>
      <w:marRight w:val="0"/>
      <w:marTop w:val="0"/>
      <w:marBottom w:val="0"/>
      <w:divBdr>
        <w:top w:val="none" w:sz="0" w:space="0" w:color="auto"/>
        <w:left w:val="none" w:sz="0" w:space="0" w:color="auto"/>
        <w:bottom w:val="none" w:sz="0" w:space="0" w:color="auto"/>
        <w:right w:val="none" w:sz="0" w:space="0" w:color="auto"/>
      </w:divBdr>
    </w:div>
    <w:div w:id="1464159648">
      <w:bodyDiv w:val="1"/>
      <w:marLeft w:val="0"/>
      <w:marRight w:val="0"/>
      <w:marTop w:val="0"/>
      <w:marBottom w:val="0"/>
      <w:divBdr>
        <w:top w:val="none" w:sz="0" w:space="0" w:color="auto"/>
        <w:left w:val="none" w:sz="0" w:space="0" w:color="auto"/>
        <w:bottom w:val="none" w:sz="0" w:space="0" w:color="auto"/>
        <w:right w:val="none" w:sz="0" w:space="0" w:color="auto"/>
      </w:divBdr>
    </w:div>
    <w:div w:id="1758553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255</TotalTime>
  <Pages>3</Pages>
  <Words>677</Words>
  <Characters>3861</Characters>
  <Application>Microsoft Office Word</Application>
  <DocSecurity>0</DocSecurity>
  <Lines>32</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16</cp:revision>
  <dcterms:created xsi:type="dcterms:W3CDTF">2017-10-24T06:08:00Z</dcterms:created>
  <dcterms:modified xsi:type="dcterms:W3CDTF">2019-11-17T08:56:00Z</dcterms:modified>
</cp:coreProperties>
</file>