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21D34" w:rsidRPr="00DB5B06" w:rsidRDefault="00321D34" w:rsidP="00321D34">
      <w:pPr>
        <w:tabs>
          <w:tab w:val="left" w:pos="1320"/>
        </w:tabs>
        <w:spacing w:after="0" w:line="240" w:lineRule="auto"/>
        <w:ind w:firstLine="567"/>
        <w:jc w:val="both"/>
        <w:rPr>
          <w:rFonts w:ascii="Times New Roman" w:hAnsi="Times New Roman" w:cs="Times New Roman"/>
          <w:sz w:val="28"/>
          <w:szCs w:val="28"/>
          <w:lang w:val="uk-UA"/>
        </w:rPr>
      </w:pPr>
      <w:r w:rsidRPr="00DB5B06">
        <w:rPr>
          <w:rFonts w:ascii="Times New Roman" w:hAnsi="Times New Roman" w:cs="Times New Roman"/>
          <w:sz w:val="28"/>
          <w:szCs w:val="28"/>
          <w:lang w:val="uk-UA"/>
        </w:rPr>
        <w:t>УДК  636.4.082</w:t>
      </w:r>
    </w:p>
    <w:p w:rsidR="00321D34" w:rsidRPr="00DB5B06" w:rsidRDefault="00321D34" w:rsidP="00321D34">
      <w:pPr>
        <w:tabs>
          <w:tab w:val="left" w:pos="1320"/>
        </w:tabs>
        <w:spacing w:after="0" w:line="240" w:lineRule="auto"/>
        <w:ind w:firstLine="567"/>
        <w:jc w:val="both"/>
        <w:rPr>
          <w:rFonts w:ascii="Times New Roman" w:hAnsi="Times New Roman" w:cs="Times New Roman"/>
          <w:sz w:val="28"/>
          <w:szCs w:val="28"/>
          <w:lang w:val="uk-UA"/>
        </w:rPr>
      </w:pPr>
    </w:p>
    <w:p w:rsidR="00321D34" w:rsidRPr="00DB5B06" w:rsidRDefault="00321D34" w:rsidP="00321D34">
      <w:pPr>
        <w:tabs>
          <w:tab w:val="left" w:pos="1320"/>
        </w:tabs>
        <w:spacing w:after="0" w:line="240" w:lineRule="auto"/>
        <w:ind w:firstLine="567"/>
        <w:jc w:val="center"/>
        <w:rPr>
          <w:rFonts w:ascii="Times New Roman" w:hAnsi="Times New Roman" w:cs="Times New Roman"/>
          <w:b/>
          <w:sz w:val="28"/>
          <w:szCs w:val="28"/>
          <w:lang w:val="uk-UA"/>
        </w:rPr>
      </w:pPr>
      <w:r>
        <w:rPr>
          <w:rFonts w:ascii="Times New Roman" w:hAnsi="Times New Roman" w:cs="Times New Roman"/>
          <w:b/>
          <w:sz w:val="28"/>
          <w:szCs w:val="28"/>
          <w:lang w:val="uk-UA"/>
        </w:rPr>
        <w:t>ГЕНЕАЛОГІЧНА СТРУКТУРА   СУЧАСНИХ ПОРІД СВИНЕЙ УКРАЇНИ</w:t>
      </w:r>
    </w:p>
    <w:p w:rsidR="00321D34" w:rsidRPr="00EE20DF" w:rsidRDefault="00321D34" w:rsidP="00321D34">
      <w:pPr>
        <w:tabs>
          <w:tab w:val="left" w:pos="1320"/>
        </w:tabs>
        <w:spacing w:after="0" w:line="240" w:lineRule="auto"/>
        <w:ind w:firstLine="567"/>
        <w:jc w:val="center"/>
        <w:rPr>
          <w:rFonts w:ascii="Times New Roman" w:hAnsi="Times New Roman" w:cs="Times New Roman"/>
          <w:i/>
          <w:sz w:val="28"/>
          <w:szCs w:val="28"/>
          <w:lang w:val="uk-UA"/>
        </w:rPr>
      </w:pPr>
      <w:r w:rsidRPr="00EE20DF">
        <w:rPr>
          <w:rFonts w:ascii="Times New Roman" w:hAnsi="Times New Roman" w:cs="Times New Roman"/>
          <w:i/>
          <w:sz w:val="28"/>
          <w:szCs w:val="28"/>
          <w:lang w:val="uk-UA"/>
        </w:rPr>
        <w:t>(продовження статті</w:t>
      </w:r>
      <w:r>
        <w:rPr>
          <w:rFonts w:ascii="Times New Roman" w:hAnsi="Times New Roman" w:cs="Times New Roman"/>
          <w:i/>
          <w:sz w:val="28"/>
          <w:szCs w:val="28"/>
          <w:lang w:val="uk-UA"/>
        </w:rPr>
        <w:t>, опублікованої</w:t>
      </w:r>
      <w:r w:rsidRPr="00EE20DF">
        <w:rPr>
          <w:rFonts w:ascii="Times New Roman" w:hAnsi="Times New Roman" w:cs="Times New Roman"/>
          <w:i/>
          <w:sz w:val="28"/>
          <w:szCs w:val="28"/>
          <w:lang w:val="uk-UA"/>
        </w:rPr>
        <w:t xml:space="preserve"> у № 11 за 2014 рік)</w:t>
      </w:r>
    </w:p>
    <w:p w:rsidR="00321D34" w:rsidRDefault="00321D34" w:rsidP="00321D34">
      <w:pPr>
        <w:tabs>
          <w:tab w:val="left" w:pos="1320"/>
        </w:tabs>
        <w:spacing w:after="0" w:line="240" w:lineRule="auto"/>
        <w:ind w:firstLine="567"/>
        <w:jc w:val="center"/>
        <w:rPr>
          <w:rFonts w:ascii="Times New Roman" w:hAnsi="Times New Roman" w:cs="Times New Roman"/>
          <w:b/>
          <w:sz w:val="28"/>
          <w:szCs w:val="28"/>
          <w:lang w:val="uk-UA"/>
        </w:rPr>
      </w:pPr>
    </w:p>
    <w:p w:rsidR="00321D34" w:rsidRDefault="00321D34" w:rsidP="00321D34">
      <w:pPr>
        <w:tabs>
          <w:tab w:val="left" w:pos="1320"/>
        </w:tabs>
        <w:spacing w:after="0" w:line="240" w:lineRule="auto"/>
        <w:ind w:firstLine="567"/>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М. ГЛАДІЙ, </w:t>
      </w:r>
      <w:r w:rsidRPr="00E74F59">
        <w:rPr>
          <w:rFonts w:ascii="Times New Roman" w:hAnsi="Times New Roman" w:cs="Times New Roman"/>
          <w:b/>
          <w:sz w:val="28"/>
          <w:szCs w:val="28"/>
          <w:lang w:val="uk-UA"/>
        </w:rPr>
        <w:t xml:space="preserve">доктор </w:t>
      </w:r>
      <w:proofErr w:type="spellStart"/>
      <w:r w:rsidRPr="00E74F59">
        <w:rPr>
          <w:rFonts w:ascii="Times New Roman" w:hAnsi="Times New Roman" w:cs="Times New Roman"/>
          <w:b/>
          <w:sz w:val="28"/>
          <w:szCs w:val="28"/>
          <w:lang w:val="uk-UA"/>
        </w:rPr>
        <w:t>екон</w:t>
      </w:r>
      <w:proofErr w:type="spellEnd"/>
      <w:r w:rsidRPr="00E74F59">
        <w:rPr>
          <w:rFonts w:ascii="Times New Roman" w:hAnsi="Times New Roman" w:cs="Times New Roman"/>
          <w:b/>
          <w:sz w:val="28"/>
          <w:szCs w:val="28"/>
          <w:lang w:val="uk-UA"/>
        </w:rPr>
        <w:t>.</w:t>
      </w:r>
      <w:r>
        <w:rPr>
          <w:rFonts w:ascii="Times New Roman" w:hAnsi="Times New Roman" w:cs="Times New Roman"/>
          <w:b/>
          <w:sz w:val="28"/>
          <w:szCs w:val="28"/>
          <w:lang w:val="uk-UA"/>
        </w:rPr>
        <w:t xml:space="preserve"> </w:t>
      </w:r>
      <w:r w:rsidRPr="00E74F59">
        <w:rPr>
          <w:rFonts w:ascii="Times New Roman" w:hAnsi="Times New Roman" w:cs="Times New Roman"/>
          <w:b/>
          <w:sz w:val="28"/>
          <w:szCs w:val="28"/>
          <w:lang w:val="uk-UA"/>
        </w:rPr>
        <w:t xml:space="preserve">н. </w:t>
      </w:r>
    </w:p>
    <w:p w:rsidR="00321D34" w:rsidRDefault="00321D34" w:rsidP="00321D34">
      <w:pPr>
        <w:tabs>
          <w:tab w:val="left" w:pos="1320"/>
        </w:tabs>
        <w:spacing w:after="0" w:line="240" w:lineRule="auto"/>
        <w:ind w:firstLine="567"/>
        <w:jc w:val="center"/>
        <w:rPr>
          <w:rFonts w:ascii="Times New Roman" w:hAnsi="Times New Roman" w:cs="Times New Roman"/>
          <w:b/>
          <w:sz w:val="28"/>
          <w:szCs w:val="28"/>
          <w:vertAlign w:val="superscript"/>
          <w:lang w:val="uk-UA"/>
        </w:rPr>
      </w:pPr>
      <w:r w:rsidRPr="00DB5B06">
        <w:rPr>
          <w:rFonts w:ascii="Times New Roman" w:hAnsi="Times New Roman" w:cs="Times New Roman"/>
          <w:b/>
          <w:sz w:val="28"/>
          <w:szCs w:val="28"/>
          <w:lang w:val="uk-UA"/>
        </w:rPr>
        <w:t>С. ВОЙТЕНКО, доктор с.</w:t>
      </w:r>
      <w:r>
        <w:rPr>
          <w:rFonts w:ascii="Times New Roman" w:hAnsi="Times New Roman" w:cs="Times New Roman"/>
          <w:b/>
          <w:sz w:val="28"/>
          <w:szCs w:val="28"/>
          <w:lang w:val="uk-UA"/>
        </w:rPr>
        <w:t>-</w:t>
      </w:r>
      <w:r w:rsidRPr="00DB5B06">
        <w:rPr>
          <w:rFonts w:ascii="Times New Roman" w:hAnsi="Times New Roman" w:cs="Times New Roman"/>
          <w:b/>
          <w:sz w:val="28"/>
          <w:szCs w:val="28"/>
          <w:lang w:val="uk-UA"/>
        </w:rPr>
        <w:t>г.</w:t>
      </w:r>
      <w:r>
        <w:rPr>
          <w:rFonts w:ascii="Times New Roman" w:hAnsi="Times New Roman" w:cs="Times New Roman"/>
          <w:b/>
          <w:sz w:val="28"/>
          <w:szCs w:val="28"/>
          <w:lang w:val="uk-UA"/>
        </w:rPr>
        <w:t xml:space="preserve"> </w:t>
      </w:r>
      <w:r w:rsidRPr="00DB5B06">
        <w:rPr>
          <w:rFonts w:ascii="Times New Roman" w:hAnsi="Times New Roman" w:cs="Times New Roman"/>
          <w:b/>
          <w:sz w:val="28"/>
          <w:szCs w:val="28"/>
          <w:lang w:val="uk-UA"/>
        </w:rPr>
        <w:t>н.,</w:t>
      </w:r>
      <w:r>
        <w:rPr>
          <w:rFonts w:ascii="Times New Roman" w:hAnsi="Times New Roman" w:cs="Times New Roman"/>
          <w:b/>
          <w:sz w:val="28"/>
          <w:szCs w:val="28"/>
          <w:vertAlign w:val="superscript"/>
          <w:lang w:val="uk-UA"/>
        </w:rPr>
        <w:t xml:space="preserve"> </w:t>
      </w:r>
    </w:p>
    <w:p w:rsidR="00321D34" w:rsidRPr="00DB5B06" w:rsidRDefault="00321D34" w:rsidP="00321D34">
      <w:pPr>
        <w:tabs>
          <w:tab w:val="left" w:pos="1320"/>
        </w:tabs>
        <w:spacing w:after="0" w:line="240" w:lineRule="auto"/>
        <w:ind w:firstLine="567"/>
        <w:jc w:val="center"/>
        <w:rPr>
          <w:rFonts w:ascii="Times New Roman" w:hAnsi="Times New Roman" w:cs="Times New Roman"/>
          <w:b/>
          <w:sz w:val="28"/>
          <w:szCs w:val="28"/>
          <w:lang w:val="uk-UA"/>
        </w:rPr>
      </w:pPr>
      <w:r w:rsidRPr="00DB5B06">
        <w:rPr>
          <w:rFonts w:ascii="Times New Roman" w:hAnsi="Times New Roman" w:cs="Times New Roman"/>
          <w:b/>
          <w:sz w:val="28"/>
          <w:szCs w:val="28"/>
          <w:lang w:val="uk-UA"/>
        </w:rPr>
        <w:t>Л. ВИШНЕВСЬКИЙ</w:t>
      </w:r>
      <w:r>
        <w:rPr>
          <w:rFonts w:ascii="Times New Roman" w:hAnsi="Times New Roman" w:cs="Times New Roman"/>
          <w:b/>
          <w:sz w:val="28"/>
          <w:szCs w:val="28"/>
          <w:lang w:val="uk-UA"/>
        </w:rPr>
        <w:t xml:space="preserve"> , канд. с.-г. н.</w:t>
      </w:r>
      <w:r w:rsidRPr="00DB5B06">
        <w:rPr>
          <w:rFonts w:ascii="Times New Roman" w:hAnsi="Times New Roman" w:cs="Times New Roman"/>
          <w:b/>
          <w:sz w:val="28"/>
          <w:szCs w:val="28"/>
          <w:lang w:val="uk-UA"/>
        </w:rPr>
        <w:t xml:space="preserve"> </w:t>
      </w:r>
      <w:r>
        <w:rPr>
          <w:rFonts w:ascii="Times New Roman" w:hAnsi="Times New Roman" w:cs="Times New Roman"/>
          <w:b/>
          <w:sz w:val="28"/>
          <w:szCs w:val="28"/>
          <w:lang w:val="uk-UA"/>
        </w:rPr>
        <w:t xml:space="preserve"> </w:t>
      </w:r>
    </w:p>
    <w:p w:rsidR="00321D34" w:rsidRPr="00DB5B06" w:rsidRDefault="00321D34" w:rsidP="00321D34">
      <w:pPr>
        <w:tabs>
          <w:tab w:val="left" w:pos="1320"/>
        </w:tabs>
        <w:spacing w:after="0" w:line="240" w:lineRule="auto"/>
        <w:ind w:firstLine="567"/>
        <w:jc w:val="center"/>
        <w:rPr>
          <w:rFonts w:ascii="Times New Roman" w:hAnsi="Times New Roman" w:cs="Times New Roman"/>
          <w:sz w:val="28"/>
          <w:szCs w:val="28"/>
          <w:lang w:val="uk-UA"/>
        </w:rPr>
      </w:pPr>
      <w:r w:rsidRPr="00DB5B06">
        <w:rPr>
          <w:rFonts w:ascii="Times New Roman" w:hAnsi="Times New Roman" w:cs="Times New Roman"/>
          <w:sz w:val="28"/>
          <w:szCs w:val="28"/>
          <w:lang w:val="uk-UA"/>
        </w:rPr>
        <w:t>Інститут розведення і генетики тварин НААН</w:t>
      </w:r>
      <w:r>
        <w:rPr>
          <w:rFonts w:ascii="Times New Roman" w:hAnsi="Times New Roman" w:cs="Times New Roman"/>
          <w:sz w:val="28"/>
          <w:szCs w:val="28"/>
          <w:lang w:val="uk-UA"/>
        </w:rPr>
        <w:t>,</w:t>
      </w:r>
      <w:r w:rsidRPr="00DB5B06">
        <w:rPr>
          <w:rFonts w:ascii="Times New Roman" w:hAnsi="Times New Roman" w:cs="Times New Roman"/>
          <w:sz w:val="28"/>
          <w:szCs w:val="28"/>
          <w:lang w:val="uk-UA"/>
        </w:rPr>
        <w:t>Україна.</w:t>
      </w:r>
    </w:p>
    <w:p w:rsidR="00321D34" w:rsidRDefault="00321D34" w:rsidP="00321D34">
      <w:pPr>
        <w:shd w:val="clear" w:color="auto" w:fill="FFFFFF"/>
        <w:spacing w:after="0" w:line="240" w:lineRule="auto"/>
        <w:ind w:firstLine="709"/>
        <w:jc w:val="both"/>
        <w:rPr>
          <w:rFonts w:ascii="Times New Roman" w:hAnsi="Times New Roman"/>
          <w:sz w:val="28"/>
          <w:szCs w:val="28"/>
          <w:lang w:val="uk-UA"/>
        </w:rPr>
      </w:pPr>
    </w:p>
    <w:p w:rsidR="00321D34" w:rsidRPr="00FC60FD" w:rsidRDefault="00321D34" w:rsidP="00321D34">
      <w:pPr>
        <w:shd w:val="clear" w:color="auto" w:fill="FFFFFF"/>
        <w:spacing w:after="0" w:line="240" w:lineRule="auto"/>
        <w:ind w:firstLine="709"/>
        <w:jc w:val="both"/>
        <w:rPr>
          <w:rFonts w:ascii="Times New Roman" w:hAnsi="Times New Roman"/>
          <w:sz w:val="28"/>
          <w:szCs w:val="28"/>
          <w:lang w:val="uk-UA"/>
        </w:rPr>
      </w:pPr>
      <w:r w:rsidRPr="00FC60FD">
        <w:rPr>
          <w:rFonts w:ascii="Times New Roman" w:hAnsi="Times New Roman"/>
          <w:sz w:val="28"/>
          <w:szCs w:val="28"/>
          <w:lang w:val="uk-UA"/>
        </w:rPr>
        <w:t xml:space="preserve">У племінних </w:t>
      </w:r>
      <w:r>
        <w:rPr>
          <w:rFonts w:ascii="Times New Roman" w:hAnsi="Times New Roman"/>
          <w:sz w:val="28"/>
          <w:szCs w:val="28"/>
          <w:lang w:val="uk-UA"/>
        </w:rPr>
        <w:t>заводах по розведенню свиней</w:t>
      </w:r>
      <w:r w:rsidRPr="00FC60FD">
        <w:rPr>
          <w:rFonts w:ascii="Times New Roman" w:hAnsi="Times New Roman"/>
          <w:sz w:val="28"/>
          <w:szCs w:val="28"/>
          <w:lang w:val="uk-UA"/>
        </w:rPr>
        <w:t xml:space="preserve">, </w:t>
      </w:r>
      <w:r w:rsidRPr="00317554">
        <w:rPr>
          <w:rFonts w:ascii="Times New Roman" w:hAnsi="Times New Roman"/>
          <w:sz w:val="28"/>
          <w:szCs w:val="28"/>
          <w:lang w:val="uk-UA"/>
        </w:rPr>
        <w:t>згідно Положення про присвоєння відповідних статусів суб’єктам племінної справи у свинарстві,</w:t>
      </w:r>
      <w:r w:rsidRPr="00FC60FD">
        <w:rPr>
          <w:rFonts w:ascii="Times New Roman" w:hAnsi="Times New Roman"/>
          <w:sz w:val="28"/>
          <w:szCs w:val="28"/>
          <w:lang w:val="uk-UA"/>
        </w:rPr>
        <w:t xml:space="preserve"> повинно застосовуватися чистопородне розведення, основою якого є лінійне розведення</w:t>
      </w:r>
      <w:r>
        <w:rPr>
          <w:rFonts w:ascii="Times New Roman" w:hAnsi="Times New Roman"/>
          <w:sz w:val="28"/>
          <w:szCs w:val="28"/>
          <w:lang w:val="uk-UA"/>
        </w:rPr>
        <w:t xml:space="preserve">, і лише в окремих випадках </w:t>
      </w:r>
      <w:r>
        <w:rPr>
          <w:rFonts w:ascii="Times New Roman" w:hAnsi="Times New Roman"/>
          <w:sz w:val="28"/>
          <w:szCs w:val="28"/>
          <w:lang w:val="uk-UA"/>
        </w:rPr>
        <w:softHyphen/>
        <w:t xml:space="preserve">– схрещування, якщо цього вимагає робота по створенню нових генеалогічних формувань в породі.  В свою чергу, в племінних репродукторах, крім чистопородного розведення, допускається одержання </w:t>
      </w:r>
      <w:proofErr w:type="spellStart"/>
      <w:r>
        <w:rPr>
          <w:rFonts w:ascii="Times New Roman" w:hAnsi="Times New Roman"/>
          <w:sz w:val="28"/>
          <w:szCs w:val="28"/>
          <w:lang w:val="uk-UA"/>
        </w:rPr>
        <w:t>двохпородних</w:t>
      </w:r>
      <w:proofErr w:type="spellEnd"/>
      <w:r>
        <w:rPr>
          <w:rFonts w:ascii="Times New Roman" w:hAnsi="Times New Roman"/>
          <w:sz w:val="28"/>
          <w:szCs w:val="28"/>
          <w:lang w:val="uk-UA"/>
        </w:rPr>
        <w:t xml:space="preserve"> свинок для їх реалізації у товарні господарства. </w:t>
      </w:r>
      <w:r w:rsidRPr="00FC60FD">
        <w:rPr>
          <w:rFonts w:ascii="Times New Roman" w:hAnsi="Times New Roman"/>
          <w:sz w:val="28"/>
          <w:szCs w:val="28"/>
          <w:lang w:val="uk-UA"/>
        </w:rPr>
        <w:t xml:space="preserve">Проте </w:t>
      </w:r>
      <w:r>
        <w:rPr>
          <w:rFonts w:ascii="Times New Roman" w:hAnsi="Times New Roman"/>
          <w:sz w:val="28"/>
          <w:szCs w:val="28"/>
          <w:lang w:val="uk-UA"/>
        </w:rPr>
        <w:t xml:space="preserve">галузь свинарства </w:t>
      </w:r>
      <w:r w:rsidRPr="00FC60FD">
        <w:rPr>
          <w:rFonts w:ascii="Times New Roman" w:hAnsi="Times New Roman"/>
          <w:sz w:val="28"/>
          <w:szCs w:val="28"/>
          <w:lang w:val="uk-UA"/>
        </w:rPr>
        <w:t xml:space="preserve">в Україні </w:t>
      </w:r>
      <w:r>
        <w:rPr>
          <w:rFonts w:ascii="Times New Roman" w:hAnsi="Times New Roman"/>
          <w:sz w:val="28"/>
          <w:szCs w:val="28"/>
          <w:lang w:val="uk-UA"/>
        </w:rPr>
        <w:t xml:space="preserve">в останні роки  </w:t>
      </w:r>
      <w:r w:rsidRPr="00FC60FD">
        <w:rPr>
          <w:rFonts w:ascii="Times New Roman" w:hAnsi="Times New Roman"/>
          <w:sz w:val="28"/>
          <w:szCs w:val="28"/>
          <w:lang w:val="uk-UA"/>
        </w:rPr>
        <w:t xml:space="preserve"> </w:t>
      </w:r>
      <w:r>
        <w:rPr>
          <w:rFonts w:ascii="Times New Roman" w:hAnsi="Times New Roman"/>
          <w:sz w:val="28"/>
          <w:szCs w:val="28"/>
          <w:lang w:val="uk-UA"/>
        </w:rPr>
        <w:t>характеризується</w:t>
      </w:r>
      <w:r w:rsidRPr="00FC60FD">
        <w:rPr>
          <w:rFonts w:ascii="Times New Roman" w:eastAsia="Calibri" w:hAnsi="Times New Roman" w:cs="Times New Roman"/>
          <w:sz w:val="28"/>
          <w:szCs w:val="28"/>
          <w:lang w:val="uk-UA"/>
        </w:rPr>
        <w:t xml:space="preserve"> неконтрольован</w:t>
      </w:r>
      <w:r>
        <w:rPr>
          <w:rFonts w:ascii="Times New Roman" w:eastAsia="Calibri" w:hAnsi="Times New Roman" w:cs="Times New Roman"/>
          <w:sz w:val="28"/>
          <w:szCs w:val="28"/>
          <w:lang w:val="uk-UA"/>
        </w:rPr>
        <w:t>им</w:t>
      </w:r>
      <w:r w:rsidRPr="00FC60FD">
        <w:rPr>
          <w:rFonts w:ascii="Times New Roman" w:eastAsia="Calibri" w:hAnsi="Times New Roman" w:cs="Times New Roman"/>
          <w:sz w:val="28"/>
          <w:szCs w:val="28"/>
          <w:lang w:val="uk-UA"/>
        </w:rPr>
        <w:t xml:space="preserve"> завезення свиней в </w:t>
      </w:r>
      <w:r>
        <w:rPr>
          <w:rFonts w:ascii="Times New Roman" w:eastAsia="Calibri" w:hAnsi="Times New Roman" w:cs="Times New Roman"/>
          <w:sz w:val="28"/>
          <w:szCs w:val="28"/>
          <w:lang w:val="uk-UA"/>
        </w:rPr>
        <w:t xml:space="preserve">  </w:t>
      </w:r>
      <w:r w:rsidRPr="00FC60FD">
        <w:rPr>
          <w:rFonts w:ascii="Times New Roman" w:eastAsia="Calibri" w:hAnsi="Times New Roman" w:cs="Times New Roman"/>
          <w:sz w:val="28"/>
          <w:szCs w:val="28"/>
          <w:lang w:val="uk-UA"/>
        </w:rPr>
        <w:t>племінн</w:t>
      </w:r>
      <w:r>
        <w:rPr>
          <w:rFonts w:ascii="Times New Roman" w:eastAsia="Calibri" w:hAnsi="Times New Roman" w:cs="Times New Roman"/>
          <w:sz w:val="28"/>
          <w:szCs w:val="28"/>
          <w:lang w:val="uk-UA"/>
        </w:rPr>
        <w:t>і</w:t>
      </w:r>
      <w:r w:rsidRPr="00FC60FD">
        <w:rPr>
          <w:rFonts w:ascii="Times New Roman" w:eastAsia="Calibri" w:hAnsi="Times New Roman" w:cs="Times New Roman"/>
          <w:sz w:val="28"/>
          <w:szCs w:val="28"/>
          <w:lang w:val="uk-UA"/>
        </w:rPr>
        <w:t xml:space="preserve"> господарств</w:t>
      </w:r>
      <w:r>
        <w:rPr>
          <w:rFonts w:ascii="Times New Roman" w:eastAsia="Calibri" w:hAnsi="Times New Roman" w:cs="Times New Roman"/>
          <w:sz w:val="28"/>
          <w:szCs w:val="28"/>
          <w:lang w:val="uk-UA"/>
        </w:rPr>
        <w:t xml:space="preserve">а </w:t>
      </w:r>
      <w:r w:rsidRPr="00FC60FD">
        <w:rPr>
          <w:rFonts w:ascii="Times New Roman" w:eastAsia="Calibri" w:hAnsi="Times New Roman" w:cs="Times New Roman"/>
          <w:sz w:val="28"/>
          <w:szCs w:val="28"/>
          <w:lang w:val="uk-UA"/>
        </w:rPr>
        <w:t xml:space="preserve"> та </w:t>
      </w:r>
      <w:r>
        <w:rPr>
          <w:rFonts w:ascii="Times New Roman" w:eastAsia="Calibri" w:hAnsi="Times New Roman" w:cs="Times New Roman"/>
          <w:sz w:val="28"/>
          <w:szCs w:val="28"/>
          <w:lang w:val="uk-UA"/>
        </w:rPr>
        <w:t>їх схрещуванням без створення нового селекційного досягнення, а лише для отримання  молодняка для відгодівлі.  Інтенсивне завезення свиней зарубіжного походження</w:t>
      </w:r>
      <w:r w:rsidRPr="00FC60FD">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 </w:t>
      </w:r>
      <w:r w:rsidRPr="00FC60FD">
        <w:rPr>
          <w:rFonts w:ascii="Times New Roman" w:eastAsia="Calibri" w:hAnsi="Times New Roman" w:cs="Times New Roman"/>
          <w:sz w:val="28"/>
          <w:szCs w:val="28"/>
          <w:lang w:val="uk-UA"/>
        </w:rPr>
        <w:t xml:space="preserve"> привело до витіснення ліній і родин вітчизняно</w:t>
      </w:r>
      <w:r>
        <w:rPr>
          <w:rFonts w:ascii="Times New Roman" w:eastAsia="Calibri" w:hAnsi="Times New Roman" w:cs="Times New Roman"/>
          <w:sz w:val="28"/>
          <w:szCs w:val="28"/>
          <w:lang w:val="uk-UA"/>
        </w:rPr>
        <w:t xml:space="preserve">ї селекції та  розширення генеалогічної структури порід за рахунок тварин імпортованих генотипів, </w:t>
      </w:r>
      <w:r w:rsidRPr="00FC60FD">
        <w:rPr>
          <w:rFonts w:ascii="Times New Roman" w:eastAsia="Calibri" w:hAnsi="Times New Roman" w:cs="Times New Roman"/>
          <w:sz w:val="28"/>
          <w:szCs w:val="28"/>
          <w:lang w:val="uk-UA"/>
        </w:rPr>
        <w:t xml:space="preserve">що не сприяє консолідації </w:t>
      </w:r>
      <w:r>
        <w:rPr>
          <w:rFonts w:ascii="Times New Roman" w:eastAsia="Calibri" w:hAnsi="Times New Roman" w:cs="Times New Roman"/>
          <w:sz w:val="28"/>
          <w:szCs w:val="28"/>
          <w:lang w:val="uk-UA"/>
        </w:rPr>
        <w:t>популяцій</w:t>
      </w:r>
      <w:r w:rsidRPr="00FC60FD">
        <w:rPr>
          <w:rFonts w:ascii="Times New Roman" w:eastAsia="Calibri" w:hAnsi="Times New Roman" w:cs="Times New Roman"/>
          <w:sz w:val="28"/>
          <w:szCs w:val="28"/>
          <w:lang w:val="uk-UA"/>
        </w:rPr>
        <w:t xml:space="preserve"> і </w:t>
      </w:r>
      <w:r>
        <w:rPr>
          <w:rFonts w:ascii="Times New Roman" w:eastAsia="Calibri" w:hAnsi="Times New Roman" w:cs="Times New Roman"/>
          <w:sz w:val="28"/>
          <w:szCs w:val="28"/>
          <w:lang w:val="uk-UA"/>
        </w:rPr>
        <w:t xml:space="preserve">ускладнює лінійне розведення. </w:t>
      </w:r>
      <w:r w:rsidRPr="00FC60FD">
        <w:rPr>
          <w:rFonts w:ascii="Times New Roman" w:hAnsi="Times New Roman"/>
          <w:sz w:val="28"/>
          <w:szCs w:val="28"/>
          <w:lang w:val="uk-UA"/>
        </w:rPr>
        <w:t xml:space="preserve">Класики зоотехнії вважали, що в породі повинно бути кілька тисяч схожих за якістю особин, серед яких достатня кількість таких, що характеризують напрям продуктивності, за яким буде удосконалюватися порода. На протязі багатьох років зусилля науковців були спрямовані на створення </w:t>
      </w:r>
      <w:proofErr w:type="spellStart"/>
      <w:r w:rsidRPr="00FC60FD">
        <w:rPr>
          <w:rFonts w:ascii="Times New Roman" w:hAnsi="Times New Roman"/>
          <w:sz w:val="28"/>
          <w:szCs w:val="28"/>
          <w:lang w:val="uk-UA"/>
        </w:rPr>
        <w:t>внутріпородних</w:t>
      </w:r>
      <w:proofErr w:type="spellEnd"/>
      <w:r w:rsidRPr="00FC60FD">
        <w:rPr>
          <w:rFonts w:ascii="Times New Roman" w:hAnsi="Times New Roman"/>
          <w:sz w:val="28"/>
          <w:szCs w:val="28"/>
          <w:lang w:val="uk-UA"/>
        </w:rPr>
        <w:t xml:space="preserve"> типів та ліній у великій білій породі і інших породах, які відрізнялися за рядом ознак  й давали змогу підвищувати продуктивність свиней за рахунок лінійного розведення чи </w:t>
      </w:r>
      <w:proofErr w:type="spellStart"/>
      <w:r w:rsidRPr="00FC60FD">
        <w:rPr>
          <w:rFonts w:ascii="Times New Roman" w:hAnsi="Times New Roman"/>
          <w:sz w:val="28"/>
          <w:szCs w:val="28"/>
          <w:lang w:val="uk-UA"/>
        </w:rPr>
        <w:t>кросування</w:t>
      </w:r>
      <w:proofErr w:type="spellEnd"/>
      <w:r w:rsidRPr="00FC60FD">
        <w:rPr>
          <w:rFonts w:ascii="Times New Roman" w:hAnsi="Times New Roman"/>
          <w:sz w:val="28"/>
          <w:szCs w:val="28"/>
          <w:lang w:val="uk-UA"/>
        </w:rPr>
        <w:t xml:space="preserve"> структурних одиниць породи. Але останні десятиріччя ситуація кардинально змінюється і в племінних господарствах, особливо при розведенні свиней великої білої породи і ландрас, які найбільш численні в Україні, спостерігається засилля ліній і родин, а також окремих тварин, які належать до імпортованого поголів’я. Частина племінних господарств взагалі спеціалізується на розведенні виключно генотипів зарубіжної селекції без дотримання вимог чинної законодавчої бази країни. Така ситуація в племінному свинарстві України змусила проаналізувати лінійний склад наявних порід та звернути увагу на необхідність застосування дієвих кроків щодо </w:t>
      </w:r>
      <w:r>
        <w:rPr>
          <w:rFonts w:ascii="Times New Roman" w:hAnsi="Times New Roman"/>
          <w:sz w:val="28"/>
          <w:szCs w:val="28"/>
          <w:lang w:val="uk-UA"/>
        </w:rPr>
        <w:t xml:space="preserve">чистопородного розведення свиней у суб’єктах племінної справи у свинарстві.  </w:t>
      </w:r>
    </w:p>
    <w:p w:rsidR="00321D34" w:rsidRDefault="00321D34" w:rsidP="00321D34">
      <w:pPr>
        <w:shd w:val="clear" w:color="auto" w:fill="FFFFFF"/>
        <w:spacing w:after="0" w:line="240" w:lineRule="auto"/>
        <w:ind w:firstLine="709"/>
        <w:jc w:val="both"/>
        <w:rPr>
          <w:rFonts w:ascii="Times New Roman" w:hAnsi="Times New Roman"/>
          <w:sz w:val="28"/>
          <w:szCs w:val="28"/>
          <w:lang w:val="uk-UA"/>
        </w:rPr>
      </w:pPr>
      <w:r w:rsidRPr="00FC60FD">
        <w:rPr>
          <w:rFonts w:ascii="Times New Roman" w:hAnsi="Times New Roman"/>
          <w:sz w:val="28"/>
          <w:szCs w:val="28"/>
          <w:lang w:val="uk-UA"/>
        </w:rPr>
        <w:t>У попередн</w:t>
      </w:r>
      <w:r>
        <w:rPr>
          <w:rFonts w:ascii="Times New Roman" w:hAnsi="Times New Roman"/>
          <w:sz w:val="28"/>
          <w:szCs w:val="28"/>
          <w:lang w:val="uk-UA"/>
        </w:rPr>
        <w:t xml:space="preserve">ьому </w:t>
      </w:r>
      <w:r w:rsidRPr="00FC60FD">
        <w:rPr>
          <w:rFonts w:ascii="Times New Roman" w:hAnsi="Times New Roman"/>
          <w:sz w:val="28"/>
          <w:szCs w:val="28"/>
          <w:lang w:val="uk-UA"/>
        </w:rPr>
        <w:t xml:space="preserve">матеріалі, опублікованому в № 11 за 2014 рік, був </w:t>
      </w:r>
      <w:r>
        <w:rPr>
          <w:rFonts w:ascii="Times New Roman" w:hAnsi="Times New Roman"/>
          <w:sz w:val="28"/>
          <w:szCs w:val="28"/>
          <w:lang w:val="uk-UA"/>
        </w:rPr>
        <w:t xml:space="preserve">поданий частковий аналіз генеалогічної структури порід свиней України,  які </w:t>
      </w:r>
      <w:r>
        <w:rPr>
          <w:rFonts w:ascii="Times New Roman" w:hAnsi="Times New Roman"/>
          <w:sz w:val="28"/>
          <w:szCs w:val="28"/>
          <w:lang w:val="uk-UA"/>
        </w:rPr>
        <w:lastRenderedPageBreak/>
        <w:t>розводяться у суб’єктах племінної справи (крім великої чорної породи), тому   як продовження наводимо більш детальну характеристику порід за кількістю ліній та кнурів у кожній із них.</w:t>
      </w:r>
    </w:p>
    <w:p w:rsidR="00321D34" w:rsidRPr="00FC60FD" w:rsidRDefault="00321D34" w:rsidP="00321D34">
      <w:pPr>
        <w:shd w:val="clear" w:color="auto" w:fill="FFFFFF"/>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r w:rsidRPr="00FC60FD">
        <w:rPr>
          <w:rFonts w:ascii="Times New Roman" w:hAnsi="Times New Roman"/>
          <w:sz w:val="28"/>
          <w:szCs w:val="28"/>
          <w:lang w:val="uk-UA"/>
        </w:rPr>
        <w:t xml:space="preserve"> </w:t>
      </w:r>
      <w:r>
        <w:rPr>
          <w:rFonts w:ascii="Times New Roman" w:hAnsi="Times New Roman"/>
          <w:sz w:val="28"/>
          <w:szCs w:val="28"/>
          <w:lang w:val="uk-UA"/>
        </w:rPr>
        <w:t xml:space="preserve"> </w:t>
      </w:r>
      <w:r w:rsidRPr="00FC60FD">
        <w:rPr>
          <w:rFonts w:ascii="Times New Roman" w:hAnsi="Times New Roman"/>
          <w:sz w:val="28"/>
          <w:szCs w:val="28"/>
          <w:lang w:val="uk-UA"/>
        </w:rPr>
        <w:t xml:space="preserve"> </w:t>
      </w:r>
      <w:r>
        <w:rPr>
          <w:rFonts w:ascii="Times New Roman" w:hAnsi="Times New Roman"/>
          <w:sz w:val="28"/>
          <w:szCs w:val="28"/>
          <w:lang w:val="uk-UA"/>
        </w:rPr>
        <w:t xml:space="preserve">У </w:t>
      </w:r>
      <w:r w:rsidRPr="00FC60FD">
        <w:rPr>
          <w:rFonts w:ascii="Times New Roman" w:hAnsi="Times New Roman"/>
          <w:sz w:val="28"/>
          <w:szCs w:val="28"/>
          <w:lang w:val="uk-UA"/>
        </w:rPr>
        <w:t>велик</w:t>
      </w:r>
      <w:r>
        <w:rPr>
          <w:rFonts w:ascii="Times New Roman" w:hAnsi="Times New Roman"/>
          <w:sz w:val="28"/>
          <w:szCs w:val="28"/>
          <w:lang w:val="uk-UA"/>
        </w:rPr>
        <w:t xml:space="preserve">ій </w:t>
      </w:r>
      <w:r w:rsidRPr="00FC60FD">
        <w:rPr>
          <w:rFonts w:ascii="Times New Roman" w:hAnsi="Times New Roman"/>
          <w:sz w:val="28"/>
          <w:szCs w:val="28"/>
          <w:lang w:val="uk-UA"/>
        </w:rPr>
        <w:t xml:space="preserve"> біл</w:t>
      </w:r>
      <w:r>
        <w:rPr>
          <w:rFonts w:ascii="Times New Roman" w:hAnsi="Times New Roman"/>
          <w:sz w:val="28"/>
          <w:szCs w:val="28"/>
          <w:lang w:val="uk-UA"/>
        </w:rPr>
        <w:t>ій</w:t>
      </w:r>
      <w:r w:rsidRPr="00FC60FD">
        <w:rPr>
          <w:rFonts w:ascii="Times New Roman" w:hAnsi="Times New Roman"/>
          <w:sz w:val="28"/>
          <w:szCs w:val="28"/>
          <w:lang w:val="uk-UA"/>
        </w:rPr>
        <w:t xml:space="preserve"> пород</w:t>
      </w:r>
      <w:r>
        <w:rPr>
          <w:rFonts w:ascii="Times New Roman" w:hAnsi="Times New Roman"/>
          <w:sz w:val="28"/>
          <w:szCs w:val="28"/>
          <w:lang w:val="uk-UA"/>
        </w:rPr>
        <w:t xml:space="preserve">і свиней </w:t>
      </w:r>
      <w:r w:rsidRPr="00FC60FD">
        <w:rPr>
          <w:rFonts w:ascii="Times New Roman" w:hAnsi="Times New Roman"/>
          <w:sz w:val="28"/>
          <w:szCs w:val="28"/>
          <w:lang w:val="uk-UA"/>
        </w:rPr>
        <w:t xml:space="preserve">найбільш чисельною </w:t>
      </w:r>
      <w:r>
        <w:rPr>
          <w:rFonts w:ascii="Times New Roman" w:hAnsi="Times New Roman"/>
          <w:sz w:val="28"/>
          <w:szCs w:val="28"/>
          <w:lang w:val="uk-UA"/>
        </w:rPr>
        <w:t>виявилася</w:t>
      </w:r>
      <w:r w:rsidRPr="00FC60FD">
        <w:rPr>
          <w:rFonts w:ascii="Times New Roman" w:hAnsi="Times New Roman"/>
          <w:sz w:val="28"/>
          <w:szCs w:val="28"/>
          <w:lang w:val="uk-UA"/>
        </w:rPr>
        <w:t xml:space="preserve"> лінія  Славутича, до якої відносилося   10,5%  </w:t>
      </w:r>
      <w:r>
        <w:rPr>
          <w:rFonts w:ascii="Times New Roman" w:hAnsi="Times New Roman"/>
          <w:sz w:val="28"/>
          <w:szCs w:val="28"/>
          <w:lang w:val="uk-UA"/>
        </w:rPr>
        <w:t xml:space="preserve">проаналізованих </w:t>
      </w:r>
      <w:r w:rsidRPr="00FC60FD">
        <w:rPr>
          <w:rFonts w:ascii="Times New Roman" w:hAnsi="Times New Roman"/>
          <w:sz w:val="28"/>
          <w:szCs w:val="28"/>
          <w:lang w:val="uk-UA"/>
        </w:rPr>
        <w:t xml:space="preserve"> плідників, а </w:t>
      </w:r>
      <w:r>
        <w:rPr>
          <w:rFonts w:ascii="Times New Roman" w:hAnsi="Times New Roman"/>
          <w:sz w:val="28"/>
          <w:szCs w:val="28"/>
          <w:lang w:val="uk-UA"/>
        </w:rPr>
        <w:t>також</w:t>
      </w:r>
      <w:r w:rsidRPr="00FC60FD">
        <w:rPr>
          <w:rFonts w:ascii="Times New Roman" w:hAnsi="Times New Roman"/>
          <w:sz w:val="28"/>
          <w:szCs w:val="28"/>
          <w:lang w:val="uk-UA"/>
        </w:rPr>
        <w:t xml:space="preserve"> лінії </w:t>
      </w:r>
      <w:r>
        <w:rPr>
          <w:rFonts w:ascii="Times New Roman" w:hAnsi="Times New Roman"/>
          <w:sz w:val="28"/>
          <w:szCs w:val="28"/>
          <w:lang w:val="uk-UA"/>
        </w:rPr>
        <w:t xml:space="preserve"> </w:t>
      </w:r>
      <w:r w:rsidRPr="00FC60FD">
        <w:rPr>
          <w:rFonts w:ascii="Times New Roman" w:hAnsi="Times New Roman"/>
          <w:sz w:val="28"/>
          <w:szCs w:val="28"/>
          <w:lang w:val="uk-UA"/>
        </w:rPr>
        <w:t xml:space="preserve">  Чемпіона Турка,   </w:t>
      </w:r>
      <w:proofErr w:type="spellStart"/>
      <w:r w:rsidRPr="00FC60FD">
        <w:rPr>
          <w:rFonts w:ascii="Times New Roman" w:hAnsi="Times New Roman"/>
          <w:sz w:val="28"/>
          <w:szCs w:val="28"/>
          <w:lang w:val="uk-UA"/>
        </w:rPr>
        <w:t>Но</w:t>
      </w:r>
      <w:proofErr w:type="spellEnd"/>
      <w:r w:rsidRPr="00FC60FD">
        <w:rPr>
          <w:rFonts w:ascii="Times New Roman" w:hAnsi="Times New Roman"/>
          <w:sz w:val="28"/>
          <w:szCs w:val="28"/>
          <w:lang w:val="uk-UA"/>
        </w:rPr>
        <w:t xml:space="preserve"> </w:t>
      </w:r>
      <w:proofErr w:type="spellStart"/>
      <w:r w:rsidRPr="00FC60FD">
        <w:rPr>
          <w:rFonts w:ascii="Times New Roman" w:hAnsi="Times New Roman"/>
          <w:sz w:val="28"/>
          <w:szCs w:val="28"/>
          <w:lang w:val="uk-UA"/>
        </w:rPr>
        <w:t>Рекорда</w:t>
      </w:r>
      <w:proofErr w:type="spellEnd"/>
      <w:r w:rsidRPr="00FC60FD">
        <w:rPr>
          <w:rFonts w:ascii="Times New Roman" w:hAnsi="Times New Roman"/>
          <w:sz w:val="28"/>
          <w:szCs w:val="28"/>
          <w:lang w:val="uk-UA"/>
        </w:rPr>
        <w:t xml:space="preserve"> ,  Чемпіона </w:t>
      </w:r>
      <w:proofErr w:type="spellStart"/>
      <w:r w:rsidRPr="00FC60FD">
        <w:rPr>
          <w:rFonts w:ascii="Times New Roman" w:hAnsi="Times New Roman"/>
          <w:sz w:val="28"/>
          <w:szCs w:val="28"/>
          <w:lang w:val="uk-UA"/>
        </w:rPr>
        <w:t>Боя</w:t>
      </w:r>
      <w:proofErr w:type="spellEnd"/>
      <w:r w:rsidRPr="00FC60FD">
        <w:rPr>
          <w:rFonts w:ascii="Times New Roman" w:hAnsi="Times New Roman"/>
          <w:sz w:val="28"/>
          <w:szCs w:val="28"/>
          <w:lang w:val="uk-UA"/>
        </w:rPr>
        <w:t xml:space="preserve">, Свата, </w:t>
      </w:r>
      <w:proofErr w:type="spellStart"/>
      <w:r w:rsidRPr="00FC60FD">
        <w:rPr>
          <w:rFonts w:ascii="Times New Roman" w:hAnsi="Times New Roman"/>
          <w:sz w:val="28"/>
          <w:szCs w:val="28"/>
          <w:lang w:val="uk-UA"/>
        </w:rPr>
        <w:t>Драчуна</w:t>
      </w:r>
      <w:proofErr w:type="spellEnd"/>
      <w:r w:rsidRPr="00FC60FD">
        <w:rPr>
          <w:rFonts w:ascii="Times New Roman" w:hAnsi="Times New Roman"/>
          <w:sz w:val="28"/>
          <w:szCs w:val="28"/>
          <w:lang w:val="uk-UA"/>
        </w:rPr>
        <w:t xml:space="preserve">, Денні і </w:t>
      </w:r>
      <w:proofErr w:type="spellStart"/>
      <w:r w:rsidRPr="00FC60FD">
        <w:rPr>
          <w:rFonts w:ascii="Times New Roman" w:hAnsi="Times New Roman"/>
          <w:sz w:val="28"/>
          <w:szCs w:val="28"/>
          <w:lang w:val="uk-UA"/>
        </w:rPr>
        <w:t>Рекорда</w:t>
      </w:r>
      <w:proofErr w:type="spellEnd"/>
      <w:r>
        <w:rPr>
          <w:rFonts w:ascii="Times New Roman" w:hAnsi="Times New Roman"/>
          <w:sz w:val="28"/>
          <w:szCs w:val="28"/>
          <w:lang w:val="uk-UA"/>
        </w:rPr>
        <w:t xml:space="preserve">, які щоправда мали значно меншу кількість кнурів -  </w:t>
      </w:r>
      <w:r w:rsidRPr="00FC60FD">
        <w:rPr>
          <w:rFonts w:ascii="Times New Roman" w:hAnsi="Times New Roman"/>
          <w:sz w:val="28"/>
          <w:szCs w:val="28"/>
          <w:lang w:val="uk-UA"/>
        </w:rPr>
        <w:t xml:space="preserve">від 2,6 до 4,0%.   </w:t>
      </w:r>
      <w:r>
        <w:rPr>
          <w:rFonts w:ascii="Times New Roman" w:hAnsi="Times New Roman"/>
          <w:sz w:val="28"/>
          <w:szCs w:val="28"/>
          <w:lang w:val="uk-UA"/>
        </w:rPr>
        <w:t xml:space="preserve">Велика кількість ліній, а точніше </w:t>
      </w:r>
      <w:r w:rsidRPr="00FC60FD">
        <w:rPr>
          <w:rFonts w:ascii="Times New Roman" w:hAnsi="Times New Roman"/>
          <w:sz w:val="28"/>
          <w:szCs w:val="28"/>
          <w:lang w:val="uk-UA"/>
        </w:rPr>
        <w:t>78  ліній</w:t>
      </w:r>
      <w:r>
        <w:rPr>
          <w:rFonts w:ascii="Times New Roman" w:hAnsi="Times New Roman"/>
          <w:sz w:val="28"/>
          <w:szCs w:val="28"/>
          <w:lang w:val="uk-UA"/>
        </w:rPr>
        <w:t>,</w:t>
      </w:r>
      <w:r w:rsidRPr="00FC60FD">
        <w:rPr>
          <w:rFonts w:ascii="Times New Roman" w:hAnsi="Times New Roman"/>
          <w:sz w:val="28"/>
          <w:szCs w:val="28"/>
          <w:lang w:val="uk-UA"/>
        </w:rPr>
        <w:t xml:space="preserve">    були представлені одним кнуром</w:t>
      </w:r>
      <w:r>
        <w:rPr>
          <w:rFonts w:ascii="Times New Roman" w:hAnsi="Times New Roman"/>
          <w:sz w:val="28"/>
          <w:szCs w:val="28"/>
          <w:lang w:val="uk-UA"/>
        </w:rPr>
        <w:t>, що не узгоджується із вимогами до ліній. Крім того, в</w:t>
      </w:r>
      <w:r w:rsidRPr="00FC60FD">
        <w:rPr>
          <w:rFonts w:ascii="Times New Roman" w:hAnsi="Times New Roman"/>
          <w:sz w:val="28"/>
          <w:szCs w:val="28"/>
          <w:lang w:val="uk-UA"/>
        </w:rPr>
        <w:t xml:space="preserve"> породі </w:t>
      </w:r>
      <w:r>
        <w:rPr>
          <w:rFonts w:ascii="Times New Roman" w:hAnsi="Times New Roman"/>
          <w:sz w:val="28"/>
          <w:szCs w:val="28"/>
          <w:lang w:val="uk-UA"/>
        </w:rPr>
        <w:t xml:space="preserve"> значна неузгодженість</w:t>
      </w:r>
      <w:r w:rsidRPr="00FC60FD">
        <w:rPr>
          <w:rFonts w:ascii="Times New Roman" w:hAnsi="Times New Roman"/>
          <w:sz w:val="28"/>
          <w:szCs w:val="28"/>
          <w:lang w:val="uk-UA"/>
        </w:rPr>
        <w:t xml:space="preserve"> </w:t>
      </w:r>
      <w:r>
        <w:rPr>
          <w:rFonts w:ascii="Times New Roman" w:hAnsi="Times New Roman"/>
          <w:sz w:val="28"/>
          <w:szCs w:val="28"/>
          <w:lang w:val="uk-UA"/>
        </w:rPr>
        <w:t>щодо назви лінії.</w:t>
      </w:r>
      <w:r w:rsidRPr="00FC60FD">
        <w:rPr>
          <w:rFonts w:ascii="Times New Roman" w:hAnsi="Times New Roman"/>
          <w:sz w:val="28"/>
          <w:szCs w:val="28"/>
          <w:lang w:val="uk-UA"/>
        </w:rPr>
        <w:t xml:space="preserve">   Приміром,  в окремих господарствах Одеської області лінію позначають як:  03628 </w:t>
      </w:r>
      <w:proofErr w:type="spellStart"/>
      <w:r w:rsidRPr="00FC60FD">
        <w:rPr>
          <w:rFonts w:ascii="Times New Roman" w:hAnsi="Times New Roman"/>
          <w:sz w:val="28"/>
          <w:szCs w:val="28"/>
          <w:lang w:val="uk-UA"/>
        </w:rPr>
        <w:t>ідент</w:t>
      </w:r>
      <w:proofErr w:type="spellEnd"/>
      <w:r w:rsidRPr="00FC60FD">
        <w:rPr>
          <w:rFonts w:ascii="Times New Roman" w:hAnsi="Times New Roman"/>
          <w:sz w:val="28"/>
          <w:szCs w:val="28"/>
          <w:lang w:val="uk-UA"/>
        </w:rPr>
        <w:t xml:space="preserve">. 3827 раб., в Дніпропетровській та Житомирській областях  - </w:t>
      </w:r>
      <w:r w:rsidRPr="00FC60FD">
        <w:rPr>
          <w:rFonts w:ascii="Times New Roman" w:hAnsi="Times New Roman"/>
          <w:sz w:val="28"/>
          <w:szCs w:val="28"/>
        </w:rPr>
        <w:t>UA</w:t>
      </w:r>
      <w:r w:rsidRPr="00FC60FD">
        <w:rPr>
          <w:rFonts w:ascii="Times New Roman" w:hAnsi="Times New Roman"/>
          <w:sz w:val="28"/>
          <w:szCs w:val="28"/>
          <w:lang w:val="uk-UA"/>
        </w:rPr>
        <w:t xml:space="preserve"> 510000, </w:t>
      </w:r>
      <w:r w:rsidRPr="00FC60FD">
        <w:rPr>
          <w:rFonts w:ascii="Times New Roman" w:hAnsi="Times New Roman"/>
          <w:sz w:val="28"/>
          <w:szCs w:val="28"/>
        </w:rPr>
        <w:t>UA</w:t>
      </w:r>
      <w:r w:rsidRPr="00FC60FD">
        <w:rPr>
          <w:rFonts w:ascii="Times New Roman" w:hAnsi="Times New Roman"/>
          <w:sz w:val="28"/>
          <w:szCs w:val="28"/>
          <w:lang w:val="uk-UA"/>
        </w:rPr>
        <w:t xml:space="preserve">-18000001195, </w:t>
      </w:r>
      <w:r w:rsidRPr="00FC60FD">
        <w:rPr>
          <w:rFonts w:ascii="Times New Roman" w:hAnsi="Times New Roman"/>
          <w:sz w:val="28"/>
          <w:szCs w:val="28"/>
        </w:rPr>
        <w:t>UA</w:t>
      </w:r>
      <w:r w:rsidRPr="00FC60FD">
        <w:rPr>
          <w:rFonts w:ascii="Times New Roman" w:hAnsi="Times New Roman"/>
          <w:sz w:val="28"/>
          <w:szCs w:val="28"/>
          <w:lang w:val="uk-UA"/>
        </w:rPr>
        <w:t>-18000001197, у Волинській, Вінницькій, Дніпропетровській, Житомирській, Миколаївській і Сумській областях –23401АА, 18</w:t>
      </w:r>
      <w:r w:rsidRPr="00FC60FD">
        <w:rPr>
          <w:rFonts w:ascii="Times New Roman" w:hAnsi="Times New Roman"/>
          <w:sz w:val="28"/>
          <w:szCs w:val="28"/>
        </w:rPr>
        <w:t>LNF</w:t>
      </w:r>
      <w:r w:rsidRPr="00FC60FD">
        <w:rPr>
          <w:rFonts w:ascii="Times New Roman" w:hAnsi="Times New Roman"/>
          <w:sz w:val="28"/>
          <w:szCs w:val="28"/>
          <w:lang w:val="uk-UA"/>
        </w:rPr>
        <w:t xml:space="preserve"> 07765  тощо.  Раніше для класифікації тварин зарубіжної селекції була запропонована   символіка: ВБАП, ВБДП, ВБФС, ВБНП та інше. Наразі такого принципу дотримуються лише в частині господарств Черкаської, Чернігівської, Полтавської, Київської, Хмельницької і Харківської областей.   Серед наявної кількості ліній у великій білій породі 49</w:t>
      </w:r>
      <w:r>
        <w:rPr>
          <w:rFonts w:ascii="Times New Roman" w:hAnsi="Times New Roman"/>
          <w:sz w:val="28"/>
          <w:szCs w:val="28"/>
          <w:lang w:val="uk-UA"/>
        </w:rPr>
        <w:t xml:space="preserve"> </w:t>
      </w:r>
      <w:r w:rsidRPr="00FC60FD">
        <w:rPr>
          <w:rFonts w:ascii="Times New Roman" w:hAnsi="Times New Roman"/>
          <w:sz w:val="28"/>
          <w:szCs w:val="28"/>
          <w:lang w:val="uk-UA"/>
        </w:rPr>
        <w:t xml:space="preserve"> мають назву, яка вказана  мовою країни–імпортера: </w:t>
      </w:r>
      <w:proofErr w:type="spellStart"/>
      <w:r w:rsidRPr="00FC60FD">
        <w:rPr>
          <w:rFonts w:ascii="Times New Roman" w:hAnsi="Times New Roman"/>
          <w:sz w:val="28"/>
          <w:szCs w:val="28"/>
        </w:rPr>
        <w:t>Azuro</w:t>
      </w:r>
      <w:proofErr w:type="spellEnd"/>
      <w:r w:rsidRPr="00FC60FD">
        <w:rPr>
          <w:rFonts w:ascii="Times New Roman" w:hAnsi="Times New Roman"/>
          <w:sz w:val="28"/>
          <w:szCs w:val="28"/>
          <w:lang w:val="uk-UA"/>
        </w:rPr>
        <w:t xml:space="preserve">, </w:t>
      </w:r>
      <w:proofErr w:type="spellStart"/>
      <w:r w:rsidRPr="00FC60FD">
        <w:rPr>
          <w:rFonts w:ascii="Times New Roman" w:hAnsi="Times New Roman"/>
          <w:sz w:val="28"/>
          <w:szCs w:val="28"/>
        </w:rPr>
        <w:t>BiqTicket</w:t>
      </w:r>
      <w:proofErr w:type="spellEnd"/>
      <w:r w:rsidRPr="00FC60FD">
        <w:rPr>
          <w:rFonts w:ascii="Times New Roman" w:hAnsi="Times New Roman"/>
          <w:sz w:val="28"/>
          <w:szCs w:val="28"/>
          <w:lang w:val="uk-UA"/>
        </w:rPr>
        <w:t xml:space="preserve"> (Херсонська область), В</w:t>
      </w:r>
      <w:proofErr w:type="spellStart"/>
      <w:r w:rsidRPr="00FC60FD">
        <w:rPr>
          <w:rFonts w:ascii="Times New Roman" w:hAnsi="Times New Roman"/>
          <w:sz w:val="28"/>
          <w:szCs w:val="28"/>
        </w:rPr>
        <w:t>ellay</w:t>
      </w:r>
      <w:proofErr w:type="spellEnd"/>
      <w:r w:rsidRPr="00FC60FD">
        <w:rPr>
          <w:rFonts w:ascii="Times New Roman" w:hAnsi="Times New Roman"/>
          <w:sz w:val="28"/>
          <w:szCs w:val="28"/>
          <w:lang w:val="uk-UA"/>
        </w:rPr>
        <w:t xml:space="preserve"> </w:t>
      </w:r>
      <w:proofErr w:type="spellStart"/>
      <w:r w:rsidRPr="00FC60FD">
        <w:rPr>
          <w:rFonts w:ascii="Times New Roman" w:hAnsi="Times New Roman"/>
          <w:sz w:val="28"/>
          <w:szCs w:val="28"/>
        </w:rPr>
        <w:t>Teeag</w:t>
      </w:r>
      <w:proofErr w:type="spellEnd"/>
      <w:r w:rsidRPr="00FC60FD">
        <w:rPr>
          <w:rFonts w:ascii="Times New Roman" w:hAnsi="Times New Roman"/>
          <w:sz w:val="28"/>
          <w:szCs w:val="28"/>
          <w:lang w:val="uk-UA"/>
        </w:rPr>
        <w:t xml:space="preserve"> </w:t>
      </w:r>
      <w:proofErr w:type="spellStart"/>
      <w:r w:rsidRPr="00FC60FD">
        <w:rPr>
          <w:rFonts w:ascii="Times New Roman" w:hAnsi="Times New Roman"/>
          <w:sz w:val="28"/>
          <w:szCs w:val="28"/>
        </w:rPr>
        <w:t>Matsa</w:t>
      </w:r>
      <w:proofErr w:type="spellEnd"/>
      <w:r w:rsidRPr="00FC60FD">
        <w:rPr>
          <w:rFonts w:ascii="Times New Roman" w:hAnsi="Times New Roman"/>
          <w:sz w:val="28"/>
          <w:szCs w:val="28"/>
          <w:lang w:val="uk-UA"/>
        </w:rPr>
        <w:t xml:space="preserve"> 173-4164 В</w:t>
      </w:r>
      <w:proofErr w:type="spellStart"/>
      <w:r w:rsidRPr="00FC60FD">
        <w:rPr>
          <w:rFonts w:ascii="Times New Roman" w:hAnsi="Times New Roman"/>
          <w:sz w:val="28"/>
          <w:szCs w:val="28"/>
        </w:rPr>
        <w:t>ellay</w:t>
      </w:r>
      <w:proofErr w:type="spellEnd"/>
      <w:r w:rsidRPr="00FC60FD">
        <w:rPr>
          <w:rFonts w:ascii="Times New Roman" w:hAnsi="Times New Roman"/>
          <w:sz w:val="28"/>
          <w:szCs w:val="28"/>
          <w:lang w:val="uk-UA"/>
        </w:rPr>
        <w:t xml:space="preserve"> </w:t>
      </w:r>
      <w:proofErr w:type="spellStart"/>
      <w:r w:rsidRPr="00FC60FD">
        <w:rPr>
          <w:rFonts w:ascii="Times New Roman" w:hAnsi="Times New Roman"/>
          <w:sz w:val="28"/>
          <w:szCs w:val="28"/>
        </w:rPr>
        <w:t>Teeag</w:t>
      </w:r>
      <w:proofErr w:type="spellEnd"/>
      <w:r w:rsidRPr="00FC60FD">
        <w:rPr>
          <w:rFonts w:ascii="Times New Roman" w:hAnsi="Times New Roman"/>
          <w:sz w:val="28"/>
          <w:szCs w:val="28"/>
          <w:lang w:val="uk-UA"/>
        </w:rPr>
        <w:t xml:space="preserve"> </w:t>
      </w:r>
      <w:proofErr w:type="spellStart"/>
      <w:r w:rsidRPr="00FC60FD">
        <w:rPr>
          <w:rFonts w:ascii="Times New Roman" w:hAnsi="Times New Roman"/>
          <w:sz w:val="28"/>
          <w:szCs w:val="28"/>
        </w:rPr>
        <w:t>Matsa</w:t>
      </w:r>
      <w:proofErr w:type="spellEnd"/>
      <w:r w:rsidRPr="00FC60FD">
        <w:rPr>
          <w:rFonts w:ascii="Times New Roman" w:hAnsi="Times New Roman"/>
          <w:sz w:val="28"/>
          <w:szCs w:val="28"/>
          <w:lang w:val="uk-UA"/>
        </w:rPr>
        <w:t xml:space="preserve"> 4629 1318 В</w:t>
      </w:r>
      <w:proofErr w:type="spellStart"/>
      <w:r w:rsidRPr="00FC60FD">
        <w:rPr>
          <w:rFonts w:ascii="Times New Roman" w:hAnsi="Times New Roman"/>
          <w:sz w:val="28"/>
          <w:szCs w:val="28"/>
        </w:rPr>
        <w:t>ellay</w:t>
      </w:r>
      <w:proofErr w:type="spellEnd"/>
      <w:r w:rsidRPr="00FC60FD">
        <w:rPr>
          <w:rFonts w:ascii="Times New Roman" w:hAnsi="Times New Roman"/>
          <w:sz w:val="28"/>
          <w:szCs w:val="28"/>
          <w:lang w:val="uk-UA"/>
        </w:rPr>
        <w:t xml:space="preserve"> </w:t>
      </w:r>
      <w:proofErr w:type="spellStart"/>
      <w:r w:rsidRPr="00FC60FD">
        <w:rPr>
          <w:rFonts w:ascii="Times New Roman" w:hAnsi="Times New Roman"/>
          <w:sz w:val="28"/>
          <w:szCs w:val="28"/>
        </w:rPr>
        <w:t>Teeag</w:t>
      </w:r>
      <w:proofErr w:type="spellEnd"/>
      <w:r w:rsidRPr="00FC60FD">
        <w:rPr>
          <w:rFonts w:ascii="Times New Roman" w:hAnsi="Times New Roman"/>
          <w:sz w:val="28"/>
          <w:szCs w:val="28"/>
          <w:lang w:val="uk-UA"/>
        </w:rPr>
        <w:t xml:space="preserve"> </w:t>
      </w:r>
      <w:proofErr w:type="spellStart"/>
      <w:r w:rsidRPr="00FC60FD">
        <w:rPr>
          <w:rFonts w:ascii="Times New Roman" w:hAnsi="Times New Roman"/>
          <w:sz w:val="28"/>
          <w:szCs w:val="28"/>
        </w:rPr>
        <w:t>Matsa</w:t>
      </w:r>
      <w:proofErr w:type="spellEnd"/>
      <w:r w:rsidRPr="00FC60FD">
        <w:rPr>
          <w:rFonts w:ascii="Times New Roman" w:hAnsi="Times New Roman"/>
          <w:sz w:val="28"/>
          <w:szCs w:val="28"/>
          <w:lang w:val="uk-UA"/>
        </w:rPr>
        <w:t xml:space="preserve"> 97-4183 ( Хмельницька область).    Абсурдними і такими, що не мають взагалі ніякого відношення до великої білої породи   є лінії:   А – господарство Полтавської області, Ф – господарство Запорізької області, Француз – Одеської області, Шакал – І.Франківської області, Ма</w:t>
      </w:r>
      <w:r w:rsidRPr="00FC60FD">
        <w:rPr>
          <w:rFonts w:ascii="Times New Roman" w:hAnsi="Times New Roman"/>
          <w:sz w:val="28"/>
          <w:szCs w:val="28"/>
          <w:lang w:val="en-US"/>
        </w:rPr>
        <w:t>x</w:t>
      </w:r>
      <w:r w:rsidRPr="00FC60FD">
        <w:rPr>
          <w:rFonts w:ascii="Times New Roman" w:hAnsi="Times New Roman"/>
          <w:sz w:val="28"/>
          <w:szCs w:val="28"/>
          <w:lang w:val="uk-UA"/>
        </w:rPr>
        <w:t xml:space="preserve"> – Львівської області, </w:t>
      </w:r>
      <w:proofErr w:type="spellStart"/>
      <w:r w:rsidRPr="00FC60FD">
        <w:rPr>
          <w:rFonts w:ascii="Times New Roman" w:hAnsi="Times New Roman"/>
          <w:sz w:val="28"/>
          <w:szCs w:val="28"/>
          <w:lang w:val="uk-UA"/>
        </w:rPr>
        <w:t>П’єтрен</w:t>
      </w:r>
      <w:proofErr w:type="spellEnd"/>
      <w:r w:rsidRPr="00FC60FD">
        <w:rPr>
          <w:rFonts w:ascii="Times New Roman" w:hAnsi="Times New Roman"/>
          <w:sz w:val="28"/>
          <w:szCs w:val="28"/>
          <w:lang w:val="uk-UA"/>
        </w:rPr>
        <w:t xml:space="preserve"> – Хмельницької області, </w:t>
      </w:r>
      <w:proofErr w:type="spellStart"/>
      <w:r w:rsidRPr="00FC60FD">
        <w:rPr>
          <w:rFonts w:ascii="Times New Roman" w:hAnsi="Times New Roman"/>
          <w:sz w:val="28"/>
          <w:szCs w:val="28"/>
          <w:lang w:val="uk-UA"/>
        </w:rPr>
        <w:t>Макстер</w:t>
      </w:r>
      <w:proofErr w:type="spellEnd"/>
      <w:r w:rsidRPr="00FC60FD">
        <w:rPr>
          <w:rFonts w:ascii="Times New Roman" w:hAnsi="Times New Roman"/>
          <w:sz w:val="28"/>
          <w:szCs w:val="28"/>
          <w:lang w:val="uk-UA"/>
        </w:rPr>
        <w:t xml:space="preserve"> – Чернігівської області, ІЗБДП – Житомирської області.  Не можна погодитися з віднесенням ліній </w:t>
      </w:r>
      <w:proofErr w:type="spellStart"/>
      <w:r w:rsidRPr="00FC60FD">
        <w:rPr>
          <w:rFonts w:ascii="Times New Roman" w:hAnsi="Times New Roman"/>
          <w:sz w:val="28"/>
          <w:szCs w:val="28"/>
          <w:lang w:val="uk-UA"/>
        </w:rPr>
        <w:t>Ерго</w:t>
      </w:r>
      <w:proofErr w:type="spellEnd"/>
      <w:r w:rsidRPr="00FC60FD">
        <w:rPr>
          <w:rFonts w:ascii="Times New Roman" w:hAnsi="Times New Roman"/>
          <w:sz w:val="28"/>
          <w:szCs w:val="28"/>
          <w:lang w:val="uk-UA"/>
        </w:rPr>
        <w:t xml:space="preserve">, </w:t>
      </w:r>
      <w:proofErr w:type="spellStart"/>
      <w:r w:rsidRPr="00FC60FD">
        <w:rPr>
          <w:rFonts w:ascii="Times New Roman" w:hAnsi="Times New Roman"/>
          <w:sz w:val="28"/>
          <w:szCs w:val="28"/>
          <w:lang w:val="uk-UA"/>
        </w:rPr>
        <w:t>Енорма</w:t>
      </w:r>
      <w:proofErr w:type="spellEnd"/>
      <w:r w:rsidRPr="00FC60FD">
        <w:rPr>
          <w:rFonts w:ascii="Times New Roman" w:hAnsi="Times New Roman"/>
          <w:sz w:val="28"/>
          <w:szCs w:val="28"/>
          <w:lang w:val="uk-UA"/>
        </w:rPr>
        <w:t xml:space="preserve">, </w:t>
      </w:r>
      <w:proofErr w:type="spellStart"/>
      <w:r w:rsidRPr="00FC60FD">
        <w:rPr>
          <w:rFonts w:ascii="Times New Roman" w:hAnsi="Times New Roman"/>
          <w:sz w:val="28"/>
          <w:szCs w:val="28"/>
          <w:lang w:val="uk-UA"/>
        </w:rPr>
        <w:t>Есмера</w:t>
      </w:r>
      <w:proofErr w:type="spellEnd"/>
      <w:r w:rsidRPr="00FC60FD">
        <w:rPr>
          <w:rFonts w:ascii="Times New Roman" w:hAnsi="Times New Roman"/>
          <w:sz w:val="28"/>
          <w:szCs w:val="28"/>
          <w:lang w:val="uk-UA"/>
        </w:rPr>
        <w:t xml:space="preserve">, </w:t>
      </w:r>
      <w:proofErr w:type="spellStart"/>
      <w:r w:rsidRPr="00FC60FD">
        <w:rPr>
          <w:rFonts w:ascii="Times New Roman" w:hAnsi="Times New Roman"/>
          <w:sz w:val="28"/>
          <w:szCs w:val="28"/>
          <w:lang w:val="uk-UA"/>
        </w:rPr>
        <w:t>Егона</w:t>
      </w:r>
      <w:proofErr w:type="spellEnd"/>
      <w:r w:rsidRPr="00FC60FD">
        <w:rPr>
          <w:rFonts w:ascii="Times New Roman" w:hAnsi="Times New Roman"/>
          <w:sz w:val="28"/>
          <w:szCs w:val="28"/>
          <w:lang w:val="uk-UA"/>
        </w:rPr>
        <w:t xml:space="preserve"> в господарствах Дніпропетровської і Львівської області до великої білої породи. Ці лінії належать до породи ландрас. </w:t>
      </w:r>
    </w:p>
    <w:p w:rsidR="00321D34" w:rsidRPr="00FC60FD" w:rsidRDefault="00321D34" w:rsidP="00321D34">
      <w:pPr>
        <w:spacing w:after="0" w:line="240" w:lineRule="auto"/>
        <w:ind w:firstLine="708"/>
        <w:jc w:val="both"/>
        <w:rPr>
          <w:rFonts w:ascii="Times New Roman" w:hAnsi="Times New Roman"/>
          <w:sz w:val="28"/>
          <w:szCs w:val="28"/>
          <w:lang w:val="uk-UA"/>
        </w:rPr>
      </w:pPr>
      <w:r>
        <w:rPr>
          <w:rFonts w:ascii="Times New Roman" w:hAnsi="Times New Roman"/>
          <w:sz w:val="28"/>
          <w:szCs w:val="28"/>
          <w:lang w:val="uk-UA"/>
        </w:rPr>
        <w:t>Генеалогічна структура  другої за кількістю свиней в племінних господарствах України п</w:t>
      </w:r>
      <w:r w:rsidRPr="00701770">
        <w:rPr>
          <w:rFonts w:ascii="Times New Roman" w:hAnsi="Times New Roman"/>
          <w:sz w:val="28"/>
          <w:szCs w:val="28"/>
          <w:lang w:val="uk-UA"/>
        </w:rPr>
        <w:t>ород</w:t>
      </w:r>
      <w:r>
        <w:rPr>
          <w:rFonts w:ascii="Times New Roman" w:hAnsi="Times New Roman"/>
          <w:sz w:val="28"/>
          <w:szCs w:val="28"/>
          <w:lang w:val="uk-UA"/>
        </w:rPr>
        <w:t>и</w:t>
      </w:r>
      <w:r w:rsidRPr="00701770">
        <w:rPr>
          <w:rFonts w:ascii="Times New Roman" w:hAnsi="Times New Roman"/>
          <w:sz w:val="28"/>
          <w:szCs w:val="28"/>
          <w:lang w:val="uk-UA"/>
        </w:rPr>
        <w:t xml:space="preserve"> ландрас</w:t>
      </w:r>
      <w:r w:rsidRPr="00FC60FD">
        <w:rPr>
          <w:rFonts w:ascii="Times New Roman" w:hAnsi="Times New Roman"/>
          <w:sz w:val="28"/>
          <w:szCs w:val="28"/>
          <w:lang w:val="uk-UA"/>
        </w:rPr>
        <w:t xml:space="preserve"> також </w:t>
      </w:r>
      <w:r>
        <w:rPr>
          <w:rFonts w:ascii="Times New Roman" w:hAnsi="Times New Roman"/>
          <w:sz w:val="28"/>
          <w:szCs w:val="28"/>
          <w:lang w:val="uk-UA"/>
        </w:rPr>
        <w:t>налічує</w:t>
      </w:r>
      <w:r w:rsidRPr="00FC60FD">
        <w:rPr>
          <w:rFonts w:ascii="Times New Roman" w:hAnsi="Times New Roman"/>
          <w:sz w:val="28"/>
          <w:szCs w:val="28"/>
          <w:lang w:val="uk-UA"/>
        </w:rPr>
        <w:t xml:space="preserve"> значн</w:t>
      </w:r>
      <w:r>
        <w:rPr>
          <w:rFonts w:ascii="Times New Roman" w:hAnsi="Times New Roman"/>
          <w:sz w:val="28"/>
          <w:szCs w:val="28"/>
          <w:lang w:val="uk-UA"/>
        </w:rPr>
        <w:t xml:space="preserve">у </w:t>
      </w:r>
      <w:r w:rsidRPr="00FC60FD">
        <w:rPr>
          <w:rFonts w:ascii="Times New Roman" w:hAnsi="Times New Roman"/>
          <w:sz w:val="28"/>
          <w:szCs w:val="28"/>
          <w:lang w:val="uk-UA"/>
        </w:rPr>
        <w:t>кількіст</w:t>
      </w:r>
      <w:r>
        <w:rPr>
          <w:rFonts w:ascii="Times New Roman" w:hAnsi="Times New Roman"/>
          <w:sz w:val="28"/>
          <w:szCs w:val="28"/>
          <w:lang w:val="uk-UA"/>
        </w:rPr>
        <w:t>ь</w:t>
      </w:r>
      <w:r w:rsidRPr="00FC60FD">
        <w:rPr>
          <w:rFonts w:ascii="Times New Roman" w:hAnsi="Times New Roman"/>
          <w:sz w:val="28"/>
          <w:szCs w:val="28"/>
          <w:lang w:val="uk-UA"/>
        </w:rPr>
        <w:t xml:space="preserve"> ліній</w:t>
      </w:r>
      <w:r>
        <w:rPr>
          <w:rFonts w:ascii="Times New Roman" w:hAnsi="Times New Roman"/>
          <w:sz w:val="28"/>
          <w:szCs w:val="28"/>
          <w:lang w:val="uk-UA"/>
        </w:rPr>
        <w:t xml:space="preserve"> кнурів, в основному</w:t>
      </w:r>
      <w:r w:rsidRPr="00FC60FD">
        <w:rPr>
          <w:rFonts w:ascii="Times New Roman" w:hAnsi="Times New Roman"/>
          <w:sz w:val="28"/>
          <w:szCs w:val="28"/>
          <w:lang w:val="uk-UA"/>
        </w:rPr>
        <w:t xml:space="preserve"> зарубіжного походження.  Серед 214 оцінених кнурів    найбільша </w:t>
      </w:r>
      <w:r>
        <w:rPr>
          <w:rFonts w:ascii="Times New Roman" w:hAnsi="Times New Roman"/>
          <w:sz w:val="28"/>
          <w:szCs w:val="28"/>
          <w:lang w:val="uk-UA"/>
        </w:rPr>
        <w:t xml:space="preserve">їх </w:t>
      </w:r>
      <w:r w:rsidRPr="00FC60FD">
        <w:rPr>
          <w:rFonts w:ascii="Times New Roman" w:hAnsi="Times New Roman"/>
          <w:sz w:val="28"/>
          <w:szCs w:val="28"/>
          <w:lang w:val="uk-UA"/>
        </w:rPr>
        <w:t>кількість належала до</w:t>
      </w:r>
      <w:r>
        <w:rPr>
          <w:rFonts w:ascii="Times New Roman" w:hAnsi="Times New Roman"/>
          <w:sz w:val="28"/>
          <w:szCs w:val="28"/>
          <w:lang w:val="uk-UA"/>
        </w:rPr>
        <w:t xml:space="preserve"> </w:t>
      </w:r>
      <w:r w:rsidRPr="00FC60FD">
        <w:rPr>
          <w:rFonts w:ascii="Times New Roman" w:hAnsi="Times New Roman"/>
          <w:sz w:val="28"/>
          <w:szCs w:val="28"/>
          <w:lang w:val="uk-UA"/>
        </w:rPr>
        <w:t xml:space="preserve"> ліній:  Паста/ </w:t>
      </w:r>
      <w:proofErr w:type="spellStart"/>
      <w:r w:rsidRPr="00FC60FD">
        <w:rPr>
          <w:rFonts w:ascii="Times New Roman" w:hAnsi="Times New Roman"/>
          <w:sz w:val="28"/>
          <w:szCs w:val="28"/>
        </w:rPr>
        <w:t>Pasta</w:t>
      </w:r>
      <w:proofErr w:type="spellEnd"/>
      <w:r w:rsidRPr="00FC60FD">
        <w:rPr>
          <w:rFonts w:ascii="Times New Roman" w:hAnsi="Times New Roman"/>
          <w:sz w:val="28"/>
          <w:szCs w:val="28"/>
          <w:lang w:val="uk-UA"/>
        </w:rPr>
        <w:t xml:space="preserve">  – 11 голів (5,1%), </w:t>
      </w:r>
      <w:proofErr w:type="spellStart"/>
      <w:r w:rsidRPr="00FC60FD">
        <w:rPr>
          <w:rFonts w:ascii="Times New Roman" w:hAnsi="Times New Roman"/>
          <w:sz w:val="28"/>
          <w:szCs w:val="28"/>
          <w:lang w:val="uk-UA"/>
        </w:rPr>
        <w:t>Есмера</w:t>
      </w:r>
      <w:proofErr w:type="spellEnd"/>
      <w:r w:rsidRPr="00FC60FD">
        <w:rPr>
          <w:rFonts w:ascii="Times New Roman" w:hAnsi="Times New Roman"/>
          <w:sz w:val="28"/>
          <w:szCs w:val="28"/>
          <w:lang w:val="uk-UA"/>
        </w:rPr>
        <w:t xml:space="preserve"> –10 голів (4,7%), </w:t>
      </w:r>
      <w:proofErr w:type="spellStart"/>
      <w:r w:rsidRPr="00FC60FD">
        <w:rPr>
          <w:rFonts w:ascii="Times New Roman" w:hAnsi="Times New Roman"/>
          <w:sz w:val="28"/>
          <w:szCs w:val="28"/>
          <w:lang w:val="uk-UA"/>
        </w:rPr>
        <w:t>Лукача</w:t>
      </w:r>
      <w:proofErr w:type="spellEnd"/>
      <w:r w:rsidRPr="00FC60FD">
        <w:rPr>
          <w:rFonts w:ascii="Times New Roman" w:hAnsi="Times New Roman"/>
          <w:sz w:val="28"/>
          <w:szCs w:val="28"/>
          <w:lang w:val="uk-UA"/>
        </w:rPr>
        <w:t xml:space="preserve"> –</w:t>
      </w:r>
      <w:r>
        <w:rPr>
          <w:rFonts w:ascii="Times New Roman" w:hAnsi="Times New Roman"/>
          <w:sz w:val="28"/>
          <w:szCs w:val="28"/>
          <w:lang w:val="uk-UA"/>
        </w:rPr>
        <w:t xml:space="preserve"> </w:t>
      </w:r>
      <w:r w:rsidRPr="00FC60FD">
        <w:rPr>
          <w:rFonts w:ascii="Times New Roman" w:hAnsi="Times New Roman"/>
          <w:sz w:val="28"/>
          <w:szCs w:val="28"/>
          <w:lang w:val="uk-UA"/>
        </w:rPr>
        <w:t xml:space="preserve">9 голів (4,2%),  Тенета – 7 голів ( 3,3%), </w:t>
      </w:r>
      <w:proofErr w:type="spellStart"/>
      <w:r w:rsidRPr="00FC60FD">
        <w:rPr>
          <w:rFonts w:ascii="Times New Roman" w:hAnsi="Times New Roman"/>
          <w:sz w:val="28"/>
          <w:szCs w:val="28"/>
          <w:lang w:val="uk-UA"/>
        </w:rPr>
        <w:t>Буцефала</w:t>
      </w:r>
      <w:proofErr w:type="spellEnd"/>
      <w:r w:rsidRPr="00FC60FD">
        <w:rPr>
          <w:rFonts w:ascii="Times New Roman" w:hAnsi="Times New Roman"/>
          <w:sz w:val="28"/>
          <w:szCs w:val="28"/>
          <w:lang w:val="uk-UA"/>
        </w:rPr>
        <w:t xml:space="preserve">, Джека, </w:t>
      </w:r>
      <w:proofErr w:type="spellStart"/>
      <w:r w:rsidRPr="00FC60FD">
        <w:rPr>
          <w:rFonts w:ascii="Times New Roman" w:hAnsi="Times New Roman"/>
          <w:sz w:val="28"/>
          <w:szCs w:val="28"/>
          <w:lang w:val="uk-UA"/>
        </w:rPr>
        <w:t>Некторна</w:t>
      </w:r>
      <w:proofErr w:type="spellEnd"/>
      <w:r w:rsidRPr="00FC60FD">
        <w:rPr>
          <w:rFonts w:ascii="Times New Roman" w:hAnsi="Times New Roman"/>
          <w:sz w:val="28"/>
          <w:szCs w:val="28"/>
          <w:lang w:val="uk-UA"/>
        </w:rPr>
        <w:t xml:space="preserve">, </w:t>
      </w:r>
      <w:proofErr w:type="spellStart"/>
      <w:r w:rsidRPr="00FC60FD">
        <w:rPr>
          <w:rFonts w:ascii="Times New Roman" w:hAnsi="Times New Roman"/>
          <w:sz w:val="28"/>
          <w:szCs w:val="28"/>
          <w:lang w:val="uk-UA"/>
        </w:rPr>
        <w:t>Нера</w:t>
      </w:r>
      <w:proofErr w:type="spellEnd"/>
      <w:r w:rsidRPr="00FC60FD">
        <w:rPr>
          <w:rFonts w:ascii="Times New Roman" w:hAnsi="Times New Roman"/>
          <w:sz w:val="28"/>
          <w:szCs w:val="28"/>
          <w:lang w:val="uk-UA"/>
        </w:rPr>
        <w:t xml:space="preserve"> – по 6 голів (по 2,8%).  По 4-5 кнурів налічу</w:t>
      </w:r>
      <w:r>
        <w:rPr>
          <w:rFonts w:ascii="Times New Roman" w:hAnsi="Times New Roman"/>
          <w:sz w:val="28"/>
          <w:szCs w:val="28"/>
          <w:lang w:val="uk-UA"/>
        </w:rPr>
        <w:t>вали</w:t>
      </w:r>
      <w:r w:rsidRPr="00FC60FD">
        <w:rPr>
          <w:rFonts w:ascii="Times New Roman" w:hAnsi="Times New Roman"/>
          <w:sz w:val="28"/>
          <w:szCs w:val="28"/>
          <w:lang w:val="uk-UA"/>
        </w:rPr>
        <w:t xml:space="preserve"> лінії  Вулкана, </w:t>
      </w:r>
      <w:proofErr w:type="spellStart"/>
      <w:r w:rsidRPr="00FC60FD">
        <w:rPr>
          <w:rFonts w:ascii="Times New Roman" w:hAnsi="Times New Roman"/>
          <w:sz w:val="28"/>
          <w:szCs w:val="28"/>
          <w:lang w:val="uk-UA"/>
        </w:rPr>
        <w:t>Джена</w:t>
      </w:r>
      <w:proofErr w:type="spellEnd"/>
      <w:r w:rsidRPr="00FC60FD">
        <w:rPr>
          <w:rFonts w:ascii="Times New Roman" w:hAnsi="Times New Roman"/>
          <w:sz w:val="28"/>
          <w:szCs w:val="28"/>
          <w:lang w:val="uk-UA"/>
        </w:rPr>
        <w:t xml:space="preserve">, </w:t>
      </w:r>
      <w:proofErr w:type="spellStart"/>
      <w:r w:rsidRPr="00FC60FD">
        <w:rPr>
          <w:rFonts w:ascii="Times New Roman" w:hAnsi="Times New Roman"/>
          <w:sz w:val="28"/>
          <w:szCs w:val="28"/>
          <w:lang w:val="uk-UA"/>
        </w:rPr>
        <w:t>Енорма</w:t>
      </w:r>
      <w:proofErr w:type="spellEnd"/>
      <w:r w:rsidRPr="00FC60FD">
        <w:rPr>
          <w:rFonts w:ascii="Times New Roman" w:hAnsi="Times New Roman"/>
          <w:sz w:val="28"/>
          <w:szCs w:val="28"/>
          <w:lang w:val="uk-UA"/>
        </w:rPr>
        <w:t xml:space="preserve">, </w:t>
      </w:r>
      <w:proofErr w:type="spellStart"/>
      <w:r w:rsidRPr="00FC60FD">
        <w:rPr>
          <w:rFonts w:ascii="Times New Roman" w:hAnsi="Times New Roman"/>
          <w:sz w:val="28"/>
          <w:szCs w:val="28"/>
          <w:lang w:val="uk-UA"/>
        </w:rPr>
        <w:t>Лоренсо</w:t>
      </w:r>
      <w:proofErr w:type="spellEnd"/>
      <w:r w:rsidRPr="00FC60FD">
        <w:rPr>
          <w:rFonts w:ascii="Times New Roman" w:hAnsi="Times New Roman"/>
          <w:sz w:val="28"/>
          <w:szCs w:val="28"/>
          <w:lang w:val="uk-UA"/>
        </w:rPr>
        <w:t xml:space="preserve">, </w:t>
      </w:r>
      <w:proofErr w:type="spellStart"/>
      <w:r w:rsidRPr="00FC60FD">
        <w:rPr>
          <w:rFonts w:ascii="Times New Roman" w:hAnsi="Times New Roman"/>
          <w:sz w:val="28"/>
          <w:szCs w:val="28"/>
          <w:lang w:val="uk-UA"/>
        </w:rPr>
        <w:t>Овесйона</w:t>
      </w:r>
      <w:proofErr w:type="spellEnd"/>
      <w:r w:rsidRPr="00FC60FD">
        <w:rPr>
          <w:rFonts w:ascii="Times New Roman" w:hAnsi="Times New Roman"/>
          <w:sz w:val="28"/>
          <w:szCs w:val="28"/>
          <w:lang w:val="uk-UA"/>
        </w:rPr>
        <w:t xml:space="preserve">, </w:t>
      </w:r>
      <w:proofErr w:type="spellStart"/>
      <w:r w:rsidRPr="00FC60FD">
        <w:rPr>
          <w:rFonts w:ascii="Times New Roman" w:hAnsi="Times New Roman"/>
          <w:sz w:val="28"/>
          <w:szCs w:val="28"/>
          <w:lang w:val="uk-UA"/>
        </w:rPr>
        <w:t>Рокота</w:t>
      </w:r>
      <w:proofErr w:type="spellEnd"/>
      <w:r w:rsidRPr="00FC60FD">
        <w:rPr>
          <w:rFonts w:ascii="Times New Roman" w:hAnsi="Times New Roman"/>
          <w:sz w:val="28"/>
          <w:szCs w:val="28"/>
          <w:lang w:val="uk-UA"/>
        </w:rPr>
        <w:t>. Значно менше плідників,  по 2-3 голови (по 0,9%) представля</w:t>
      </w:r>
      <w:r>
        <w:rPr>
          <w:rFonts w:ascii="Times New Roman" w:hAnsi="Times New Roman"/>
          <w:sz w:val="28"/>
          <w:szCs w:val="28"/>
          <w:lang w:val="uk-UA"/>
        </w:rPr>
        <w:t>ли</w:t>
      </w:r>
      <w:r w:rsidRPr="00FC60FD">
        <w:rPr>
          <w:rFonts w:ascii="Times New Roman" w:hAnsi="Times New Roman"/>
          <w:sz w:val="28"/>
          <w:szCs w:val="28"/>
          <w:lang w:val="uk-UA"/>
        </w:rPr>
        <w:t xml:space="preserve"> лінії  </w:t>
      </w:r>
      <w:proofErr w:type="spellStart"/>
      <w:r w:rsidRPr="00FC60FD">
        <w:rPr>
          <w:rFonts w:ascii="Times New Roman" w:hAnsi="Times New Roman"/>
          <w:sz w:val="28"/>
          <w:szCs w:val="28"/>
        </w:rPr>
        <w:t>Supreme</w:t>
      </w:r>
      <w:proofErr w:type="spellEnd"/>
      <w:r w:rsidRPr="00FC60FD">
        <w:rPr>
          <w:rFonts w:ascii="Times New Roman" w:hAnsi="Times New Roman"/>
          <w:sz w:val="28"/>
          <w:szCs w:val="28"/>
          <w:lang w:val="uk-UA"/>
        </w:rPr>
        <w:t xml:space="preserve"> </w:t>
      </w:r>
      <w:proofErr w:type="spellStart"/>
      <w:r w:rsidRPr="00FC60FD">
        <w:rPr>
          <w:rFonts w:ascii="Times New Roman" w:hAnsi="Times New Roman"/>
          <w:sz w:val="28"/>
          <w:szCs w:val="28"/>
        </w:rPr>
        <w:t>court</w:t>
      </w:r>
      <w:proofErr w:type="spellEnd"/>
      <w:r w:rsidRPr="00FC60FD">
        <w:rPr>
          <w:rFonts w:ascii="Times New Roman" w:hAnsi="Times New Roman"/>
          <w:sz w:val="28"/>
          <w:szCs w:val="28"/>
          <w:lang w:val="uk-UA"/>
        </w:rPr>
        <w:t xml:space="preserve">, </w:t>
      </w:r>
      <w:proofErr w:type="spellStart"/>
      <w:r w:rsidRPr="00FC60FD">
        <w:rPr>
          <w:rFonts w:ascii="Times New Roman" w:hAnsi="Times New Roman"/>
          <w:sz w:val="28"/>
          <w:szCs w:val="28"/>
        </w:rPr>
        <w:t>Lapaly</w:t>
      </w:r>
      <w:proofErr w:type="spellEnd"/>
      <w:r w:rsidRPr="00FC60FD">
        <w:rPr>
          <w:rFonts w:ascii="Times New Roman" w:hAnsi="Times New Roman"/>
          <w:sz w:val="28"/>
          <w:szCs w:val="28"/>
          <w:lang w:val="uk-UA"/>
        </w:rPr>
        <w:t xml:space="preserve">, </w:t>
      </w:r>
      <w:proofErr w:type="spellStart"/>
      <w:r w:rsidRPr="00FC60FD">
        <w:rPr>
          <w:rFonts w:ascii="Times New Roman" w:hAnsi="Times New Roman"/>
          <w:sz w:val="28"/>
          <w:szCs w:val="28"/>
        </w:rPr>
        <w:t>Grande</w:t>
      </w:r>
      <w:proofErr w:type="spellEnd"/>
      <w:r w:rsidRPr="00FC60FD">
        <w:rPr>
          <w:rFonts w:ascii="Times New Roman" w:hAnsi="Times New Roman"/>
          <w:sz w:val="28"/>
          <w:szCs w:val="28"/>
          <w:lang w:val="uk-UA"/>
        </w:rPr>
        <w:t xml:space="preserve">, </w:t>
      </w:r>
      <w:proofErr w:type="spellStart"/>
      <w:r w:rsidRPr="00FC60FD">
        <w:rPr>
          <w:rFonts w:ascii="Times New Roman" w:hAnsi="Times New Roman"/>
          <w:sz w:val="28"/>
          <w:szCs w:val="28"/>
        </w:rPr>
        <w:t>General</w:t>
      </w:r>
      <w:proofErr w:type="spellEnd"/>
      <w:r w:rsidRPr="00FC60FD">
        <w:rPr>
          <w:rFonts w:ascii="Times New Roman" w:hAnsi="Times New Roman"/>
          <w:sz w:val="28"/>
          <w:szCs w:val="28"/>
          <w:lang w:val="uk-UA"/>
        </w:rPr>
        <w:t xml:space="preserve"> </w:t>
      </w:r>
      <w:proofErr w:type="spellStart"/>
      <w:r w:rsidRPr="00FC60FD">
        <w:rPr>
          <w:rFonts w:ascii="Times New Roman" w:hAnsi="Times New Roman"/>
          <w:sz w:val="28"/>
          <w:szCs w:val="28"/>
        </w:rPr>
        <w:t>Lee</w:t>
      </w:r>
      <w:proofErr w:type="spellEnd"/>
      <w:r w:rsidRPr="00FC60FD">
        <w:rPr>
          <w:rFonts w:ascii="Times New Roman" w:hAnsi="Times New Roman"/>
          <w:sz w:val="28"/>
          <w:szCs w:val="28"/>
          <w:lang w:val="uk-UA"/>
        </w:rPr>
        <w:t xml:space="preserve">, </w:t>
      </w:r>
      <w:proofErr w:type="spellStart"/>
      <w:r w:rsidRPr="00FC60FD">
        <w:rPr>
          <w:rFonts w:ascii="Times New Roman" w:hAnsi="Times New Roman"/>
          <w:sz w:val="28"/>
          <w:szCs w:val="28"/>
          <w:lang w:val="uk-UA"/>
        </w:rPr>
        <w:t>Фокса</w:t>
      </w:r>
      <w:proofErr w:type="spellEnd"/>
      <w:r w:rsidRPr="00FC60FD">
        <w:rPr>
          <w:rFonts w:ascii="Times New Roman" w:hAnsi="Times New Roman"/>
          <w:sz w:val="28"/>
          <w:szCs w:val="28"/>
          <w:lang w:val="uk-UA"/>
        </w:rPr>
        <w:t xml:space="preserve">, </w:t>
      </w:r>
      <w:proofErr w:type="spellStart"/>
      <w:r w:rsidRPr="00FC60FD">
        <w:rPr>
          <w:rFonts w:ascii="Times New Roman" w:hAnsi="Times New Roman"/>
          <w:sz w:val="28"/>
          <w:szCs w:val="28"/>
          <w:lang w:val="uk-UA"/>
        </w:rPr>
        <w:t>Факота</w:t>
      </w:r>
      <w:proofErr w:type="spellEnd"/>
      <w:r w:rsidRPr="00FC60FD">
        <w:rPr>
          <w:rFonts w:ascii="Times New Roman" w:hAnsi="Times New Roman"/>
          <w:sz w:val="28"/>
          <w:szCs w:val="28"/>
          <w:lang w:val="uk-UA"/>
        </w:rPr>
        <w:t xml:space="preserve">, Тукана, </w:t>
      </w:r>
      <w:proofErr w:type="spellStart"/>
      <w:r w:rsidRPr="00FC60FD">
        <w:rPr>
          <w:rFonts w:ascii="Times New Roman" w:hAnsi="Times New Roman"/>
          <w:sz w:val="28"/>
          <w:szCs w:val="28"/>
          <w:lang w:val="uk-UA"/>
        </w:rPr>
        <w:t>Тамерлана</w:t>
      </w:r>
      <w:proofErr w:type="spellEnd"/>
      <w:r w:rsidRPr="00FC60FD">
        <w:rPr>
          <w:rFonts w:ascii="Times New Roman" w:hAnsi="Times New Roman"/>
          <w:sz w:val="28"/>
          <w:szCs w:val="28"/>
          <w:lang w:val="uk-UA"/>
        </w:rPr>
        <w:t xml:space="preserve">, Марко Олександра, Макса, </w:t>
      </w:r>
      <w:proofErr w:type="spellStart"/>
      <w:r w:rsidRPr="00FC60FD">
        <w:rPr>
          <w:rFonts w:ascii="Times New Roman" w:hAnsi="Times New Roman"/>
          <w:sz w:val="28"/>
          <w:szCs w:val="28"/>
          <w:lang w:val="uk-UA"/>
        </w:rPr>
        <w:t>Лонга</w:t>
      </w:r>
      <w:proofErr w:type="spellEnd"/>
      <w:r w:rsidRPr="00FC60FD">
        <w:rPr>
          <w:rFonts w:ascii="Times New Roman" w:hAnsi="Times New Roman"/>
          <w:sz w:val="28"/>
          <w:szCs w:val="28"/>
          <w:lang w:val="uk-UA"/>
        </w:rPr>
        <w:t xml:space="preserve">, </w:t>
      </w:r>
      <w:proofErr w:type="spellStart"/>
      <w:r w:rsidRPr="00FC60FD">
        <w:rPr>
          <w:rFonts w:ascii="Times New Roman" w:hAnsi="Times New Roman"/>
          <w:sz w:val="28"/>
          <w:szCs w:val="28"/>
          <w:lang w:val="uk-UA"/>
        </w:rPr>
        <w:t>Киндра</w:t>
      </w:r>
      <w:proofErr w:type="spellEnd"/>
      <w:r w:rsidRPr="00FC60FD">
        <w:rPr>
          <w:rFonts w:ascii="Times New Roman" w:hAnsi="Times New Roman"/>
          <w:sz w:val="28"/>
          <w:szCs w:val="28"/>
          <w:lang w:val="uk-UA"/>
        </w:rPr>
        <w:t xml:space="preserve">, </w:t>
      </w:r>
      <w:proofErr w:type="spellStart"/>
      <w:r w:rsidRPr="00FC60FD">
        <w:rPr>
          <w:rFonts w:ascii="Times New Roman" w:hAnsi="Times New Roman"/>
          <w:sz w:val="28"/>
          <w:szCs w:val="28"/>
          <w:lang w:val="uk-UA"/>
        </w:rPr>
        <w:t>Йорда</w:t>
      </w:r>
      <w:proofErr w:type="spellEnd"/>
      <w:r w:rsidRPr="00FC60FD">
        <w:rPr>
          <w:rFonts w:ascii="Times New Roman" w:hAnsi="Times New Roman"/>
          <w:sz w:val="28"/>
          <w:szCs w:val="28"/>
          <w:lang w:val="uk-UA"/>
        </w:rPr>
        <w:t xml:space="preserve">, </w:t>
      </w:r>
      <w:proofErr w:type="spellStart"/>
      <w:r w:rsidRPr="00FC60FD">
        <w:rPr>
          <w:rFonts w:ascii="Times New Roman" w:hAnsi="Times New Roman"/>
          <w:sz w:val="28"/>
          <w:szCs w:val="28"/>
          <w:lang w:val="uk-UA"/>
        </w:rPr>
        <w:t>Енорта</w:t>
      </w:r>
      <w:proofErr w:type="spellEnd"/>
      <w:r w:rsidRPr="00FC60FD">
        <w:rPr>
          <w:rFonts w:ascii="Times New Roman" w:hAnsi="Times New Roman"/>
          <w:sz w:val="28"/>
          <w:szCs w:val="28"/>
          <w:lang w:val="uk-UA"/>
        </w:rPr>
        <w:t xml:space="preserve">, </w:t>
      </w:r>
      <w:proofErr w:type="spellStart"/>
      <w:r w:rsidRPr="00FC60FD">
        <w:rPr>
          <w:rFonts w:ascii="Times New Roman" w:hAnsi="Times New Roman"/>
          <w:sz w:val="28"/>
          <w:szCs w:val="28"/>
          <w:lang w:val="uk-UA"/>
        </w:rPr>
        <w:t>Еліаса</w:t>
      </w:r>
      <w:proofErr w:type="spellEnd"/>
      <w:r w:rsidRPr="00FC60FD">
        <w:rPr>
          <w:rFonts w:ascii="Times New Roman" w:hAnsi="Times New Roman"/>
          <w:sz w:val="28"/>
          <w:szCs w:val="28"/>
          <w:lang w:val="uk-UA"/>
        </w:rPr>
        <w:t>/</w:t>
      </w:r>
      <w:proofErr w:type="spellStart"/>
      <w:r w:rsidRPr="00FC60FD">
        <w:rPr>
          <w:rFonts w:ascii="Times New Roman" w:hAnsi="Times New Roman"/>
          <w:sz w:val="28"/>
          <w:szCs w:val="28"/>
        </w:rPr>
        <w:t>Elias</w:t>
      </w:r>
      <w:proofErr w:type="spellEnd"/>
      <w:r w:rsidRPr="00FC60FD">
        <w:rPr>
          <w:rFonts w:ascii="Times New Roman" w:hAnsi="Times New Roman"/>
          <w:sz w:val="28"/>
          <w:szCs w:val="28"/>
          <w:lang w:val="uk-UA"/>
        </w:rPr>
        <w:t xml:space="preserve">а, Дельфіна і Віктора. Серед ліній породи ландрас вказуються лінії </w:t>
      </w:r>
      <w:proofErr w:type="spellStart"/>
      <w:r w:rsidRPr="00FC60FD">
        <w:rPr>
          <w:rFonts w:ascii="Times New Roman" w:hAnsi="Times New Roman"/>
          <w:sz w:val="28"/>
          <w:szCs w:val="28"/>
          <w:lang w:val="uk-UA"/>
        </w:rPr>
        <w:t>Вайса</w:t>
      </w:r>
      <w:proofErr w:type="spellEnd"/>
      <w:r w:rsidRPr="00FC60FD">
        <w:rPr>
          <w:rFonts w:ascii="Times New Roman" w:hAnsi="Times New Roman"/>
          <w:sz w:val="28"/>
          <w:szCs w:val="28"/>
          <w:lang w:val="uk-UA"/>
        </w:rPr>
        <w:t xml:space="preserve"> і </w:t>
      </w:r>
      <w:proofErr w:type="spellStart"/>
      <w:r w:rsidRPr="00FC60FD">
        <w:rPr>
          <w:rFonts w:ascii="Times New Roman" w:hAnsi="Times New Roman"/>
          <w:sz w:val="28"/>
          <w:szCs w:val="28"/>
          <w:lang w:val="uk-UA"/>
        </w:rPr>
        <w:t>Веста</w:t>
      </w:r>
      <w:proofErr w:type="spellEnd"/>
      <w:r w:rsidRPr="00FC60FD">
        <w:rPr>
          <w:rFonts w:ascii="Times New Roman" w:hAnsi="Times New Roman"/>
          <w:sz w:val="28"/>
          <w:szCs w:val="28"/>
          <w:lang w:val="uk-UA"/>
        </w:rPr>
        <w:t xml:space="preserve">, які належать до великої білої породи  (Дніпропетровська область) та   </w:t>
      </w:r>
      <w:proofErr w:type="spellStart"/>
      <w:r w:rsidRPr="00FC60FD">
        <w:rPr>
          <w:rFonts w:ascii="Times New Roman" w:hAnsi="Times New Roman"/>
          <w:sz w:val="28"/>
          <w:szCs w:val="28"/>
          <w:lang w:val="uk-UA"/>
        </w:rPr>
        <w:t>Драчуна</w:t>
      </w:r>
      <w:proofErr w:type="spellEnd"/>
      <w:r w:rsidRPr="00FC60FD">
        <w:rPr>
          <w:rFonts w:ascii="Times New Roman" w:hAnsi="Times New Roman"/>
          <w:sz w:val="28"/>
          <w:szCs w:val="28"/>
          <w:lang w:val="uk-UA"/>
        </w:rPr>
        <w:t xml:space="preserve">  (І.</w:t>
      </w:r>
      <w:proofErr w:type="spellStart"/>
      <w:r w:rsidRPr="00FC60FD">
        <w:rPr>
          <w:rFonts w:ascii="Times New Roman" w:hAnsi="Times New Roman"/>
          <w:sz w:val="28"/>
          <w:szCs w:val="28"/>
          <w:lang w:val="uk-UA"/>
        </w:rPr>
        <w:t>Франковська</w:t>
      </w:r>
      <w:proofErr w:type="spellEnd"/>
      <w:r w:rsidRPr="00FC60FD">
        <w:rPr>
          <w:rFonts w:ascii="Times New Roman" w:hAnsi="Times New Roman"/>
          <w:sz w:val="28"/>
          <w:szCs w:val="28"/>
          <w:lang w:val="uk-UA"/>
        </w:rPr>
        <w:t xml:space="preserve"> область). Як лінія в породі ландрас вказана «</w:t>
      </w:r>
      <w:proofErr w:type="spellStart"/>
      <w:r w:rsidRPr="00FC60FD">
        <w:rPr>
          <w:rFonts w:ascii="Times New Roman" w:hAnsi="Times New Roman"/>
          <w:sz w:val="28"/>
          <w:szCs w:val="28"/>
        </w:rPr>
        <w:t>Номерний</w:t>
      </w:r>
      <w:proofErr w:type="spellEnd"/>
      <w:r w:rsidRPr="00FC60FD">
        <w:rPr>
          <w:rFonts w:ascii="Times New Roman" w:hAnsi="Times New Roman"/>
          <w:sz w:val="28"/>
          <w:szCs w:val="28"/>
        </w:rPr>
        <w:t xml:space="preserve"> </w:t>
      </w:r>
      <w:proofErr w:type="spellStart"/>
      <w:r w:rsidRPr="00FC60FD">
        <w:rPr>
          <w:rFonts w:ascii="Times New Roman" w:hAnsi="Times New Roman"/>
          <w:sz w:val="28"/>
          <w:szCs w:val="28"/>
        </w:rPr>
        <w:t>імпортний</w:t>
      </w:r>
      <w:proofErr w:type="spellEnd"/>
      <w:r w:rsidRPr="00FC60FD">
        <w:rPr>
          <w:rFonts w:ascii="Times New Roman" w:hAnsi="Times New Roman"/>
          <w:sz w:val="28"/>
          <w:szCs w:val="28"/>
          <w:lang w:val="uk-UA"/>
        </w:rPr>
        <w:t xml:space="preserve">» (Полтавська область). Окремі лінії, як і у великій білій породі, представлені одиничними тваринами лише за номерами:  03536 іден.-5092 раб.   </w:t>
      </w:r>
      <w:r w:rsidRPr="00FC60FD">
        <w:rPr>
          <w:rFonts w:ascii="Times New Roman" w:hAnsi="Times New Roman"/>
          <w:sz w:val="28"/>
          <w:szCs w:val="28"/>
          <w:lang w:val="uk-UA"/>
        </w:rPr>
        <w:lastRenderedPageBreak/>
        <w:t>( Одеська область), 5475</w:t>
      </w:r>
      <w:r w:rsidRPr="00FC60FD">
        <w:rPr>
          <w:rFonts w:ascii="Times New Roman" w:hAnsi="Times New Roman"/>
          <w:sz w:val="28"/>
          <w:szCs w:val="28"/>
        </w:rPr>
        <w:t>EN</w:t>
      </w:r>
      <w:r w:rsidRPr="00FC60FD">
        <w:rPr>
          <w:rFonts w:ascii="Times New Roman" w:hAnsi="Times New Roman"/>
          <w:sz w:val="28"/>
          <w:szCs w:val="28"/>
          <w:lang w:val="uk-UA"/>
        </w:rPr>
        <w:t xml:space="preserve">  (Вінницька область) та інші.  Серед наявних в породі ландрас ліній  57  відносяться до  генеалогічних формувань, які представлені одним кнуром. Найбільше таких ліній в Чернівецькій, Вінницькій, Миколаївській і Одеській областях.  </w:t>
      </w:r>
    </w:p>
    <w:p w:rsidR="00321D34" w:rsidRPr="00FC60FD" w:rsidRDefault="00321D34" w:rsidP="00321D34">
      <w:pPr>
        <w:spacing w:after="0" w:line="240" w:lineRule="auto"/>
        <w:ind w:firstLine="708"/>
        <w:jc w:val="both"/>
        <w:rPr>
          <w:rFonts w:ascii="Times New Roman" w:hAnsi="Times New Roman"/>
          <w:sz w:val="28"/>
          <w:szCs w:val="28"/>
          <w:lang w:val="uk-UA"/>
        </w:rPr>
      </w:pPr>
      <w:r w:rsidRPr="00FC60FD">
        <w:rPr>
          <w:rFonts w:ascii="Times New Roman" w:hAnsi="Times New Roman"/>
          <w:i/>
          <w:sz w:val="28"/>
          <w:szCs w:val="28"/>
          <w:lang w:val="uk-UA"/>
        </w:rPr>
        <w:t xml:space="preserve"> </w:t>
      </w:r>
      <w:r w:rsidRPr="00FC60FD">
        <w:rPr>
          <w:rFonts w:ascii="Times New Roman" w:hAnsi="Times New Roman"/>
          <w:sz w:val="28"/>
          <w:szCs w:val="28"/>
          <w:lang w:val="uk-UA"/>
        </w:rPr>
        <w:t xml:space="preserve"> Розподіл кнурів української м’ясної породи за лініями вказує, що до  лінії Цитруса   відносилося 10 голів (11,8%) із 85 проаналізованих, </w:t>
      </w:r>
      <w:proofErr w:type="spellStart"/>
      <w:r w:rsidRPr="00FC60FD">
        <w:rPr>
          <w:rFonts w:ascii="Times New Roman" w:hAnsi="Times New Roman"/>
          <w:sz w:val="28"/>
          <w:szCs w:val="28"/>
          <w:lang w:val="uk-UA"/>
        </w:rPr>
        <w:t>Цуката</w:t>
      </w:r>
      <w:proofErr w:type="spellEnd"/>
      <w:r w:rsidRPr="00FC60FD">
        <w:rPr>
          <w:rFonts w:ascii="Times New Roman" w:hAnsi="Times New Roman"/>
          <w:sz w:val="28"/>
          <w:szCs w:val="28"/>
          <w:lang w:val="uk-UA"/>
        </w:rPr>
        <w:t xml:space="preserve"> і  Центра – по  8 голів (по 9,4%), Цензура – 7 голів  (8,2%),  Цоколя –6 голів (7,1%), </w:t>
      </w:r>
      <w:proofErr w:type="spellStart"/>
      <w:r w:rsidRPr="00FC60FD">
        <w:rPr>
          <w:rFonts w:ascii="Times New Roman" w:hAnsi="Times New Roman"/>
          <w:sz w:val="28"/>
          <w:szCs w:val="28"/>
          <w:lang w:val="uk-UA"/>
        </w:rPr>
        <w:t>Цинка</w:t>
      </w:r>
      <w:proofErr w:type="spellEnd"/>
      <w:r w:rsidRPr="00FC60FD">
        <w:rPr>
          <w:rFonts w:ascii="Times New Roman" w:hAnsi="Times New Roman"/>
          <w:sz w:val="28"/>
          <w:szCs w:val="28"/>
          <w:lang w:val="uk-UA"/>
        </w:rPr>
        <w:t xml:space="preserve"> –5 голів (5,9%). Не численними  (по 3-4 голови) були лінії Бистрого, Орла, Центуріона, </w:t>
      </w:r>
      <w:proofErr w:type="spellStart"/>
      <w:r w:rsidRPr="00FC60FD">
        <w:rPr>
          <w:rFonts w:ascii="Times New Roman" w:hAnsi="Times New Roman"/>
          <w:sz w:val="28"/>
          <w:szCs w:val="28"/>
          <w:lang w:val="uk-UA"/>
        </w:rPr>
        <w:t>Цианіта</w:t>
      </w:r>
      <w:proofErr w:type="spellEnd"/>
      <w:r w:rsidRPr="00FC60FD">
        <w:rPr>
          <w:rFonts w:ascii="Times New Roman" w:hAnsi="Times New Roman"/>
          <w:sz w:val="28"/>
          <w:szCs w:val="28"/>
          <w:lang w:val="uk-UA"/>
        </w:rPr>
        <w:t xml:space="preserve">, Циклона, </w:t>
      </w:r>
      <w:proofErr w:type="spellStart"/>
      <w:r w:rsidRPr="00FC60FD">
        <w:rPr>
          <w:rFonts w:ascii="Times New Roman" w:hAnsi="Times New Roman"/>
          <w:sz w:val="28"/>
          <w:szCs w:val="28"/>
          <w:lang w:val="uk-UA"/>
        </w:rPr>
        <w:t>Цикорія</w:t>
      </w:r>
      <w:proofErr w:type="spellEnd"/>
      <w:r w:rsidRPr="00FC60FD">
        <w:rPr>
          <w:rFonts w:ascii="Times New Roman" w:hAnsi="Times New Roman"/>
          <w:sz w:val="28"/>
          <w:szCs w:val="28"/>
          <w:lang w:val="uk-UA"/>
        </w:rPr>
        <w:t xml:space="preserve"> і </w:t>
      </w:r>
      <w:proofErr w:type="spellStart"/>
      <w:r w:rsidRPr="00FC60FD">
        <w:rPr>
          <w:rFonts w:ascii="Times New Roman" w:hAnsi="Times New Roman"/>
          <w:sz w:val="28"/>
          <w:szCs w:val="28"/>
          <w:lang w:val="uk-UA"/>
        </w:rPr>
        <w:t>Цимуса</w:t>
      </w:r>
      <w:proofErr w:type="spellEnd"/>
      <w:r w:rsidRPr="00FC60FD">
        <w:rPr>
          <w:rFonts w:ascii="Times New Roman" w:hAnsi="Times New Roman"/>
          <w:sz w:val="28"/>
          <w:szCs w:val="28"/>
          <w:lang w:val="uk-UA"/>
        </w:rPr>
        <w:t xml:space="preserve">. По одній голові налічували лінії </w:t>
      </w:r>
      <w:proofErr w:type="spellStart"/>
      <w:r w:rsidRPr="00FC60FD">
        <w:rPr>
          <w:rFonts w:ascii="Times New Roman" w:hAnsi="Times New Roman"/>
          <w:sz w:val="28"/>
          <w:szCs w:val="28"/>
          <w:lang w:val="uk-UA"/>
        </w:rPr>
        <w:t>Цоя</w:t>
      </w:r>
      <w:proofErr w:type="spellEnd"/>
      <w:r w:rsidRPr="00FC60FD">
        <w:rPr>
          <w:rFonts w:ascii="Times New Roman" w:hAnsi="Times New Roman"/>
          <w:sz w:val="28"/>
          <w:szCs w:val="28"/>
          <w:lang w:val="uk-UA"/>
        </w:rPr>
        <w:t xml:space="preserve">, </w:t>
      </w:r>
      <w:proofErr w:type="spellStart"/>
      <w:r w:rsidRPr="00FC60FD">
        <w:rPr>
          <w:rFonts w:ascii="Times New Roman" w:hAnsi="Times New Roman"/>
          <w:sz w:val="28"/>
          <w:szCs w:val="28"/>
          <w:lang w:val="uk-UA"/>
        </w:rPr>
        <w:t>Цепкого</w:t>
      </w:r>
      <w:proofErr w:type="spellEnd"/>
      <w:r w:rsidRPr="00FC60FD">
        <w:rPr>
          <w:rFonts w:ascii="Times New Roman" w:hAnsi="Times New Roman"/>
          <w:sz w:val="28"/>
          <w:szCs w:val="28"/>
          <w:lang w:val="uk-UA"/>
        </w:rPr>
        <w:t xml:space="preserve">, Фараона  і інбредна лінія.   </w:t>
      </w:r>
    </w:p>
    <w:p w:rsidR="00321D34" w:rsidRPr="00E86FA1" w:rsidRDefault="00321D34" w:rsidP="00321D34">
      <w:pPr>
        <w:spacing w:after="0" w:line="240" w:lineRule="auto"/>
        <w:ind w:left="-76" w:right="-108" w:firstLine="784"/>
        <w:jc w:val="both"/>
        <w:rPr>
          <w:rFonts w:ascii="Times New Roman" w:hAnsi="Times New Roman"/>
          <w:sz w:val="28"/>
          <w:szCs w:val="28"/>
          <w:lang w:val="uk-UA"/>
        </w:rPr>
      </w:pPr>
      <w:r w:rsidRPr="00FC60FD">
        <w:rPr>
          <w:rFonts w:ascii="Times New Roman" w:hAnsi="Times New Roman"/>
          <w:i/>
          <w:sz w:val="28"/>
          <w:szCs w:val="28"/>
          <w:lang w:val="uk-UA"/>
        </w:rPr>
        <w:t xml:space="preserve"> </w:t>
      </w:r>
      <w:r w:rsidRPr="00FC60FD">
        <w:rPr>
          <w:rFonts w:ascii="Times New Roman" w:hAnsi="Times New Roman"/>
          <w:sz w:val="28"/>
          <w:szCs w:val="28"/>
          <w:lang w:val="uk-UA"/>
        </w:rPr>
        <w:t xml:space="preserve"> Серед 59 кнурів червоної </w:t>
      </w:r>
      <w:proofErr w:type="spellStart"/>
      <w:r w:rsidRPr="00FC60FD">
        <w:rPr>
          <w:rFonts w:ascii="Times New Roman" w:hAnsi="Times New Roman"/>
          <w:sz w:val="28"/>
          <w:szCs w:val="28"/>
          <w:lang w:val="uk-UA"/>
        </w:rPr>
        <w:t>білопоясої</w:t>
      </w:r>
      <w:proofErr w:type="spellEnd"/>
      <w:r w:rsidRPr="00FC60FD">
        <w:rPr>
          <w:rFonts w:ascii="Times New Roman" w:hAnsi="Times New Roman"/>
          <w:sz w:val="28"/>
          <w:szCs w:val="28"/>
          <w:lang w:val="uk-UA"/>
        </w:rPr>
        <w:t xml:space="preserve"> породи найбільша кількість</w:t>
      </w:r>
      <w:r>
        <w:rPr>
          <w:rFonts w:ascii="Times New Roman" w:hAnsi="Times New Roman"/>
          <w:sz w:val="28"/>
          <w:szCs w:val="28"/>
          <w:lang w:val="uk-UA"/>
        </w:rPr>
        <w:t xml:space="preserve"> </w:t>
      </w:r>
      <w:r w:rsidRPr="00FC60FD">
        <w:rPr>
          <w:rFonts w:ascii="Times New Roman" w:hAnsi="Times New Roman"/>
          <w:sz w:val="28"/>
          <w:szCs w:val="28"/>
          <w:lang w:val="uk-UA"/>
        </w:rPr>
        <w:t xml:space="preserve">плідників </w:t>
      </w:r>
      <w:r>
        <w:rPr>
          <w:rFonts w:ascii="Times New Roman" w:hAnsi="Times New Roman"/>
          <w:sz w:val="28"/>
          <w:szCs w:val="28"/>
          <w:lang w:val="uk-UA"/>
        </w:rPr>
        <w:t xml:space="preserve"> </w:t>
      </w:r>
      <w:r w:rsidRPr="00FC60FD">
        <w:rPr>
          <w:rFonts w:ascii="Times New Roman" w:hAnsi="Times New Roman"/>
          <w:sz w:val="28"/>
          <w:szCs w:val="28"/>
          <w:lang w:val="uk-UA"/>
        </w:rPr>
        <w:t xml:space="preserve">відносилася до ліній  </w:t>
      </w:r>
      <w:proofErr w:type="spellStart"/>
      <w:r w:rsidRPr="00FC60FD">
        <w:rPr>
          <w:rFonts w:ascii="Times New Roman" w:hAnsi="Times New Roman"/>
          <w:sz w:val="28"/>
          <w:szCs w:val="28"/>
          <w:lang w:val="uk-UA"/>
        </w:rPr>
        <w:t>Динаміта</w:t>
      </w:r>
      <w:proofErr w:type="spellEnd"/>
      <w:r w:rsidRPr="00FC60FD">
        <w:rPr>
          <w:rFonts w:ascii="Times New Roman" w:hAnsi="Times New Roman"/>
          <w:sz w:val="28"/>
          <w:szCs w:val="28"/>
          <w:lang w:val="uk-UA"/>
        </w:rPr>
        <w:t xml:space="preserve"> (16,9%),   Дантиста  (15,2%),  </w:t>
      </w:r>
      <w:proofErr w:type="spellStart"/>
      <w:r w:rsidRPr="00FC60FD">
        <w:rPr>
          <w:rFonts w:ascii="Times New Roman" w:hAnsi="Times New Roman"/>
          <w:sz w:val="28"/>
          <w:szCs w:val="28"/>
          <w:lang w:val="uk-UA"/>
        </w:rPr>
        <w:t>Дебюта</w:t>
      </w:r>
      <w:proofErr w:type="spellEnd"/>
      <w:r w:rsidRPr="00FC60FD">
        <w:rPr>
          <w:rFonts w:ascii="Times New Roman" w:hAnsi="Times New Roman"/>
          <w:sz w:val="28"/>
          <w:szCs w:val="28"/>
          <w:lang w:val="uk-UA"/>
        </w:rPr>
        <w:t xml:space="preserve"> (13,5%) і Демона (11,9%). Лінії  Девіза і </w:t>
      </w:r>
      <w:proofErr w:type="spellStart"/>
      <w:r w:rsidRPr="00FC60FD">
        <w:rPr>
          <w:rFonts w:ascii="Times New Roman" w:hAnsi="Times New Roman"/>
          <w:sz w:val="28"/>
          <w:szCs w:val="28"/>
          <w:lang w:val="uk-UA"/>
        </w:rPr>
        <w:t>Дозора</w:t>
      </w:r>
      <w:proofErr w:type="spellEnd"/>
      <w:r w:rsidRPr="00FC60FD">
        <w:rPr>
          <w:rFonts w:ascii="Times New Roman" w:hAnsi="Times New Roman"/>
          <w:sz w:val="28"/>
          <w:szCs w:val="28"/>
          <w:lang w:val="uk-UA"/>
        </w:rPr>
        <w:t xml:space="preserve">,  </w:t>
      </w:r>
      <w:proofErr w:type="spellStart"/>
      <w:r w:rsidRPr="00FC60FD">
        <w:rPr>
          <w:rFonts w:ascii="Times New Roman" w:hAnsi="Times New Roman"/>
          <w:sz w:val="28"/>
          <w:szCs w:val="28"/>
          <w:lang w:val="uk-UA"/>
        </w:rPr>
        <w:t>Дивізіона</w:t>
      </w:r>
      <w:proofErr w:type="spellEnd"/>
      <w:r w:rsidRPr="00FC60FD">
        <w:rPr>
          <w:rFonts w:ascii="Times New Roman" w:hAnsi="Times New Roman"/>
          <w:sz w:val="28"/>
          <w:szCs w:val="28"/>
          <w:lang w:val="uk-UA"/>
        </w:rPr>
        <w:t xml:space="preserve"> і </w:t>
      </w:r>
      <w:proofErr w:type="spellStart"/>
      <w:r w:rsidRPr="00FC60FD">
        <w:rPr>
          <w:rFonts w:ascii="Times New Roman" w:hAnsi="Times New Roman"/>
          <w:sz w:val="28"/>
          <w:szCs w:val="28"/>
          <w:lang w:val="uk-UA"/>
        </w:rPr>
        <w:t>Драба</w:t>
      </w:r>
      <w:proofErr w:type="spellEnd"/>
      <w:r w:rsidRPr="00FC60FD">
        <w:rPr>
          <w:rFonts w:ascii="Times New Roman" w:hAnsi="Times New Roman"/>
          <w:sz w:val="28"/>
          <w:szCs w:val="28"/>
          <w:lang w:val="uk-UA"/>
        </w:rPr>
        <w:t xml:space="preserve">,  Дельфіна і Доброго </w:t>
      </w:r>
      <w:r w:rsidRPr="00E86FA1">
        <w:rPr>
          <w:rFonts w:ascii="Times New Roman" w:hAnsi="Times New Roman"/>
          <w:sz w:val="28"/>
          <w:szCs w:val="28"/>
          <w:lang w:val="uk-UA"/>
        </w:rPr>
        <w:t xml:space="preserve">були не такими численними, оскільки їх представляли, відповідно,  лише  по 8,5%, 6,8%, і 1,7% кнурів від загальної кількості проаналізованих.  </w:t>
      </w:r>
    </w:p>
    <w:p w:rsidR="00321D34" w:rsidRPr="00E86FA1" w:rsidRDefault="00321D34" w:rsidP="00321D34">
      <w:pPr>
        <w:spacing w:after="0" w:line="240" w:lineRule="auto"/>
        <w:ind w:firstLine="708"/>
        <w:jc w:val="both"/>
        <w:rPr>
          <w:rFonts w:ascii="Times New Roman" w:hAnsi="Times New Roman"/>
          <w:sz w:val="28"/>
          <w:szCs w:val="28"/>
          <w:lang w:val="uk-UA"/>
        </w:rPr>
      </w:pPr>
      <w:r w:rsidRPr="00E86FA1">
        <w:rPr>
          <w:rFonts w:ascii="Times New Roman" w:hAnsi="Times New Roman"/>
          <w:sz w:val="28"/>
          <w:szCs w:val="28"/>
          <w:lang w:val="uk-UA"/>
        </w:rPr>
        <w:t xml:space="preserve">  Найбільше кнурів у миргородській породі належало до ліній Дніпра і Швидкого – по 18,8%, Грозного –16,7% та Коханого й </w:t>
      </w:r>
      <w:proofErr w:type="spellStart"/>
      <w:r w:rsidRPr="00E86FA1">
        <w:rPr>
          <w:rFonts w:ascii="Times New Roman" w:hAnsi="Times New Roman"/>
          <w:sz w:val="28"/>
          <w:szCs w:val="28"/>
          <w:lang w:val="uk-UA"/>
        </w:rPr>
        <w:t>Ловчика</w:t>
      </w:r>
      <w:proofErr w:type="spellEnd"/>
      <w:r w:rsidRPr="00E86FA1">
        <w:rPr>
          <w:rFonts w:ascii="Times New Roman" w:hAnsi="Times New Roman"/>
          <w:sz w:val="28"/>
          <w:szCs w:val="28"/>
          <w:lang w:val="uk-UA"/>
        </w:rPr>
        <w:t xml:space="preserve"> – по   12,5%.  Не численними  виявилися  лінії Веселого, </w:t>
      </w:r>
      <w:proofErr w:type="spellStart"/>
      <w:r w:rsidRPr="00E86FA1">
        <w:rPr>
          <w:rFonts w:ascii="Times New Roman" w:hAnsi="Times New Roman"/>
          <w:sz w:val="28"/>
          <w:szCs w:val="28"/>
          <w:lang w:val="uk-UA"/>
        </w:rPr>
        <w:t>Камиша</w:t>
      </w:r>
      <w:proofErr w:type="spellEnd"/>
      <w:r w:rsidRPr="00E86FA1">
        <w:rPr>
          <w:rFonts w:ascii="Times New Roman" w:hAnsi="Times New Roman"/>
          <w:sz w:val="28"/>
          <w:szCs w:val="28"/>
          <w:lang w:val="uk-UA"/>
        </w:rPr>
        <w:t xml:space="preserve"> і Маркіза (по 6,25%) та   лінії Муромця (2,1%).  </w:t>
      </w:r>
    </w:p>
    <w:p w:rsidR="00321D34" w:rsidRPr="00E86FA1" w:rsidRDefault="00321D34" w:rsidP="00321D34">
      <w:pPr>
        <w:spacing w:after="0" w:line="240" w:lineRule="auto"/>
        <w:ind w:firstLine="708"/>
        <w:jc w:val="both"/>
        <w:rPr>
          <w:rFonts w:ascii="Times New Roman" w:hAnsi="Times New Roman"/>
          <w:sz w:val="28"/>
          <w:szCs w:val="28"/>
          <w:lang w:val="uk-UA"/>
        </w:rPr>
      </w:pPr>
      <w:r w:rsidRPr="00E86FA1">
        <w:rPr>
          <w:rFonts w:ascii="Times New Roman" w:hAnsi="Times New Roman"/>
          <w:sz w:val="28"/>
          <w:szCs w:val="28"/>
          <w:lang w:val="uk-UA"/>
        </w:rPr>
        <w:t xml:space="preserve">У полтавській м’ясній породі   найбільша кількість кнурів відносилася до   ліній Муфлона  (22,5%), </w:t>
      </w:r>
      <w:proofErr w:type="spellStart"/>
      <w:r w:rsidRPr="00E86FA1">
        <w:rPr>
          <w:rFonts w:ascii="Times New Roman" w:hAnsi="Times New Roman"/>
          <w:sz w:val="28"/>
          <w:szCs w:val="28"/>
          <w:lang w:val="uk-UA"/>
        </w:rPr>
        <w:t>Ефекта</w:t>
      </w:r>
      <w:proofErr w:type="spellEnd"/>
      <w:r w:rsidRPr="00E86FA1">
        <w:rPr>
          <w:rFonts w:ascii="Times New Roman" w:hAnsi="Times New Roman"/>
          <w:sz w:val="28"/>
          <w:szCs w:val="28"/>
          <w:lang w:val="uk-UA"/>
        </w:rPr>
        <w:t xml:space="preserve">  (15%)  та Костра  (10,0%). Лише по 3 голови, або по 7,5%, налічували  лінії  </w:t>
      </w:r>
      <w:proofErr w:type="spellStart"/>
      <w:r w:rsidRPr="00E86FA1">
        <w:rPr>
          <w:rFonts w:ascii="Times New Roman" w:hAnsi="Times New Roman"/>
          <w:sz w:val="28"/>
          <w:szCs w:val="28"/>
          <w:lang w:val="uk-UA"/>
        </w:rPr>
        <w:t>Деркула</w:t>
      </w:r>
      <w:proofErr w:type="spellEnd"/>
      <w:r w:rsidRPr="00E86FA1">
        <w:rPr>
          <w:rFonts w:ascii="Times New Roman" w:hAnsi="Times New Roman"/>
          <w:sz w:val="28"/>
          <w:szCs w:val="28"/>
          <w:lang w:val="uk-UA"/>
        </w:rPr>
        <w:t xml:space="preserve">, </w:t>
      </w:r>
      <w:proofErr w:type="spellStart"/>
      <w:r w:rsidRPr="00E86FA1">
        <w:rPr>
          <w:rFonts w:ascii="Times New Roman" w:hAnsi="Times New Roman"/>
          <w:sz w:val="28"/>
          <w:szCs w:val="28"/>
          <w:lang w:val="uk-UA"/>
        </w:rPr>
        <w:t>Сулутьена</w:t>
      </w:r>
      <w:proofErr w:type="spellEnd"/>
      <w:r w:rsidRPr="00E86FA1">
        <w:rPr>
          <w:rFonts w:ascii="Times New Roman" w:hAnsi="Times New Roman"/>
          <w:sz w:val="28"/>
          <w:szCs w:val="28"/>
          <w:lang w:val="uk-UA"/>
        </w:rPr>
        <w:t xml:space="preserve"> і Супутника,   а   численність лінії </w:t>
      </w:r>
      <w:proofErr w:type="spellStart"/>
      <w:r w:rsidRPr="00E86FA1">
        <w:rPr>
          <w:rFonts w:ascii="Times New Roman" w:hAnsi="Times New Roman"/>
          <w:sz w:val="28"/>
          <w:szCs w:val="28"/>
          <w:lang w:val="uk-UA"/>
        </w:rPr>
        <w:t>Айдара</w:t>
      </w:r>
      <w:proofErr w:type="spellEnd"/>
      <w:r w:rsidRPr="00E86FA1">
        <w:rPr>
          <w:rFonts w:ascii="Times New Roman" w:hAnsi="Times New Roman"/>
          <w:sz w:val="28"/>
          <w:szCs w:val="28"/>
          <w:lang w:val="uk-UA"/>
        </w:rPr>
        <w:t xml:space="preserve">, Антея, Патріота, </w:t>
      </w:r>
      <w:proofErr w:type="spellStart"/>
      <w:r w:rsidRPr="00E86FA1">
        <w:rPr>
          <w:rFonts w:ascii="Times New Roman" w:hAnsi="Times New Roman"/>
          <w:sz w:val="28"/>
          <w:szCs w:val="28"/>
          <w:lang w:val="uk-UA"/>
        </w:rPr>
        <w:t>Престижа</w:t>
      </w:r>
      <w:proofErr w:type="spellEnd"/>
      <w:r w:rsidRPr="00E86FA1">
        <w:rPr>
          <w:rFonts w:ascii="Times New Roman" w:hAnsi="Times New Roman"/>
          <w:sz w:val="28"/>
          <w:szCs w:val="28"/>
          <w:lang w:val="uk-UA"/>
        </w:rPr>
        <w:t xml:space="preserve">, </w:t>
      </w:r>
      <w:proofErr w:type="spellStart"/>
      <w:r w:rsidRPr="00E86FA1">
        <w:rPr>
          <w:rFonts w:ascii="Times New Roman" w:hAnsi="Times New Roman"/>
          <w:sz w:val="28"/>
          <w:szCs w:val="28"/>
          <w:lang w:val="uk-UA"/>
        </w:rPr>
        <w:t>Прибоя</w:t>
      </w:r>
      <w:proofErr w:type="spellEnd"/>
      <w:r w:rsidRPr="00E86FA1">
        <w:rPr>
          <w:rFonts w:ascii="Times New Roman" w:hAnsi="Times New Roman"/>
          <w:sz w:val="28"/>
          <w:szCs w:val="28"/>
          <w:lang w:val="uk-UA"/>
        </w:rPr>
        <w:t xml:space="preserve"> і Стрільця була ще меншою.  </w:t>
      </w:r>
    </w:p>
    <w:p w:rsidR="00321D34" w:rsidRPr="00E86FA1" w:rsidRDefault="00321D34" w:rsidP="00321D34">
      <w:pPr>
        <w:spacing w:after="0" w:line="240" w:lineRule="auto"/>
        <w:ind w:firstLine="708"/>
        <w:jc w:val="both"/>
        <w:rPr>
          <w:rFonts w:ascii="Times New Roman" w:hAnsi="Times New Roman"/>
          <w:sz w:val="28"/>
          <w:szCs w:val="28"/>
          <w:lang w:val="uk-UA"/>
        </w:rPr>
      </w:pPr>
      <w:r w:rsidRPr="00E86FA1">
        <w:rPr>
          <w:rFonts w:ascii="Times New Roman" w:hAnsi="Times New Roman"/>
          <w:sz w:val="28"/>
          <w:szCs w:val="28"/>
          <w:lang w:val="uk-UA"/>
        </w:rPr>
        <w:t>Серед кнурів-плідників української степової білої породи</w:t>
      </w:r>
      <w:r w:rsidRPr="00E86FA1">
        <w:rPr>
          <w:rFonts w:ascii="Times New Roman" w:hAnsi="Times New Roman"/>
          <w:i/>
          <w:sz w:val="28"/>
          <w:szCs w:val="28"/>
          <w:lang w:val="uk-UA"/>
        </w:rPr>
        <w:t xml:space="preserve"> </w:t>
      </w:r>
      <w:r w:rsidRPr="00E86FA1">
        <w:rPr>
          <w:rFonts w:ascii="Times New Roman" w:hAnsi="Times New Roman"/>
          <w:sz w:val="28"/>
          <w:szCs w:val="28"/>
          <w:lang w:val="uk-UA"/>
        </w:rPr>
        <w:t xml:space="preserve">найбільше  тварин відносилося до лінії  </w:t>
      </w:r>
      <w:proofErr w:type="spellStart"/>
      <w:r w:rsidRPr="00E86FA1">
        <w:rPr>
          <w:rFonts w:ascii="Times New Roman" w:hAnsi="Times New Roman"/>
          <w:sz w:val="28"/>
          <w:szCs w:val="28"/>
          <w:lang w:val="uk-UA"/>
        </w:rPr>
        <w:t>Шума</w:t>
      </w:r>
      <w:proofErr w:type="spellEnd"/>
      <w:r w:rsidRPr="00E86FA1">
        <w:rPr>
          <w:rFonts w:ascii="Times New Roman" w:hAnsi="Times New Roman"/>
          <w:sz w:val="28"/>
          <w:szCs w:val="28"/>
          <w:lang w:val="uk-UA"/>
        </w:rPr>
        <w:t xml:space="preserve"> – 13 голів (46,4%), яка створювалася методами ввідного схрещування із генотипами англійської селекції.  Лінії </w:t>
      </w:r>
      <w:proofErr w:type="spellStart"/>
      <w:r w:rsidRPr="00E86FA1">
        <w:rPr>
          <w:rFonts w:ascii="Times New Roman" w:hAnsi="Times New Roman"/>
          <w:sz w:val="28"/>
          <w:szCs w:val="28"/>
          <w:lang w:val="uk-UA"/>
        </w:rPr>
        <w:t>Асканія</w:t>
      </w:r>
      <w:proofErr w:type="spellEnd"/>
      <w:r w:rsidRPr="00E86FA1">
        <w:rPr>
          <w:rFonts w:ascii="Times New Roman" w:hAnsi="Times New Roman"/>
          <w:sz w:val="28"/>
          <w:szCs w:val="28"/>
          <w:lang w:val="uk-UA"/>
        </w:rPr>
        <w:t xml:space="preserve"> і Крона налічували по 3 кнура (по 10,7%), а   </w:t>
      </w:r>
      <w:proofErr w:type="spellStart"/>
      <w:r w:rsidRPr="00E86FA1">
        <w:rPr>
          <w:rFonts w:ascii="Times New Roman" w:hAnsi="Times New Roman"/>
          <w:sz w:val="28"/>
          <w:szCs w:val="28"/>
          <w:lang w:val="uk-UA"/>
        </w:rPr>
        <w:t>Асканійця</w:t>
      </w:r>
      <w:proofErr w:type="spellEnd"/>
      <w:r w:rsidRPr="00E86FA1">
        <w:rPr>
          <w:rFonts w:ascii="Times New Roman" w:hAnsi="Times New Roman"/>
          <w:sz w:val="28"/>
          <w:szCs w:val="28"/>
          <w:lang w:val="uk-UA"/>
        </w:rPr>
        <w:t xml:space="preserve">, Нового і Степняка – по 2 голови (по 7,1%).  Лише по одному кнуру нараховували лінії </w:t>
      </w:r>
      <w:proofErr w:type="spellStart"/>
      <w:r w:rsidRPr="00E86FA1">
        <w:rPr>
          <w:rFonts w:ascii="Times New Roman" w:hAnsi="Times New Roman"/>
          <w:sz w:val="28"/>
          <w:szCs w:val="28"/>
          <w:lang w:val="uk-UA"/>
        </w:rPr>
        <w:t>Арсенала</w:t>
      </w:r>
      <w:proofErr w:type="spellEnd"/>
      <w:r w:rsidRPr="00E86FA1">
        <w:rPr>
          <w:rFonts w:ascii="Times New Roman" w:hAnsi="Times New Roman"/>
          <w:sz w:val="28"/>
          <w:szCs w:val="28"/>
          <w:lang w:val="uk-UA"/>
        </w:rPr>
        <w:t xml:space="preserve">, </w:t>
      </w:r>
      <w:proofErr w:type="spellStart"/>
      <w:r w:rsidRPr="00E86FA1">
        <w:rPr>
          <w:rFonts w:ascii="Times New Roman" w:hAnsi="Times New Roman"/>
          <w:sz w:val="28"/>
          <w:szCs w:val="28"/>
          <w:lang w:val="uk-UA"/>
        </w:rPr>
        <w:t>Аспекта</w:t>
      </w:r>
      <w:proofErr w:type="spellEnd"/>
      <w:r w:rsidRPr="00E86FA1">
        <w:rPr>
          <w:rFonts w:ascii="Times New Roman" w:hAnsi="Times New Roman"/>
          <w:sz w:val="28"/>
          <w:szCs w:val="28"/>
          <w:lang w:val="uk-UA"/>
        </w:rPr>
        <w:t xml:space="preserve"> і </w:t>
      </w:r>
      <w:proofErr w:type="spellStart"/>
      <w:r w:rsidRPr="00E86FA1">
        <w:rPr>
          <w:rFonts w:ascii="Times New Roman" w:hAnsi="Times New Roman"/>
          <w:sz w:val="28"/>
          <w:szCs w:val="28"/>
          <w:lang w:val="uk-UA"/>
        </w:rPr>
        <w:t>Бойця</w:t>
      </w:r>
      <w:proofErr w:type="spellEnd"/>
      <w:r w:rsidRPr="00E86FA1">
        <w:rPr>
          <w:rFonts w:ascii="Times New Roman" w:hAnsi="Times New Roman"/>
          <w:sz w:val="28"/>
          <w:szCs w:val="28"/>
          <w:lang w:val="uk-UA"/>
        </w:rPr>
        <w:t xml:space="preserve"> ( по 3,6 %), що ускладнює їх подальше розмноження і збереження.  </w:t>
      </w:r>
    </w:p>
    <w:p w:rsidR="00321D34" w:rsidRPr="00E86FA1" w:rsidRDefault="00321D34" w:rsidP="00321D34">
      <w:pPr>
        <w:spacing w:after="0" w:line="240" w:lineRule="auto"/>
        <w:ind w:firstLine="709"/>
        <w:jc w:val="both"/>
        <w:rPr>
          <w:rFonts w:ascii="Times New Roman" w:hAnsi="Times New Roman"/>
          <w:sz w:val="28"/>
          <w:szCs w:val="28"/>
          <w:lang w:val="uk-UA"/>
        </w:rPr>
      </w:pPr>
      <w:r w:rsidRPr="00E86FA1">
        <w:rPr>
          <w:rFonts w:ascii="Times New Roman" w:hAnsi="Times New Roman"/>
          <w:sz w:val="28"/>
          <w:szCs w:val="28"/>
          <w:lang w:val="uk-UA"/>
        </w:rPr>
        <w:t xml:space="preserve"> Уельська порода представлена   лініями </w:t>
      </w:r>
      <w:proofErr w:type="spellStart"/>
      <w:r w:rsidRPr="00E86FA1">
        <w:rPr>
          <w:rFonts w:ascii="Times New Roman" w:hAnsi="Times New Roman"/>
          <w:sz w:val="28"/>
          <w:szCs w:val="28"/>
          <w:lang w:val="uk-UA"/>
        </w:rPr>
        <w:t>Велінгтона</w:t>
      </w:r>
      <w:proofErr w:type="spellEnd"/>
      <w:r w:rsidRPr="00E86FA1">
        <w:rPr>
          <w:rFonts w:ascii="Times New Roman" w:hAnsi="Times New Roman"/>
          <w:sz w:val="28"/>
          <w:szCs w:val="28"/>
          <w:lang w:val="uk-UA"/>
        </w:rPr>
        <w:t xml:space="preserve">, Імперіала, </w:t>
      </w:r>
      <w:proofErr w:type="spellStart"/>
      <w:r w:rsidRPr="00E86FA1">
        <w:rPr>
          <w:rFonts w:ascii="Times New Roman" w:hAnsi="Times New Roman"/>
          <w:sz w:val="28"/>
          <w:szCs w:val="28"/>
          <w:lang w:val="uk-UA"/>
        </w:rPr>
        <w:t>Леда</w:t>
      </w:r>
      <w:proofErr w:type="spellEnd"/>
      <w:r w:rsidRPr="00E86FA1">
        <w:rPr>
          <w:rFonts w:ascii="Times New Roman" w:hAnsi="Times New Roman"/>
          <w:sz w:val="28"/>
          <w:szCs w:val="28"/>
          <w:lang w:val="uk-UA"/>
        </w:rPr>
        <w:t xml:space="preserve">, </w:t>
      </w:r>
      <w:proofErr w:type="spellStart"/>
      <w:r w:rsidRPr="00E86FA1">
        <w:rPr>
          <w:rFonts w:ascii="Times New Roman" w:hAnsi="Times New Roman"/>
          <w:sz w:val="28"/>
          <w:szCs w:val="28"/>
          <w:lang w:val="uk-UA"/>
        </w:rPr>
        <w:t>Рекса</w:t>
      </w:r>
      <w:proofErr w:type="spellEnd"/>
      <w:r w:rsidRPr="00E86FA1">
        <w:rPr>
          <w:rFonts w:ascii="Times New Roman" w:hAnsi="Times New Roman"/>
          <w:sz w:val="28"/>
          <w:szCs w:val="28"/>
          <w:lang w:val="uk-UA"/>
        </w:rPr>
        <w:t xml:space="preserve">, </w:t>
      </w:r>
      <w:proofErr w:type="spellStart"/>
      <w:r w:rsidRPr="00E86FA1">
        <w:rPr>
          <w:rFonts w:ascii="Times New Roman" w:hAnsi="Times New Roman"/>
          <w:sz w:val="28"/>
          <w:szCs w:val="28"/>
          <w:lang w:val="uk-UA"/>
        </w:rPr>
        <w:t>Уейтера</w:t>
      </w:r>
      <w:proofErr w:type="spellEnd"/>
      <w:r w:rsidRPr="00E86FA1">
        <w:rPr>
          <w:rFonts w:ascii="Times New Roman" w:hAnsi="Times New Roman"/>
          <w:sz w:val="28"/>
          <w:szCs w:val="28"/>
          <w:lang w:val="uk-UA"/>
        </w:rPr>
        <w:t xml:space="preserve"> і </w:t>
      </w:r>
      <w:proofErr w:type="spellStart"/>
      <w:r w:rsidRPr="00E86FA1">
        <w:rPr>
          <w:rFonts w:ascii="Times New Roman" w:hAnsi="Times New Roman"/>
          <w:sz w:val="28"/>
          <w:szCs w:val="28"/>
          <w:lang w:val="uk-UA"/>
        </w:rPr>
        <w:t>Ямса</w:t>
      </w:r>
      <w:proofErr w:type="spellEnd"/>
      <w:r w:rsidRPr="00E86FA1">
        <w:rPr>
          <w:rFonts w:ascii="Times New Roman" w:hAnsi="Times New Roman"/>
          <w:sz w:val="28"/>
          <w:szCs w:val="28"/>
          <w:lang w:val="uk-UA"/>
        </w:rPr>
        <w:t xml:space="preserve">, в кожну із яких входить  по одній голові кнурів (по 6,3%), а також </w:t>
      </w:r>
      <w:proofErr w:type="spellStart"/>
      <w:r w:rsidRPr="00E86FA1">
        <w:rPr>
          <w:rFonts w:ascii="Times New Roman" w:hAnsi="Times New Roman"/>
          <w:sz w:val="28"/>
          <w:szCs w:val="28"/>
        </w:rPr>
        <w:t>Earl</w:t>
      </w:r>
      <w:proofErr w:type="spellEnd"/>
      <w:r w:rsidRPr="00E86FA1">
        <w:rPr>
          <w:rFonts w:ascii="Times New Roman" w:hAnsi="Times New Roman"/>
          <w:sz w:val="28"/>
          <w:szCs w:val="28"/>
          <w:lang w:val="uk-UA"/>
        </w:rPr>
        <w:t xml:space="preserve">а  і </w:t>
      </w:r>
      <w:proofErr w:type="spellStart"/>
      <w:r w:rsidRPr="00E86FA1">
        <w:rPr>
          <w:rFonts w:ascii="Times New Roman" w:hAnsi="Times New Roman"/>
          <w:sz w:val="28"/>
          <w:szCs w:val="28"/>
        </w:rPr>
        <w:t>Emperor</w:t>
      </w:r>
      <w:proofErr w:type="spellEnd"/>
      <w:r w:rsidRPr="00E86FA1">
        <w:rPr>
          <w:rFonts w:ascii="Times New Roman" w:hAnsi="Times New Roman"/>
          <w:sz w:val="28"/>
          <w:szCs w:val="28"/>
          <w:lang w:val="uk-UA"/>
        </w:rPr>
        <w:t xml:space="preserve">а –  по 2 голови, </w:t>
      </w:r>
      <w:proofErr w:type="spellStart"/>
      <w:r w:rsidRPr="00E86FA1">
        <w:rPr>
          <w:rFonts w:ascii="Times New Roman" w:hAnsi="Times New Roman"/>
          <w:sz w:val="28"/>
          <w:szCs w:val="28"/>
          <w:lang w:val="uk-UA"/>
        </w:rPr>
        <w:t>Теда</w:t>
      </w:r>
      <w:proofErr w:type="spellEnd"/>
      <w:r w:rsidRPr="00E86FA1">
        <w:rPr>
          <w:rFonts w:ascii="Times New Roman" w:hAnsi="Times New Roman"/>
          <w:sz w:val="28"/>
          <w:szCs w:val="28"/>
          <w:lang w:val="uk-UA"/>
        </w:rPr>
        <w:t xml:space="preserve">  і  Віктора – по 3 голови (по 18,8%).    </w:t>
      </w:r>
    </w:p>
    <w:p w:rsidR="00321D34" w:rsidRPr="00E86FA1" w:rsidRDefault="00321D34" w:rsidP="00321D34">
      <w:pPr>
        <w:spacing w:after="0" w:line="240" w:lineRule="auto"/>
        <w:ind w:firstLine="708"/>
        <w:jc w:val="both"/>
        <w:rPr>
          <w:rFonts w:ascii="Times New Roman" w:hAnsi="Times New Roman"/>
          <w:sz w:val="28"/>
          <w:szCs w:val="28"/>
          <w:lang w:val="uk-UA"/>
        </w:rPr>
      </w:pPr>
      <w:r w:rsidRPr="00E86FA1">
        <w:rPr>
          <w:rFonts w:ascii="Times New Roman" w:hAnsi="Times New Roman"/>
          <w:sz w:val="28"/>
          <w:szCs w:val="28"/>
          <w:lang w:val="uk-UA"/>
        </w:rPr>
        <w:t xml:space="preserve">Українська степова ряба порода була представлена лініями  Реала, </w:t>
      </w:r>
      <w:proofErr w:type="spellStart"/>
      <w:r w:rsidRPr="00E86FA1">
        <w:rPr>
          <w:rFonts w:ascii="Times New Roman" w:hAnsi="Times New Roman"/>
          <w:sz w:val="28"/>
          <w:szCs w:val="28"/>
          <w:lang w:val="uk-UA"/>
        </w:rPr>
        <w:t>Рекорда</w:t>
      </w:r>
      <w:proofErr w:type="spellEnd"/>
      <w:r w:rsidRPr="00E86FA1">
        <w:rPr>
          <w:rFonts w:ascii="Times New Roman" w:hAnsi="Times New Roman"/>
          <w:sz w:val="28"/>
          <w:szCs w:val="28"/>
          <w:lang w:val="uk-UA"/>
        </w:rPr>
        <w:t xml:space="preserve">, Рябого – по одній голові, а також    </w:t>
      </w:r>
      <w:proofErr w:type="spellStart"/>
      <w:r w:rsidRPr="00E86FA1">
        <w:rPr>
          <w:rFonts w:ascii="Times New Roman" w:hAnsi="Times New Roman"/>
          <w:sz w:val="28"/>
          <w:szCs w:val="28"/>
          <w:lang w:val="uk-UA"/>
        </w:rPr>
        <w:t>Рокота</w:t>
      </w:r>
      <w:proofErr w:type="spellEnd"/>
      <w:r w:rsidRPr="00E86FA1">
        <w:rPr>
          <w:rFonts w:ascii="Times New Roman" w:hAnsi="Times New Roman"/>
          <w:sz w:val="28"/>
          <w:szCs w:val="28"/>
          <w:lang w:val="uk-UA"/>
        </w:rPr>
        <w:t xml:space="preserve"> –   2 голови  і Рифа – 3 голови.  </w:t>
      </w:r>
    </w:p>
    <w:p w:rsidR="00321D34" w:rsidRDefault="00321D34" w:rsidP="00321D34">
      <w:pPr>
        <w:widowControl w:val="0"/>
        <w:tabs>
          <w:tab w:val="left" w:pos="0"/>
          <w:tab w:val="left" w:pos="1134"/>
        </w:tabs>
        <w:autoSpaceDE w:val="0"/>
        <w:autoSpaceDN w:val="0"/>
        <w:adjustRightInd w:val="0"/>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Узагальнюючи стан племінного свинарства за кількістю ліній кнурів, який був зроблений за результатами бонітування тварин, </w:t>
      </w:r>
      <w:r w:rsidRPr="00941EF5">
        <w:rPr>
          <w:rFonts w:ascii="Times New Roman" w:hAnsi="Times New Roman" w:cs="Times New Roman"/>
          <w:sz w:val="28"/>
          <w:szCs w:val="28"/>
          <w:lang w:val="uk-UA"/>
        </w:rPr>
        <w:t xml:space="preserve"> </w:t>
      </w:r>
      <w:r>
        <w:rPr>
          <w:rFonts w:ascii="Times New Roman" w:hAnsi="Times New Roman" w:cs="Times New Roman"/>
          <w:sz w:val="28"/>
          <w:szCs w:val="28"/>
          <w:lang w:val="uk-UA"/>
        </w:rPr>
        <w:t>слід вказати на</w:t>
      </w:r>
      <w:r w:rsidRPr="00941EF5">
        <w:rPr>
          <w:rFonts w:ascii="Times New Roman" w:hAnsi="Times New Roman" w:cs="Times New Roman"/>
          <w:sz w:val="28"/>
          <w:szCs w:val="28"/>
          <w:lang w:val="uk-UA"/>
        </w:rPr>
        <w:t xml:space="preserve"> суттєві порушення ведення</w:t>
      </w:r>
      <w:r>
        <w:rPr>
          <w:rFonts w:ascii="Times New Roman" w:hAnsi="Times New Roman" w:cs="Times New Roman"/>
          <w:sz w:val="28"/>
          <w:szCs w:val="28"/>
          <w:lang w:val="uk-UA"/>
        </w:rPr>
        <w:t xml:space="preserve"> племінної справи, які не узгоджуються  з чистопородним розведенням тварин. Необхідно також  підтвердити скорочення вітчизняного генофонду за рахунок поголів’я зарубіжних фірм. Безперечно, можна погодитися із тим, що інші країни уже давно відійшли від лінійного розведення свиней у звичному для нас розумінні, а всю інформацію про </w:t>
      </w:r>
      <w:r>
        <w:rPr>
          <w:rFonts w:ascii="Times New Roman" w:hAnsi="Times New Roman" w:cs="Times New Roman"/>
          <w:sz w:val="28"/>
          <w:szCs w:val="28"/>
          <w:lang w:val="uk-UA"/>
        </w:rPr>
        <w:lastRenderedPageBreak/>
        <w:t xml:space="preserve">тварину та компанію, яка її створила, подають у іншому вигляді,  з чим власне ми й зустрічаємося при роботі з імпортованим поголів’ям. Можливо це правильно, але перш ніж кардинально щось змінювати в галузі, необхідно змінити чинну законодавчу базу, включаючи підзаконні акти.    </w:t>
      </w:r>
    </w:p>
    <w:p w:rsidR="006936C9" w:rsidRPr="00321D34" w:rsidRDefault="006936C9">
      <w:pPr>
        <w:rPr>
          <w:lang w:val="uk-UA"/>
        </w:rPr>
      </w:pPr>
      <w:bookmarkStart w:id="0" w:name="_GoBack"/>
      <w:bookmarkEnd w:id="0"/>
    </w:p>
    <w:sectPr w:rsidR="006936C9" w:rsidRPr="00321D34" w:rsidSect="000E435A">
      <w:footerReference w:type="default" r:id="rId5"/>
      <w:pgSz w:w="11906" w:h="16838" w:code="9"/>
      <w:pgMar w:top="1134" w:right="1134" w:bottom="1418"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95630219"/>
      <w:docPartObj>
        <w:docPartGallery w:val="Page Numbers (Bottom of Page)"/>
        <w:docPartUnique/>
      </w:docPartObj>
    </w:sdtPr>
    <w:sdtEndPr/>
    <w:sdtContent>
      <w:p w:rsidR="008020C7" w:rsidRDefault="00321D34">
        <w:pPr>
          <w:pStyle w:val="a3"/>
          <w:jc w:val="right"/>
        </w:pPr>
        <w:r>
          <w:fldChar w:fldCharType="begin"/>
        </w:r>
        <w:r>
          <w:instrText>PAGE   \* MERGEFORMAT</w:instrText>
        </w:r>
        <w:r>
          <w:fldChar w:fldCharType="separate"/>
        </w:r>
        <w:r>
          <w:rPr>
            <w:noProof/>
          </w:rPr>
          <w:t>3</w:t>
        </w:r>
        <w:r>
          <w:fldChar w:fldCharType="end"/>
        </w:r>
      </w:p>
    </w:sdtContent>
  </w:sdt>
  <w:p w:rsidR="008020C7" w:rsidRDefault="00321D34">
    <w:pPr>
      <w:pStyle w:val="a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B4EBA"/>
    <w:rsid w:val="00000160"/>
    <w:rsid w:val="000179F9"/>
    <w:rsid w:val="00020959"/>
    <w:rsid w:val="00021700"/>
    <w:rsid w:val="00023203"/>
    <w:rsid w:val="00032B36"/>
    <w:rsid w:val="000372D2"/>
    <w:rsid w:val="00040119"/>
    <w:rsid w:val="00041E1E"/>
    <w:rsid w:val="00044B7F"/>
    <w:rsid w:val="0004573D"/>
    <w:rsid w:val="000459B9"/>
    <w:rsid w:val="0004624D"/>
    <w:rsid w:val="00047465"/>
    <w:rsid w:val="00080F9B"/>
    <w:rsid w:val="000826CF"/>
    <w:rsid w:val="00082F54"/>
    <w:rsid w:val="00084E25"/>
    <w:rsid w:val="00097AFD"/>
    <w:rsid w:val="000B1AD1"/>
    <w:rsid w:val="000B2880"/>
    <w:rsid w:val="000B2BCF"/>
    <w:rsid w:val="000B359B"/>
    <w:rsid w:val="000B44C9"/>
    <w:rsid w:val="000B7ED7"/>
    <w:rsid w:val="000C45DC"/>
    <w:rsid w:val="000D2477"/>
    <w:rsid w:val="000D5902"/>
    <w:rsid w:val="000E3692"/>
    <w:rsid w:val="00103EDB"/>
    <w:rsid w:val="0011085B"/>
    <w:rsid w:val="00115F87"/>
    <w:rsid w:val="001269CF"/>
    <w:rsid w:val="00131C18"/>
    <w:rsid w:val="0013425D"/>
    <w:rsid w:val="0013635D"/>
    <w:rsid w:val="001363CB"/>
    <w:rsid w:val="00136C73"/>
    <w:rsid w:val="00140744"/>
    <w:rsid w:val="00155751"/>
    <w:rsid w:val="0016615C"/>
    <w:rsid w:val="001714E6"/>
    <w:rsid w:val="001740E6"/>
    <w:rsid w:val="00181B0F"/>
    <w:rsid w:val="00183902"/>
    <w:rsid w:val="001853EB"/>
    <w:rsid w:val="00191D5D"/>
    <w:rsid w:val="00194BA2"/>
    <w:rsid w:val="001A7034"/>
    <w:rsid w:val="001B2586"/>
    <w:rsid w:val="001B28DC"/>
    <w:rsid w:val="001D11B9"/>
    <w:rsid w:val="001D50B5"/>
    <w:rsid w:val="001D567E"/>
    <w:rsid w:val="001E6E14"/>
    <w:rsid w:val="001F718F"/>
    <w:rsid w:val="00210611"/>
    <w:rsid w:val="00211A4E"/>
    <w:rsid w:val="00212F3F"/>
    <w:rsid w:val="00215712"/>
    <w:rsid w:val="002231B2"/>
    <w:rsid w:val="00233601"/>
    <w:rsid w:val="00242F5B"/>
    <w:rsid w:val="00244903"/>
    <w:rsid w:val="00246FA9"/>
    <w:rsid w:val="00250619"/>
    <w:rsid w:val="0025413C"/>
    <w:rsid w:val="00254976"/>
    <w:rsid w:val="00255B9E"/>
    <w:rsid w:val="002625EC"/>
    <w:rsid w:val="00264906"/>
    <w:rsid w:val="0026755A"/>
    <w:rsid w:val="00287D9B"/>
    <w:rsid w:val="00295F6D"/>
    <w:rsid w:val="002962FD"/>
    <w:rsid w:val="00297D7C"/>
    <w:rsid w:val="002A6ACB"/>
    <w:rsid w:val="002B16BE"/>
    <w:rsid w:val="002B5BD2"/>
    <w:rsid w:val="002B6EB2"/>
    <w:rsid w:val="002B7A8A"/>
    <w:rsid w:val="002C34C0"/>
    <w:rsid w:val="002C4D9D"/>
    <w:rsid w:val="002D05A9"/>
    <w:rsid w:val="002D09CE"/>
    <w:rsid w:val="002D78DD"/>
    <w:rsid w:val="002E1202"/>
    <w:rsid w:val="002E4004"/>
    <w:rsid w:val="002E7828"/>
    <w:rsid w:val="003011B0"/>
    <w:rsid w:val="00301E75"/>
    <w:rsid w:val="003049BB"/>
    <w:rsid w:val="003104DA"/>
    <w:rsid w:val="00317EEF"/>
    <w:rsid w:val="00321D34"/>
    <w:rsid w:val="003348B8"/>
    <w:rsid w:val="003356DC"/>
    <w:rsid w:val="003370C1"/>
    <w:rsid w:val="003513CE"/>
    <w:rsid w:val="00351860"/>
    <w:rsid w:val="003551D1"/>
    <w:rsid w:val="00364C8D"/>
    <w:rsid w:val="00365185"/>
    <w:rsid w:val="00377A31"/>
    <w:rsid w:val="00384CFA"/>
    <w:rsid w:val="003909B8"/>
    <w:rsid w:val="003A0316"/>
    <w:rsid w:val="003A1CC4"/>
    <w:rsid w:val="003A2A16"/>
    <w:rsid w:val="003A5D32"/>
    <w:rsid w:val="003B0A60"/>
    <w:rsid w:val="003B5B5C"/>
    <w:rsid w:val="003B7F5D"/>
    <w:rsid w:val="003C24B0"/>
    <w:rsid w:val="003D61BF"/>
    <w:rsid w:val="003D7BA5"/>
    <w:rsid w:val="003E0978"/>
    <w:rsid w:val="003E4259"/>
    <w:rsid w:val="003E4848"/>
    <w:rsid w:val="0040294C"/>
    <w:rsid w:val="00403E2D"/>
    <w:rsid w:val="00410365"/>
    <w:rsid w:val="004135F7"/>
    <w:rsid w:val="00423A8C"/>
    <w:rsid w:val="004273B3"/>
    <w:rsid w:val="00427EBC"/>
    <w:rsid w:val="004307A6"/>
    <w:rsid w:val="00431B02"/>
    <w:rsid w:val="004334BD"/>
    <w:rsid w:val="00436CF3"/>
    <w:rsid w:val="00443D3C"/>
    <w:rsid w:val="004511A1"/>
    <w:rsid w:val="00456179"/>
    <w:rsid w:val="00456529"/>
    <w:rsid w:val="00456F07"/>
    <w:rsid w:val="00460A47"/>
    <w:rsid w:val="004620C5"/>
    <w:rsid w:val="0046502E"/>
    <w:rsid w:val="00467309"/>
    <w:rsid w:val="004813F8"/>
    <w:rsid w:val="004821A4"/>
    <w:rsid w:val="00484939"/>
    <w:rsid w:val="00493F3D"/>
    <w:rsid w:val="004948C0"/>
    <w:rsid w:val="004A292E"/>
    <w:rsid w:val="004A7F92"/>
    <w:rsid w:val="004B4EBA"/>
    <w:rsid w:val="004B647C"/>
    <w:rsid w:val="004C0659"/>
    <w:rsid w:val="004C37BA"/>
    <w:rsid w:val="004C3C55"/>
    <w:rsid w:val="004C3EEF"/>
    <w:rsid w:val="004C6A99"/>
    <w:rsid w:val="004D0496"/>
    <w:rsid w:val="004F2C48"/>
    <w:rsid w:val="00513AD6"/>
    <w:rsid w:val="0051748F"/>
    <w:rsid w:val="00521C8B"/>
    <w:rsid w:val="005251B3"/>
    <w:rsid w:val="00525210"/>
    <w:rsid w:val="0052528C"/>
    <w:rsid w:val="00527972"/>
    <w:rsid w:val="00532810"/>
    <w:rsid w:val="005353A9"/>
    <w:rsid w:val="00540425"/>
    <w:rsid w:val="00541F4D"/>
    <w:rsid w:val="005443AD"/>
    <w:rsid w:val="00546356"/>
    <w:rsid w:val="0056083A"/>
    <w:rsid w:val="00564D5E"/>
    <w:rsid w:val="00573C10"/>
    <w:rsid w:val="00575A56"/>
    <w:rsid w:val="00577F7F"/>
    <w:rsid w:val="00580DEC"/>
    <w:rsid w:val="0058596A"/>
    <w:rsid w:val="00590799"/>
    <w:rsid w:val="00591B84"/>
    <w:rsid w:val="00591F8F"/>
    <w:rsid w:val="005961AB"/>
    <w:rsid w:val="005A2BBF"/>
    <w:rsid w:val="005A59F1"/>
    <w:rsid w:val="005B48CC"/>
    <w:rsid w:val="005B58FC"/>
    <w:rsid w:val="005B7B5F"/>
    <w:rsid w:val="005C67D8"/>
    <w:rsid w:val="005D0113"/>
    <w:rsid w:val="005D6528"/>
    <w:rsid w:val="005D747D"/>
    <w:rsid w:val="005E48CF"/>
    <w:rsid w:val="0060199F"/>
    <w:rsid w:val="0060422C"/>
    <w:rsid w:val="00604288"/>
    <w:rsid w:val="00611101"/>
    <w:rsid w:val="0061248F"/>
    <w:rsid w:val="00616E95"/>
    <w:rsid w:val="00620138"/>
    <w:rsid w:val="00620A9E"/>
    <w:rsid w:val="00621A4D"/>
    <w:rsid w:val="006259D5"/>
    <w:rsid w:val="0063654A"/>
    <w:rsid w:val="00637AE0"/>
    <w:rsid w:val="006426FF"/>
    <w:rsid w:val="00643929"/>
    <w:rsid w:val="00643A64"/>
    <w:rsid w:val="00645DD6"/>
    <w:rsid w:val="00651B9C"/>
    <w:rsid w:val="0065406A"/>
    <w:rsid w:val="00656FFD"/>
    <w:rsid w:val="0066292D"/>
    <w:rsid w:val="0066591C"/>
    <w:rsid w:val="00667B30"/>
    <w:rsid w:val="006702F2"/>
    <w:rsid w:val="006727C9"/>
    <w:rsid w:val="00673168"/>
    <w:rsid w:val="006825BE"/>
    <w:rsid w:val="00686A58"/>
    <w:rsid w:val="006936C9"/>
    <w:rsid w:val="006A29BD"/>
    <w:rsid w:val="006C09F7"/>
    <w:rsid w:val="006C393B"/>
    <w:rsid w:val="006C58CA"/>
    <w:rsid w:val="006C6B2F"/>
    <w:rsid w:val="006D00B0"/>
    <w:rsid w:val="006D190A"/>
    <w:rsid w:val="006D6231"/>
    <w:rsid w:val="006E21AD"/>
    <w:rsid w:val="006F16B4"/>
    <w:rsid w:val="006F6424"/>
    <w:rsid w:val="00700ED1"/>
    <w:rsid w:val="007012B3"/>
    <w:rsid w:val="007035CD"/>
    <w:rsid w:val="007065B9"/>
    <w:rsid w:val="00707978"/>
    <w:rsid w:val="00707ACC"/>
    <w:rsid w:val="007104B9"/>
    <w:rsid w:val="007126D0"/>
    <w:rsid w:val="00716E85"/>
    <w:rsid w:val="007224BE"/>
    <w:rsid w:val="00722E09"/>
    <w:rsid w:val="00731A89"/>
    <w:rsid w:val="00744D74"/>
    <w:rsid w:val="0074623A"/>
    <w:rsid w:val="00750E8B"/>
    <w:rsid w:val="00751A96"/>
    <w:rsid w:val="00753356"/>
    <w:rsid w:val="00754AEF"/>
    <w:rsid w:val="0075619E"/>
    <w:rsid w:val="00761061"/>
    <w:rsid w:val="0076139F"/>
    <w:rsid w:val="007624C1"/>
    <w:rsid w:val="00772436"/>
    <w:rsid w:val="0077371B"/>
    <w:rsid w:val="00774F0B"/>
    <w:rsid w:val="007800AD"/>
    <w:rsid w:val="00780D0A"/>
    <w:rsid w:val="00783772"/>
    <w:rsid w:val="00795146"/>
    <w:rsid w:val="00795729"/>
    <w:rsid w:val="007A0D92"/>
    <w:rsid w:val="007A17F6"/>
    <w:rsid w:val="007A2E08"/>
    <w:rsid w:val="007A373D"/>
    <w:rsid w:val="007A6080"/>
    <w:rsid w:val="007B0C9F"/>
    <w:rsid w:val="007B4E4A"/>
    <w:rsid w:val="007C2616"/>
    <w:rsid w:val="007D0439"/>
    <w:rsid w:val="007D06CD"/>
    <w:rsid w:val="007D150D"/>
    <w:rsid w:val="007D1BE3"/>
    <w:rsid w:val="007D32F5"/>
    <w:rsid w:val="007D6AA0"/>
    <w:rsid w:val="007D7A50"/>
    <w:rsid w:val="00802976"/>
    <w:rsid w:val="00802B2B"/>
    <w:rsid w:val="00814905"/>
    <w:rsid w:val="00815A2E"/>
    <w:rsid w:val="00815FE2"/>
    <w:rsid w:val="008160B6"/>
    <w:rsid w:val="008214A2"/>
    <w:rsid w:val="0082641C"/>
    <w:rsid w:val="00832397"/>
    <w:rsid w:val="00837665"/>
    <w:rsid w:val="0084595D"/>
    <w:rsid w:val="00852E11"/>
    <w:rsid w:val="00853698"/>
    <w:rsid w:val="00863164"/>
    <w:rsid w:val="00864A6F"/>
    <w:rsid w:val="00865736"/>
    <w:rsid w:val="00865C13"/>
    <w:rsid w:val="00871917"/>
    <w:rsid w:val="00877F9C"/>
    <w:rsid w:val="00881F19"/>
    <w:rsid w:val="00884C43"/>
    <w:rsid w:val="00886041"/>
    <w:rsid w:val="00892214"/>
    <w:rsid w:val="00895EBA"/>
    <w:rsid w:val="00897F31"/>
    <w:rsid w:val="008B02F4"/>
    <w:rsid w:val="008B06D0"/>
    <w:rsid w:val="008B1B38"/>
    <w:rsid w:val="008B1C5F"/>
    <w:rsid w:val="008B1CAA"/>
    <w:rsid w:val="008B229A"/>
    <w:rsid w:val="008B708B"/>
    <w:rsid w:val="008C3D29"/>
    <w:rsid w:val="008D059C"/>
    <w:rsid w:val="008D3B05"/>
    <w:rsid w:val="008D4532"/>
    <w:rsid w:val="008D5567"/>
    <w:rsid w:val="008E3807"/>
    <w:rsid w:val="008F1166"/>
    <w:rsid w:val="008F5008"/>
    <w:rsid w:val="008F5269"/>
    <w:rsid w:val="008F6406"/>
    <w:rsid w:val="0090092B"/>
    <w:rsid w:val="00901963"/>
    <w:rsid w:val="00904F6F"/>
    <w:rsid w:val="0091033F"/>
    <w:rsid w:val="00914DFE"/>
    <w:rsid w:val="00937C3F"/>
    <w:rsid w:val="009421D5"/>
    <w:rsid w:val="009437E9"/>
    <w:rsid w:val="00967C91"/>
    <w:rsid w:val="00972135"/>
    <w:rsid w:val="00974B38"/>
    <w:rsid w:val="00975A1D"/>
    <w:rsid w:val="0098474B"/>
    <w:rsid w:val="00990779"/>
    <w:rsid w:val="0099387F"/>
    <w:rsid w:val="009A54EE"/>
    <w:rsid w:val="009B3B78"/>
    <w:rsid w:val="009B64AD"/>
    <w:rsid w:val="009B6BBE"/>
    <w:rsid w:val="009C151E"/>
    <w:rsid w:val="009C48D6"/>
    <w:rsid w:val="009D6D05"/>
    <w:rsid w:val="009D77B6"/>
    <w:rsid w:val="009F4F0D"/>
    <w:rsid w:val="00A00F73"/>
    <w:rsid w:val="00A077B0"/>
    <w:rsid w:val="00A11C5F"/>
    <w:rsid w:val="00A16F14"/>
    <w:rsid w:val="00A1766E"/>
    <w:rsid w:val="00A23712"/>
    <w:rsid w:val="00A274EC"/>
    <w:rsid w:val="00A2799E"/>
    <w:rsid w:val="00A37D5A"/>
    <w:rsid w:val="00A40A14"/>
    <w:rsid w:val="00A44B2A"/>
    <w:rsid w:val="00A47109"/>
    <w:rsid w:val="00A55FED"/>
    <w:rsid w:val="00A60D04"/>
    <w:rsid w:val="00A712A0"/>
    <w:rsid w:val="00A71435"/>
    <w:rsid w:val="00A73D69"/>
    <w:rsid w:val="00A87958"/>
    <w:rsid w:val="00AA1718"/>
    <w:rsid w:val="00AA24D1"/>
    <w:rsid w:val="00AA3EA5"/>
    <w:rsid w:val="00AA773D"/>
    <w:rsid w:val="00AB06E5"/>
    <w:rsid w:val="00AB2BEF"/>
    <w:rsid w:val="00AB38FF"/>
    <w:rsid w:val="00AB3D8D"/>
    <w:rsid w:val="00AB3EA8"/>
    <w:rsid w:val="00AC150B"/>
    <w:rsid w:val="00AC7EAC"/>
    <w:rsid w:val="00AD2D7B"/>
    <w:rsid w:val="00AD78B3"/>
    <w:rsid w:val="00AD7B84"/>
    <w:rsid w:val="00AE3A85"/>
    <w:rsid w:val="00AE57B8"/>
    <w:rsid w:val="00AE5A4F"/>
    <w:rsid w:val="00AF47DC"/>
    <w:rsid w:val="00B01E4E"/>
    <w:rsid w:val="00B01FE7"/>
    <w:rsid w:val="00B028E1"/>
    <w:rsid w:val="00B04875"/>
    <w:rsid w:val="00B07C48"/>
    <w:rsid w:val="00B10BB8"/>
    <w:rsid w:val="00B1120C"/>
    <w:rsid w:val="00B11C2F"/>
    <w:rsid w:val="00B201C7"/>
    <w:rsid w:val="00B2063E"/>
    <w:rsid w:val="00B23F90"/>
    <w:rsid w:val="00B26431"/>
    <w:rsid w:val="00B31A65"/>
    <w:rsid w:val="00B34502"/>
    <w:rsid w:val="00B4215A"/>
    <w:rsid w:val="00B46817"/>
    <w:rsid w:val="00B50703"/>
    <w:rsid w:val="00B547C7"/>
    <w:rsid w:val="00B6067E"/>
    <w:rsid w:val="00B62B0E"/>
    <w:rsid w:val="00B63B60"/>
    <w:rsid w:val="00B667B2"/>
    <w:rsid w:val="00B7150F"/>
    <w:rsid w:val="00B72181"/>
    <w:rsid w:val="00B86D56"/>
    <w:rsid w:val="00B933FC"/>
    <w:rsid w:val="00B95C43"/>
    <w:rsid w:val="00BA2124"/>
    <w:rsid w:val="00BA3EC3"/>
    <w:rsid w:val="00BA480F"/>
    <w:rsid w:val="00BA4D34"/>
    <w:rsid w:val="00BA5DCD"/>
    <w:rsid w:val="00BB0970"/>
    <w:rsid w:val="00BB09BC"/>
    <w:rsid w:val="00BB46EA"/>
    <w:rsid w:val="00BB4F7F"/>
    <w:rsid w:val="00BC4665"/>
    <w:rsid w:val="00BC4687"/>
    <w:rsid w:val="00BC4C69"/>
    <w:rsid w:val="00BD39BC"/>
    <w:rsid w:val="00BE3A01"/>
    <w:rsid w:val="00BE49AC"/>
    <w:rsid w:val="00BF51B6"/>
    <w:rsid w:val="00BF5D91"/>
    <w:rsid w:val="00C00937"/>
    <w:rsid w:val="00C016B7"/>
    <w:rsid w:val="00C05F76"/>
    <w:rsid w:val="00C13840"/>
    <w:rsid w:val="00C13F2D"/>
    <w:rsid w:val="00C16E0C"/>
    <w:rsid w:val="00C2569D"/>
    <w:rsid w:val="00C25864"/>
    <w:rsid w:val="00C3206A"/>
    <w:rsid w:val="00C35314"/>
    <w:rsid w:val="00C36B0B"/>
    <w:rsid w:val="00C42C0C"/>
    <w:rsid w:val="00C450FD"/>
    <w:rsid w:val="00C5442C"/>
    <w:rsid w:val="00C54CB6"/>
    <w:rsid w:val="00C64872"/>
    <w:rsid w:val="00C71911"/>
    <w:rsid w:val="00C7360D"/>
    <w:rsid w:val="00C73E85"/>
    <w:rsid w:val="00C759E3"/>
    <w:rsid w:val="00C82024"/>
    <w:rsid w:val="00C90906"/>
    <w:rsid w:val="00CA320A"/>
    <w:rsid w:val="00CA3E8B"/>
    <w:rsid w:val="00CA6DC9"/>
    <w:rsid w:val="00CA7320"/>
    <w:rsid w:val="00CA7391"/>
    <w:rsid w:val="00CB2AD2"/>
    <w:rsid w:val="00CC0F22"/>
    <w:rsid w:val="00CC1415"/>
    <w:rsid w:val="00CC148A"/>
    <w:rsid w:val="00CD022D"/>
    <w:rsid w:val="00CD0269"/>
    <w:rsid w:val="00CD1E14"/>
    <w:rsid w:val="00CE2426"/>
    <w:rsid w:val="00CE311F"/>
    <w:rsid w:val="00CF0F97"/>
    <w:rsid w:val="00CF52B8"/>
    <w:rsid w:val="00CF563C"/>
    <w:rsid w:val="00CF6998"/>
    <w:rsid w:val="00D10BF3"/>
    <w:rsid w:val="00D25388"/>
    <w:rsid w:val="00D26017"/>
    <w:rsid w:val="00D34881"/>
    <w:rsid w:val="00D3542D"/>
    <w:rsid w:val="00D419D5"/>
    <w:rsid w:val="00D41A5A"/>
    <w:rsid w:val="00D47CD8"/>
    <w:rsid w:val="00D52AE6"/>
    <w:rsid w:val="00D52DAA"/>
    <w:rsid w:val="00D52DE1"/>
    <w:rsid w:val="00D54245"/>
    <w:rsid w:val="00D82CBC"/>
    <w:rsid w:val="00D93698"/>
    <w:rsid w:val="00D95D83"/>
    <w:rsid w:val="00D97863"/>
    <w:rsid w:val="00DA07B5"/>
    <w:rsid w:val="00DA36D5"/>
    <w:rsid w:val="00DA7923"/>
    <w:rsid w:val="00DB1DB5"/>
    <w:rsid w:val="00DC09F5"/>
    <w:rsid w:val="00DC60CF"/>
    <w:rsid w:val="00DD027A"/>
    <w:rsid w:val="00DD1726"/>
    <w:rsid w:val="00DD530D"/>
    <w:rsid w:val="00DE4CD9"/>
    <w:rsid w:val="00DF500C"/>
    <w:rsid w:val="00DF5731"/>
    <w:rsid w:val="00E027EE"/>
    <w:rsid w:val="00E04E3C"/>
    <w:rsid w:val="00E05F1D"/>
    <w:rsid w:val="00E07986"/>
    <w:rsid w:val="00E11367"/>
    <w:rsid w:val="00E1366A"/>
    <w:rsid w:val="00E13711"/>
    <w:rsid w:val="00E16D56"/>
    <w:rsid w:val="00E23E0B"/>
    <w:rsid w:val="00E32F75"/>
    <w:rsid w:val="00E337E9"/>
    <w:rsid w:val="00E35060"/>
    <w:rsid w:val="00E412CA"/>
    <w:rsid w:val="00E41797"/>
    <w:rsid w:val="00E41F21"/>
    <w:rsid w:val="00E44299"/>
    <w:rsid w:val="00E44345"/>
    <w:rsid w:val="00E4455E"/>
    <w:rsid w:val="00E52F10"/>
    <w:rsid w:val="00E5345C"/>
    <w:rsid w:val="00E53693"/>
    <w:rsid w:val="00E5783E"/>
    <w:rsid w:val="00E61FDF"/>
    <w:rsid w:val="00E644DE"/>
    <w:rsid w:val="00E64970"/>
    <w:rsid w:val="00E718BF"/>
    <w:rsid w:val="00E736C5"/>
    <w:rsid w:val="00E74211"/>
    <w:rsid w:val="00E8172F"/>
    <w:rsid w:val="00E818AE"/>
    <w:rsid w:val="00E81A81"/>
    <w:rsid w:val="00E86BF5"/>
    <w:rsid w:val="00E878E1"/>
    <w:rsid w:val="00E90FB2"/>
    <w:rsid w:val="00E93B8B"/>
    <w:rsid w:val="00EA4326"/>
    <w:rsid w:val="00EA5159"/>
    <w:rsid w:val="00EB1049"/>
    <w:rsid w:val="00EB6E9A"/>
    <w:rsid w:val="00ED0169"/>
    <w:rsid w:val="00ED4E62"/>
    <w:rsid w:val="00ED67C9"/>
    <w:rsid w:val="00EE1D8B"/>
    <w:rsid w:val="00EF052C"/>
    <w:rsid w:val="00F07A38"/>
    <w:rsid w:val="00F1127B"/>
    <w:rsid w:val="00F20739"/>
    <w:rsid w:val="00F27180"/>
    <w:rsid w:val="00F32242"/>
    <w:rsid w:val="00F35E77"/>
    <w:rsid w:val="00F3639D"/>
    <w:rsid w:val="00F432F9"/>
    <w:rsid w:val="00F44D18"/>
    <w:rsid w:val="00F51FFC"/>
    <w:rsid w:val="00F54EF8"/>
    <w:rsid w:val="00F55E84"/>
    <w:rsid w:val="00F5768A"/>
    <w:rsid w:val="00F66750"/>
    <w:rsid w:val="00F66D7C"/>
    <w:rsid w:val="00F66D83"/>
    <w:rsid w:val="00F75EFD"/>
    <w:rsid w:val="00F77466"/>
    <w:rsid w:val="00F77E6F"/>
    <w:rsid w:val="00F801B4"/>
    <w:rsid w:val="00F803A3"/>
    <w:rsid w:val="00F86490"/>
    <w:rsid w:val="00F96234"/>
    <w:rsid w:val="00FA019F"/>
    <w:rsid w:val="00FA02BE"/>
    <w:rsid w:val="00FA2920"/>
    <w:rsid w:val="00FA2A39"/>
    <w:rsid w:val="00FA4E42"/>
    <w:rsid w:val="00FA65F8"/>
    <w:rsid w:val="00FA6FBB"/>
    <w:rsid w:val="00FC1C86"/>
    <w:rsid w:val="00FC49A9"/>
    <w:rsid w:val="00FC5676"/>
    <w:rsid w:val="00FC593F"/>
    <w:rsid w:val="00FC6193"/>
    <w:rsid w:val="00FD1163"/>
    <w:rsid w:val="00FD15AF"/>
    <w:rsid w:val="00FD23E9"/>
    <w:rsid w:val="00FD399F"/>
    <w:rsid w:val="00FD44A5"/>
    <w:rsid w:val="00FD69BD"/>
    <w:rsid w:val="00FE1E7B"/>
    <w:rsid w:val="00FE69F6"/>
    <w:rsid w:val="00FF6CC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21D34"/>
    <w:rPr>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rsid w:val="00321D34"/>
    <w:pPr>
      <w:tabs>
        <w:tab w:val="center" w:pos="4677"/>
        <w:tab w:val="right" w:pos="9355"/>
      </w:tabs>
      <w:spacing w:after="0" w:line="240" w:lineRule="auto"/>
    </w:pPr>
  </w:style>
  <w:style w:type="character" w:customStyle="1" w:styleId="a4">
    <w:name w:val="Нижний колонтитул Знак"/>
    <w:basedOn w:val="a0"/>
    <w:link w:val="a3"/>
    <w:uiPriority w:val="99"/>
    <w:rsid w:val="00321D34"/>
    <w:rPr>
      <w:lang w:val="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21D34"/>
    <w:rPr>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rsid w:val="00321D34"/>
    <w:pPr>
      <w:tabs>
        <w:tab w:val="center" w:pos="4677"/>
        <w:tab w:val="right" w:pos="9355"/>
      </w:tabs>
      <w:spacing w:after="0" w:line="240" w:lineRule="auto"/>
    </w:pPr>
  </w:style>
  <w:style w:type="character" w:customStyle="1" w:styleId="a4">
    <w:name w:val="Нижний колонтитул Знак"/>
    <w:basedOn w:val="a0"/>
    <w:link w:val="a3"/>
    <w:uiPriority w:val="99"/>
    <w:rsid w:val="00321D34"/>
    <w:rPr>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footer" Target="footer1.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5745</Words>
  <Characters>3276</Characters>
  <Application>Microsoft Office Word</Application>
  <DocSecurity>0</DocSecurity>
  <Lines>27</Lines>
  <Paragraphs>18</Paragraphs>
  <ScaleCrop>false</ScaleCrop>
  <Company>SPecialiST RePack</Company>
  <LinksUpToDate>false</LinksUpToDate>
  <CharactersWithSpaces>9003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Світлана Леонідівна</dc:creator>
  <cp:keywords/>
  <dc:description/>
  <cp:lastModifiedBy>Світлана Леонідівна</cp:lastModifiedBy>
  <cp:revision>2</cp:revision>
  <dcterms:created xsi:type="dcterms:W3CDTF">2019-02-13T11:34:00Z</dcterms:created>
  <dcterms:modified xsi:type="dcterms:W3CDTF">2019-02-13T11:34:00Z</dcterms:modified>
</cp:coreProperties>
</file>