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lang w:val="uk-UA"/>
        </w:rPr>
      </w:pPr>
      <w:r w:rsidRPr="003C68EA">
        <w:rPr>
          <w:rFonts w:ascii="Times New Roman" w:hAnsi="Times New Roman" w:cs="Times New Roman"/>
          <w:lang w:val="uk-UA"/>
        </w:rPr>
        <w:t>УДК</w:t>
      </w:r>
      <w:r w:rsidRPr="003C68EA">
        <w:rPr>
          <w:rFonts w:ascii="Times New Roman" w:hAnsi="Times New Roman" w:cs="Times New Roman"/>
          <w:b/>
          <w:bCs/>
        </w:rPr>
        <w:t xml:space="preserve"> </w:t>
      </w:r>
      <w:r w:rsidRPr="003C68EA">
        <w:rPr>
          <w:rFonts w:ascii="Times New Roman" w:hAnsi="Times New Roman" w:cs="Times New Roman"/>
          <w:bCs/>
        </w:rPr>
        <w:t>614.2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lang w:val="uk-UA"/>
        </w:rPr>
      </w:pPr>
      <w:r w:rsidRPr="003C68EA">
        <w:rPr>
          <w:rFonts w:ascii="Times New Roman" w:hAnsi="Times New Roman" w:cs="Times New Roman"/>
          <w:lang w:val="uk-UA"/>
        </w:rPr>
        <w:t xml:space="preserve">Шульженко І.В., </w:t>
      </w:r>
      <w:proofErr w:type="spellStart"/>
      <w:r w:rsidRPr="003C68EA">
        <w:rPr>
          <w:rFonts w:ascii="Times New Roman" w:hAnsi="Times New Roman" w:cs="Times New Roman"/>
          <w:lang w:val="uk-UA"/>
        </w:rPr>
        <w:t>к.е.н</w:t>
      </w:r>
      <w:proofErr w:type="spellEnd"/>
      <w:r w:rsidRPr="003C68EA">
        <w:rPr>
          <w:rFonts w:ascii="Times New Roman" w:hAnsi="Times New Roman" w:cs="Times New Roman"/>
          <w:lang w:val="uk-UA"/>
        </w:rPr>
        <w:t xml:space="preserve">., доцент, </w:t>
      </w:r>
      <w:proofErr w:type="spellStart"/>
      <w:r w:rsidRPr="003C68EA">
        <w:rPr>
          <w:rFonts w:ascii="Times New Roman" w:hAnsi="Times New Roman" w:cs="Times New Roman"/>
          <w:lang w:val="uk-UA"/>
        </w:rPr>
        <w:t>доцент</w:t>
      </w:r>
      <w:proofErr w:type="spellEnd"/>
      <w:r w:rsidRPr="003C68EA">
        <w:rPr>
          <w:rFonts w:ascii="Times New Roman" w:hAnsi="Times New Roman" w:cs="Times New Roman"/>
          <w:lang w:val="uk-UA"/>
        </w:rPr>
        <w:t xml:space="preserve"> кафедри менеджменту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lang w:val="uk-UA"/>
        </w:rPr>
      </w:pPr>
      <w:r w:rsidRPr="003C68EA">
        <w:rPr>
          <w:rFonts w:ascii="Times New Roman" w:hAnsi="Times New Roman" w:cs="Times New Roman"/>
          <w:lang w:val="uk-UA"/>
        </w:rPr>
        <w:t xml:space="preserve"> Полтавська  державна  аграрна академія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lang w:val="uk-UA"/>
        </w:rPr>
      </w:pPr>
    </w:p>
    <w:p w:rsidR="00052256" w:rsidRPr="003C68EA" w:rsidRDefault="00052256" w:rsidP="00B07BF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lang w:val="uk-UA"/>
        </w:rPr>
      </w:pPr>
      <w:bookmarkStart w:id="0" w:name="_GoBack"/>
      <w:bookmarkEnd w:id="0"/>
      <w:r w:rsidRPr="00760C32">
        <w:rPr>
          <w:rFonts w:ascii="Times New Roman" w:hAnsi="Times New Roman" w:cs="Times New Roman"/>
          <w:b/>
          <w:lang w:val="uk-UA"/>
        </w:rPr>
        <w:t xml:space="preserve">HEALTH MANAGEMENT ЯК ІНСТРУМЕНТ </w:t>
      </w:r>
      <w:r w:rsidR="006A048F" w:rsidRPr="00760C32">
        <w:rPr>
          <w:rFonts w:ascii="Times New Roman" w:hAnsi="Times New Roman" w:cs="Times New Roman"/>
          <w:b/>
          <w:lang w:val="uk-UA"/>
        </w:rPr>
        <w:t>МОТИВАЦІЇ В</w:t>
      </w:r>
      <w:r w:rsidR="00976C3E" w:rsidRPr="00760C32">
        <w:rPr>
          <w:rFonts w:ascii="Times New Roman" w:hAnsi="Times New Roman" w:cs="Times New Roman"/>
          <w:b/>
          <w:lang w:val="uk-UA"/>
        </w:rPr>
        <w:t xml:space="preserve"> </w:t>
      </w:r>
      <w:r w:rsidR="006A048F" w:rsidRPr="00760C32">
        <w:rPr>
          <w:rFonts w:ascii="Times New Roman" w:hAnsi="Times New Roman" w:cs="Times New Roman"/>
          <w:b/>
          <w:lang w:val="uk-UA"/>
        </w:rPr>
        <w:t xml:space="preserve">СУЧАСНІЙ </w:t>
      </w:r>
      <w:r w:rsidR="00976C3E" w:rsidRPr="00760C32">
        <w:rPr>
          <w:rFonts w:ascii="Times New Roman" w:hAnsi="Times New Roman" w:cs="Times New Roman"/>
          <w:b/>
          <w:lang w:val="uk-UA"/>
        </w:rPr>
        <w:t>ОРГАНІЗАЦІЙ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lang w:val="uk-UA"/>
        </w:rPr>
      </w:pP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Здоров'я персоналу </w:t>
      </w:r>
      <w:r w:rsidR="005E7379" w:rsidRPr="003C68EA">
        <w:rPr>
          <w:rStyle w:val="FontStyle14"/>
          <w:sz w:val="24"/>
          <w:szCs w:val="24"/>
          <w:lang w:val="uk-UA" w:eastAsia="uk-UA"/>
        </w:rPr>
        <w:t>–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найважливіший ресурс будь-якої компанії. Економічно розвинені країни розглядають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health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management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як один з найважливіших методів, що допомагає стимулювати працівників і мінімізувати витрати компаній.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Вже декілька десятиліть зарубіжні компанії використовують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health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management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 причини його економічної вигідності для компанії.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оведено, що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співробітник, який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часто хворі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є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обходиться компанії значно дорожче, ніж економія на умовах праці.</w:t>
      </w:r>
    </w:p>
    <w:p w:rsidR="00D2158D" w:rsidRPr="003C68EA" w:rsidRDefault="00D2158D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Нealth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management</w:t>
      </w:r>
      <w:proofErr w:type="spellEnd"/>
      <w:r w:rsidR="005E7379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5E7379" w:rsidRPr="003C68EA">
        <w:rPr>
          <w:rStyle w:val="FontStyle14"/>
          <w:sz w:val="24"/>
          <w:szCs w:val="24"/>
          <w:lang w:val="uk-UA" w:eastAsia="uk-UA"/>
        </w:rPr>
        <w:t>–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це система заходів </w:t>
      </w:r>
      <w:r w:rsidR="0036211C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 організації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яка націлена на підтримку і поліпшення здоров'я співробітників. Функції щоденного контролю за здоров'ям співробітником </w:t>
      </w:r>
      <w:r w:rsidR="006A048F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включають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фітнес-консультації, додаткове медичне страхування, залучення корпоративних психологів, заняття в спортзалах, програми по боротьбі з курінням, контролем ваги, боротьби зі стресами і багато іншого.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Як показує світова практика, якщо правильно організувати управління здоров'ям п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ерсоналу, в колективі на 40-50%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зн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ижується захворюваність, на 20%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знижується кількість д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нів непрацездатності,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що в цілому дозволяє зменшити середній термін тим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часової непрацездатності на 30% [1</w:t>
      </w:r>
      <w:r w:rsidR="005E7379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</w:t>
      </w:r>
      <w:r w:rsidR="005E7379"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С. 20-21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].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Деякі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r w:rsidR="003436BF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організації в рамках </w:t>
      </w:r>
      <w:r w:rsidR="003436BF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управління здоров'ям персоналу</w:t>
      </w:r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gram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почали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використ</w:t>
      </w:r>
      <w:r w:rsidR="003436BF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овува</w:t>
      </w:r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ти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спеціальні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механізми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заохочення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</w:t>
      </w:r>
      <w:proofErr w:type="gram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ів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(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фінансового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і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нефінансового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характеру).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До них відносять: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ризначення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премій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працівникам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які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ведуть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здоровий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спосіб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життя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аохочення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без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шкідливих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звичок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це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lastRenderedPageBreak/>
        <w:t>можуть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бути як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грошові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виплати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так і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спеціальні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подарунки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  <w:t xml:space="preserve">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олітика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стимулювання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що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відмовилися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від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паління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. </w:t>
      </w:r>
      <w:proofErr w:type="spellStart"/>
      <w:proofErr w:type="gram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Р</w:t>
      </w:r>
      <w:proofErr w:type="gram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ізноманітність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форм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стимулювання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: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від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грамот до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грошових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виплат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  <w:t xml:space="preserve">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провадження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змагань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з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крокоміром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для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співробітників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з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переважно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сидячою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роботою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(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визначення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найбільш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активних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);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премії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працівникам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які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постійно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займаються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спортом;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скорочений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робочий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день для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співробітників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які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відвідую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ть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спортклуби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організації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;</w:t>
      </w:r>
    </w:p>
    <w:p w:rsidR="00052256" w:rsidRPr="003C68EA" w:rsidRDefault="00686A11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ab/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инагорода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для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співробітників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що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впродовж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року  не пропускали роботу по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хворобі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eastAsia="ru-RU"/>
        </w:rPr>
        <w:t>.</w:t>
      </w:r>
    </w:p>
    <w:p w:rsidR="00052256" w:rsidRPr="003C68EA" w:rsidRDefault="00D2158D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Наприклад, з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а оцінками Академії медичних наук Росії,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через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хвороб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и працівників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економіка втрачає близько 1,4%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ВВП, або 23 - 24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млрд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дол. США в рік. Прямі економічні втрати російських компаній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через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хвороб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и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співробітників складають близько 23 - 24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млрд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дол. США, приховані збитки </w:t>
      </w:r>
      <w:r w:rsidR="00686A11" w:rsidRPr="003C68EA">
        <w:rPr>
          <w:rStyle w:val="FontStyle14"/>
          <w:sz w:val="24"/>
          <w:szCs w:val="24"/>
          <w:lang w:val="uk-UA" w:eastAsia="uk-UA"/>
        </w:rPr>
        <w:t>–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не менше 70 - 75 </w:t>
      </w:r>
      <w:proofErr w:type="spellStart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млрд</w:t>
      </w:r>
      <w:proofErr w:type="spellEnd"/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дол. США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[3</w:t>
      </w:r>
      <w:r w:rsidR="005E7379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</w:t>
      </w:r>
      <w:r w:rsidR="005E7379"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С. 32-33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].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Таким чином, </w:t>
      </w:r>
      <w:proofErr w:type="spellStart"/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h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ealth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management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як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зах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ід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по зміцненню здоров'я на робочому місці повин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ен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стати невід'ємною частиною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діяльності організації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що дозволяє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працівникам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посилити контроль над своїм здоров'ям. Систематичне впровадження подібних програм на практиці сприятиме як зміцненню здоров'я працюючого населення, так і створенню сприятливого соціального клімату в організації (працездатний, мотивований і згуртований персонал) і підвищенню ефективності її діяльності.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З точки зору користі бізнесу ідея здорового способу життя і створення системи управління здоров'ям в </w:t>
      </w:r>
      <w:r w:rsidR="00D2158D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організації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CC392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віді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грає важлив</w:t>
      </w:r>
      <w:r w:rsidR="00CC392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рол</w:t>
      </w:r>
      <w:r w:rsidR="00CC392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ь завдяки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:</w:t>
      </w:r>
    </w:p>
    <w:p w:rsidR="00052256" w:rsidRPr="003C68EA" w:rsidRDefault="00CC3926" w:rsidP="00FD48D0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отужн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ому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мотиваційн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ому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стимул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 яким може виявитися система управління здоров'ям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;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</w:p>
    <w:p w:rsidR="00052256" w:rsidRPr="003C68EA" w:rsidRDefault="00CC3926" w:rsidP="00CC3926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е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лемент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корпоративної культури, що відрізняє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організацію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серед інших. </w:t>
      </w:r>
    </w:p>
    <w:p w:rsidR="00052256" w:rsidRPr="003C68EA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Ідеї здорового образу життя, прийняті співробітниками, стають частиною інформаційного внутрішнього середовища.</w:t>
      </w:r>
    </w:p>
    <w:p w:rsidR="00052256" w:rsidRPr="003C68EA" w:rsidRDefault="00CC3926" w:rsidP="00CC3926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міцнення іміджу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ривабливого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рацедавця. </w:t>
      </w:r>
    </w:p>
    <w:p w:rsidR="00052256" w:rsidRPr="003C68EA" w:rsidRDefault="00CC392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Організація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що піклується про здоров'я своїх 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lastRenderedPageBreak/>
        <w:t xml:space="preserve">співробітників, буде </w:t>
      </w:r>
      <w:r w:rsidR="003436BF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більш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привабливим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місцем роботи.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астин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заходів, що відносяться до управління здоров'ям, можна включати в соціальний пакет. </w:t>
      </w:r>
    </w:p>
    <w:p w:rsidR="00052256" w:rsidRPr="003C68EA" w:rsidRDefault="00CC3926" w:rsidP="00CC3926">
      <w:pPr>
        <w:pStyle w:val="a3"/>
        <w:widowControl w:val="0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ропагуючи ідеї здорового способу життя,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організація</w:t>
      </w:r>
      <w:r w:rsidR="0005225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несе соціальну відповідальність, як перед своїми співробітниками, так і перед державою</w:t>
      </w:r>
      <w:r w:rsidR="00686A11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[2].</w:t>
      </w:r>
    </w:p>
    <w:p w:rsidR="00FD48D0" w:rsidRPr="003C68EA" w:rsidRDefault="00FD48D0" w:rsidP="00FD48D0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Наприклад, японська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компанія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Triumph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International</w:t>
      </w:r>
      <w:proofErr w:type="spellEnd"/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запропонувала своїм працівникам компенсацію у розмірі $240 за відмову від паління в робочий час. У одній з російських компаній генеральний директор пропонував $500 кожному, хто відмовлявся від шкідливої звички, з тією умовою, що якщо співробітник знову починав палити, його штрафували на $1000.</w:t>
      </w:r>
    </w:p>
    <w:p w:rsidR="00FD48D0" w:rsidRPr="003C68EA" w:rsidRDefault="00FD48D0" w:rsidP="00FD48D0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У США, Ізраїлі, Японії якщо співробітник впродовж року не був відсутній на роботі по хворобі, він може отримати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плачене запрошення на двох в першокласний ресторан або чек на певну суму на обслуговування в кращих медичних установах. Таким співробітникам (за наявності певного стажу) надаються позики зі зниженою процентною ставкою, робиться оплат</w:t>
      </w:r>
      <w:r w:rsidR="00DF19F9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а їх медичної страховки або 50%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оплата медичної страховки для членів сім'ї. Практикується перерахування на пенсійний рахунок працівника додаткової суми за підсумками року і зниження її, якщо працівник в цей період був відсутній у зв'язку із захворюваннями.</w:t>
      </w:r>
      <w:r w:rsidR="00686A11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[4].</w:t>
      </w:r>
    </w:p>
    <w:p w:rsidR="00052256" w:rsidRDefault="0005225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Дослідження провідних міжнародних компаній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доводять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що ефективність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діяльності організації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значною мірою визначається станом здоров'я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її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співробітників, від якого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значною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мірою залежить мотивація, лояльність 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продуктивність праці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і ефективність менеджменту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 Крім того, саме стан здоров'я співробітників визначає рівень абсентеїзму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,тобто</w:t>
      </w:r>
      <w:r w:rsidR="00CC392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CC3926" w:rsidRPr="00760C32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загальн</w:t>
      </w:r>
      <w:proofErr w:type="spellStart"/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ої</w:t>
      </w:r>
      <w:proofErr w:type="spellEnd"/>
      <w:r w:rsidR="00CC3926" w:rsidRPr="00760C32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кільк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</w:t>
      </w:r>
      <w:r w:rsidR="00CC3926" w:rsidRPr="00760C32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ст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</w:t>
      </w:r>
      <w:r w:rsidR="00CC3926" w:rsidRPr="00760C32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втрачених робочих днів або частот</w:t>
      </w:r>
      <w:r w:rsidR="00A45FD6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="00CC3926" w:rsidRPr="00760C32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випадків відсутності на роботі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. </w:t>
      </w:r>
    </w:p>
    <w:p w:rsidR="00FD48D0" w:rsidRDefault="00A45FD6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 сучасних умовах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для багатьох працівників є принциповим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застосування керівництвом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організації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заходів по 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підтрим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ці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їх здоров'я і хорошої фізичної форми. </w:t>
      </w:r>
      <w:r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 свою чергу,грамотний керівник ринкової орієнтації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також зацікавлений в турботі про співробітників. Тому очевидно, що управління здоров'ям персоналу </w:t>
      </w:r>
      <w:r w:rsidR="00686A11" w:rsidRPr="003C68EA">
        <w:rPr>
          <w:rStyle w:val="FontStyle14"/>
          <w:sz w:val="24"/>
          <w:szCs w:val="24"/>
          <w:lang w:val="uk-UA" w:eastAsia="uk-UA"/>
        </w:rPr>
        <w:t>–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один з найважливіших інструментів ефективного 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lastRenderedPageBreak/>
        <w:t xml:space="preserve">менеджменту </w:t>
      </w:r>
      <w:r w:rsidR="003436BF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 </w:t>
      </w:r>
      <w:r w:rsidR="00FD48D0" w:rsidRPr="003C68EA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організації.</w:t>
      </w:r>
    </w:p>
    <w:p w:rsidR="001F7590" w:rsidRPr="003C68EA" w:rsidRDefault="001F7590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</w:p>
    <w:p w:rsidR="001B7525" w:rsidRPr="003C68EA" w:rsidRDefault="001B7525" w:rsidP="00B07BF8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</w:p>
    <w:p w:rsidR="00932E75" w:rsidRPr="003C68EA" w:rsidRDefault="003A20FE" w:rsidP="00B07BF8">
      <w:pPr>
        <w:widowControl w:val="0"/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caps/>
          <w:color w:val="000000" w:themeColor="text1"/>
          <w:lang w:val="uk-UA" w:eastAsia="ru-RU"/>
        </w:rPr>
      </w:pPr>
      <w:r w:rsidRPr="003C68EA">
        <w:rPr>
          <w:rFonts w:ascii="Times New Roman" w:hAnsi="Times New Roman" w:cs="Times New Roman"/>
          <w:b/>
          <w:bCs/>
          <w:caps/>
          <w:color w:val="000000" w:themeColor="text1"/>
          <w:lang w:val="uk-UA" w:eastAsia="ru-RU"/>
        </w:rPr>
        <w:t>Список використаних джерел</w:t>
      </w:r>
    </w:p>
    <w:p w:rsidR="00EF0373" w:rsidRPr="003C68EA" w:rsidRDefault="00EF0373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caps/>
          <w:color w:val="000000" w:themeColor="text1"/>
          <w:lang w:val="uk-UA" w:eastAsia="ru-RU"/>
        </w:rPr>
      </w:pP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Cs/>
          <w:color w:val="000000" w:themeColor="text1"/>
          <w:lang w:val="uk-UA" w:eastAsia="ru-RU"/>
        </w:rPr>
      </w:pP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1.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Беловешкин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А.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Управление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здоровьем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персонала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// Журнал «Директор по персоналу». – 2014. №4. – С. 20</w:t>
      </w:r>
      <w:r w:rsidR="005E7379"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-</w:t>
      </w: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21. 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Cs/>
          <w:color w:val="000000" w:themeColor="text1"/>
          <w:lang w:val="uk-UA" w:eastAsia="ru-RU"/>
        </w:rPr>
      </w:pP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2.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Клочко М. </w:t>
      </w:r>
      <w:proofErr w:type="gramStart"/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Healthcare</w:t>
      </w:r>
      <w:proofErr w:type="gramEnd"/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</w:t>
      </w:r>
      <w:proofErr w:type="gramStart"/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management</w:t>
      </w:r>
      <w:proofErr w:type="gramEnd"/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. Как внедрить идеи здорового образа жизни в умы сотрудников [Электронный ресурс] // Кадровое дело. </w:t>
      </w: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–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№3. </w:t>
      </w: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–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2009.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URL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: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http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://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vlijanie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.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ru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/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publicssmi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/63-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healthcare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-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management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</w:t>
      </w: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–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.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html</w:t>
      </w:r>
    </w:p>
    <w:p w:rsidR="00052256" w:rsidRPr="003C68EA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Cs/>
          <w:color w:val="000000" w:themeColor="text1"/>
          <w:lang w:val="uk-UA" w:eastAsia="ru-RU"/>
        </w:rPr>
      </w:pP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3.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Линевская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Н.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Как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заботиться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о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здоровье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сотрудников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,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увеличивая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работоспособность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.// Журнал «</w:t>
      </w:r>
      <w:proofErr w:type="spellStart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Генеральный</w:t>
      </w:r>
      <w:proofErr w:type="spellEnd"/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 xml:space="preserve"> директор». –2016. №4 – С. 32-33.</w:t>
      </w:r>
    </w:p>
    <w:p w:rsidR="00052256" w:rsidRPr="00760C32" w:rsidRDefault="00052256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bCs/>
          <w:color w:val="000000" w:themeColor="text1"/>
          <w:lang w:eastAsia="ru-RU"/>
        </w:rPr>
      </w:pPr>
      <w:r w:rsidRPr="003C68EA">
        <w:rPr>
          <w:rFonts w:ascii="Times New Roman" w:hAnsi="Times New Roman" w:cs="Times New Roman"/>
          <w:bCs/>
          <w:color w:val="000000" w:themeColor="text1"/>
          <w:lang w:val="uk-UA" w:eastAsia="ru-RU"/>
        </w:rPr>
        <w:t>4.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Health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Management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: управление здоровьем персонала как инструмент успешной кадровой политики [Электронный ресурс]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URL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 xml:space="preserve">: 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http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://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www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.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jobsmarket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.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ru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/</w:t>
      </w:r>
      <w:r w:rsidRPr="003C68EA">
        <w:rPr>
          <w:rFonts w:ascii="Times New Roman" w:hAnsi="Times New Roman" w:cs="Times New Roman"/>
          <w:bCs/>
          <w:color w:val="000000" w:themeColor="text1"/>
          <w:lang w:val="en-US" w:eastAsia="ru-RU"/>
        </w:rPr>
        <w:t>novosti</w:t>
      </w:r>
      <w:r w:rsidRPr="00760C32">
        <w:rPr>
          <w:rFonts w:ascii="Times New Roman" w:hAnsi="Times New Roman" w:cs="Times New Roman"/>
          <w:bCs/>
          <w:color w:val="000000" w:themeColor="text1"/>
          <w:lang w:eastAsia="ru-RU"/>
        </w:rPr>
        <w:t>/13643/</w:t>
      </w:r>
    </w:p>
    <w:p w:rsidR="006D6D6C" w:rsidRPr="00052256" w:rsidRDefault="006D6D6C" w:rsidP="00B07BF8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lang w:val="uk-UA" w:eastAsia="ru-RU"/>
        </w:rPr>
      </w:pPr>
    </w:p>
    <w:sectPr w:rsidR="006D6D6C" w:rsidRPr="00052256" w:rsidSect="008E39D6">
      <w:pgSz w:w="8392" w:h="11907" w:code="13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D68FD"/>
    <w:multiLevelType w:val="hybridMultilevel"/>
    <w:tmpl w:val="43741AE4"/>
    <w:lvl w:ilvl="0" w:tplc="CD8E6482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702637A"/>
    <w:multiLevelType w:val="hybridMultilevel"/>
    <w:tmpl w:val="E66ECCB4"/>
    <w:lvl w:ilvl="0" w:tplc="BDEA5A84">
      <w:start w:val="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6A536D"/>
    <w:multiLevelType w:val="hybridMultilevel"/>
    <w:tmpl w:val="2FB0E6C8"/>
    <w:lvl w:ilvl="0" w:tplc="C25008C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A4F5E0F"/>
    <w:multiLevelType w:val="hybridMultilevel"/>
    <w:tmpl w:val="7C1A795A"/>
    <w:lvl w:ilvl="0" w:tplc="7FB0E15E">
      <w:start w:val="2"/>
      <w:numFmt w:val="bullet"/>
      <w:lvlText w:val="–"/>
      <w:lvlJc w:val="left"/>
      <w:pPr>
        <w:ind w:left="786" w:hanging="360"/>
      </w:pPr>
      <w:rPr>
        <w:rFonts w:ascii="Times New Roman" w:eastAsiaTheme="minorHAnsi" w:hAnsi="Times New Roman" w:cs="Times New Roman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60434717"/>
    <w:multiLevelType w:val="hybridMultilevel"/>
    <w:tmpl w:val="F30E0D98"/>
    <w:lvl w:ilvl="0" w:tplc="2C867A72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7DA61009"/>
    <w:multiLevelType w:val="hybridMultilevel"/>
    <w:tmpl w:val="877ADB8E"/>
    <w:lvl w:ilvl="0" w:tplc="0F08243C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D4D"/>
    <w:rsid w:val="0004415C"/>
    <w:rsid w:val="00045218"/>
    <w:rsid w:val="00052256"/>
    <w:rsid w:val="00055956"/>
    <w:rsid w:val="000800A6"/>
    <w:rsid w:val="00092F9C"/>
    <w:rsid w:val="000E1AD6"/>
    <w:rsid w:val="00163F1E"/>
    <w:rsid w:val="001B7525"/>
    <w:rsid w:val="001E3F04"/>
    <w:rsid w:val="001F0EBF"/>
    <w:rsid w:val="001F7590"/>
    <w:rsid w:val="002235A1"/>
    <w:rsid w:val="00244E5D"/>
    <w:rsid w:val="002A79B1"/>
    <w:rsid w:val="002B549A"/>
    <w:rsid w:val="002B5894"/>
    <w:rsid w:val="002C2D17"/>
    <w:rsid w:val="002C4A37"/>
    <w:rsid w:val="002D143C"/>
    <w:rsid w:val="003436BF"/>
    <w:rsid w:val="003559F7"/>
    <w:rsid w:val="0036211C"/>
    <w:rsid w:val="003736C8"/>
    <w:rsid w:val="003844E2"/>
    <w:rsid w:val="003966D8"/>
    <w:rsid w:val="003A01F4"/>
    <w:rsid w:val="003A20FE"/>
    <w:rsid w:val="003A2C19"/>
    <w:rsid w:val="003B198D"/>
    <w:rsid w:val="003B4F3B"/>
    <w:rsid w:val="003C68EA"/>
    <w:rsid w:val="00413073"/>
    <w:rsid w:val="00454600"/>
    <w:rsid w:val="00464C16"/>
    <w:rsid w:val="004A6B9E"/>
    <w:rsid w:val="004C309A"/>
    <w:rsid w:val="005138BB"/>
    <w:rsid w:val="005323FE"/>
    <w:rsid w:val="005754DA"/>
    <w:rsid w:val="00576931"/>
    <w:rsid w:val="00576DCB"/>
    <w:rsid w:val="005863F6"/>
    <w:rsid w:val="00590583"/>
    <w:rsid w:val="005966DA"/>
    <w:rsid w:val="005A73A6"/>
    <w:rsid w:val="005B3640"/>
    <w:rsid w:val="005C7C5F"/>
    <w:rsid w:val="005E7379"/>
    <w:rsid w:val="00600A47"/>
    <w:rsid w:val="00654947"/>
    <w:rsid w:val="00682F13"/>
    <w:rsid w:val="00682F72"/>
    <w:rsid w:val="00686A11"/>
    <w:rsid w:val="006A048F"/>
    <w:rsid w:val="006D6570"/>
    <w:rsid w:val="006D6D6C"/>
    <w:rsid w:val="006F5E12"/>
    <w:rsid w:val="00722BE7"/>
    <w:rsid w:val="007338AF"/>
    <w:rsid w:val="00760C32"/>
    <w:rsid w:val="0078431A"/>
    <w:rsid w:val="007B7604"/>
    <w:rsid w:val="008030F6"/>
    <w:rsid w:val="0087483F"/>
    <w:rsid w:val="008E39D6"/>
    <w:rsid w:val="008F05D4"/>
    <w:rsid w:val="008F7CDB"/>
    <w:rsid w:val="00932E75"/>
    <w:rsid w:val="00935821"/>
    <w:rsid w:val="00945920"/>
    <w:rsid w:val="00976C3E"/>
    <w:rsid w:val="00992169"/>
    <w:rsid w:val="009A4087"/>
    <w:rsid w:val="009C78C5"/>
    <w:rsid w:val="00A166FB"/>
    <w:rsid w:val="00A27794"/>
    <w:rsid w:val="00A40B0A"/>
    <w:rsid w:val="00A45FD6"/>
    <w:rsid w:val="00A964F0"/>
    <w:rsid w:val="00A96BD2"/>
    <w:rsid w:val="00AC502B"/>
    <w:rsid w:val="00AD6D80"/>
    <w:rsid w:val="00B07BF8"/>
    <w:rsid w:val="00B41778"/>
    <w:rsid w:val="00B516AB"/>
    <w:rsid w:val="00B845D9"/>
    <w:rsid w:val="00BA7A46"/>
    <w:rsid w:val="00BC33F2"/>
    <w:rsid w:val="00BC5716"/>
    <w:rsid w:val="00BD0E31"/>
    <w:rsid w:val="00BD2BEA"/>
    <w:rsid w:val="00BE129C"/>
    <w:rsid w:val="00BF45CE"/>
    <w:rsid w:val="00C22656"/>
    <w:rsid w:val="00C3653B"/>
    <w:rsid w:val="00C4319A"/>
    <w:rsid w:val="00C73BC1"/>
    <w:rsid w:val="00C81561"/>
    <w:rsid w:val="00CC3926"/>
    <w:rsid w:val="00CD01D7"/>
    <w:rsid w:val="00CD4D4D"/>
    <w:rsid w:val="00D10873"/>
    <w:rsid w:val="00D2158D"/>
    <w:rsid w:val="00D27B8D"/>
    <w:rsid w:val="00D47264"/>
    <w:rsid w:val="00D737B0"/>
    <w:rsid w:val="00DE67C6"/>
    <w:rsid w:val="00DF19F9"/>
    <w:rsid w:val="00E43612"/>
    <w:rsid w:val="00E92FD0"/>
    <w:rsid w:val="00ED51A7"/>
    <w:rsid w:val="00EF0373"/>
    <w:rsid w:val="00EF24C9"/>
    <w:rsid w:val="00F21239"/>
    <w:rsid w:val="00F22CFF"/>
    <w:rsid w:val="00F7188D"/>
    <w:rsid w:val="00FB04A3"/>
    <w:rsid w:val="00FC28A3"/>
    <w:rsid w:val="00FD0E48"/>
    <w:rsid w:val="00FD48D0"/>
    <w:rsid w:val="00FE0C9E"/>
    <w:rsid w:val="00FE47FA"/>
    <w:rsid w:val="00FF0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2E75"/>
    <w:pPr>
      <w:ind w:left="720"/>
      <w:contextualSpacing/>
    </w:pPr>
  </w:style>
  <w:style w:type="character" w:customStyle="1" w:styleId="fontstyle353">
    <w:name w:val="fontstyle353"/>
    <w:basedOn w:val="a0"/>
    <w:rsid w:val="002B5894"/>
  </w:style>
  <w:style w:type="character" w:customStyle="1" w:styleId="apple-converted-space">
    <w:name w:val="apple-converted-space"/>
    <w:basedOn w:val="a0"/>
    <w:rsid w:val="002B5894"/>
  </w:style>
  <w:style w:type="paragraph" w:customStyle="1" w:styleId="rvps2">
    <w:name w:val="rvps2"/>
    <w:basedOn w:val="a"/>
    <w:rsid w:val="00AC5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BD0E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BD0E31"/>
    <w:rPr>
      <w:color w:val="0000FF"/>
      <w:u w:val="single"/>
    </w:rPr>
  </w:style>
  <w:style w:type="character" w:customStyle="1" w:styleId="FontStyle14">
    <w:name w:val="Font Style14"/>
    <w:rsid w:val="00CC3926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2E75"/>
    <w:pPr>
      <w:ind w:left="720"/>
      <w:contextualSpacing/>
    </w:pPr>
  </w:style>
  <w:style w:type="character" w:customStyle="1" w:styleId="fontstyle353">
    <w:name w:val="fontstyle353"/>
    <w:basedOn w:val="a0"/>
    <w:rsid w:val="002B5894"/>
  </w:style>
  <w:style w:type="character" w:customStyle="1" w:styleId="apple-converted-space">
    <w:name w:val="apple-converted-space"/>
    <w:basedOn w:val="a0"/>
    <w:rsid w:val="002B5894"/>
  </w:style>
  <w:style w:type="paragraph" w:customStyle="1" w:styleId="rvps2">
    <w:name w:val="rvps2"/>
    <w:basedOn w:val="a"/>
    <w:rsid w:val="00AC5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BD0E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BD0E31"/>
    <w:rPr>
      <w:color w:val="0000FF"/>
      <w:u w:val="single"/>
    </w:rPr>
  </w:style>
  <w:style w:type="character" w:customStyle="1" w:styleId="FontStyle14">
    <w:name w:val="Font Style14"/>
    <w:rsid w:val="00CC3926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0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687</TotalTime>
  <Pages>4</Pages>
  <Words>918</Words>
  <Characters>5235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103</cp:revision>
  <dcterms:created xsi:type="dcterms:W3CDTF">2016-08-18T09:28:00Z</dcterms:created>
  <dcterms:modified xsi:type="dcterms:W3CDTF">2018-05-21T07:56:00Z</dcterms:modified>
</cp:coreProperties>
</file>