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МІНІСТЕРСТВО ОСВІТИ І НАУКИ УКРАЇНИ</w:t>
      </w: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ПОЛТАВСЬКА ДЕРЖАВНА АГРАРНА АКАДЕМІЯ</w:t>
      </w:r>
    </w:p>
    <w:p w:rsidR="00F5161C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noProof/>
          <w:sz w:val="28"/>
          <w:szCs w:val="28"/>
          <w:lang w:eastAsia="uk-UA"/>
        </w:rPr>
        <w:drawing>
          <wp:inline distT="0" distB="0" distL="0" distR="0" wp14:anchorId="2E89A819" wp14:editId="72028EEF">
            <wp:extent cx="1688465" cy="1682750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8465" cy="1682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32"/>
          <w:szCs w:val="32"/>
        </w:rPr>
      </w:pPr>
      <w:r w:rsidRPr="0069574E">
        <w:rPr>
          <w:rFonts w:ascii="Times New Roman" w:eastAsia="Calibri" w:hAnsi="Times New Roman" w:cs="Times New Roman"/>
          <w:sz w:val="32"/>
          <w:szCs w:val="32"/>
        </w:rPr>
        <w:t>Матеріали V</w:t>
      </w:r>
      <w:r>
        <w:rPr>
          <w:rFonts w:ascii="Times New Roman" w:eastAsia="Calibri" w:hAnsi="Times New Roman" w:cs="Times New Roman"/>
          <w:sz w:val="32"/>
          <w:szCs w:val="32"/>
        </w:rPr>
        <w:t>ІІ</w:t>
      </w:r>
      <w:r w:rsidRPr="0069574E">
        <w:rPr>
          <w:rFonts w:ascii="Times New Roman" w:eastAsia="Calibri" w:hAnsi="Times New Roman" w:cs="Times New Roman"/>
          <w:sz w:val="32"/>
          <w:szCs w:val="32"/>
        </w:rPr>
        <w:t xml:space="preserve"> науково-практичної інтернет-конференції</w:t>
      </w: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32"/>
          <w:szCs w:val="32"/>
        </w:rPr>
      </w:pPr>
    </w:p>
    <w:p w:rsidR="00F5161C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40"/>
          <w:szCs w:val="28"/>
        </w:rPr>
      </w:pPr>
    </w:p>
    <w:p w:rsidR="00F5161C" w:rsidRPr="0069574E" w:rsidRDefault="00F5161C" w:rsidP="00F5161C">
      <w:pPr>
        <w:spacing w:after="0"/>
        <w:contextualSpacing/>
        <w:jc w:val="center"/>
        <w:rPr>
          <w:rFonts w:ascii="Times New Roman" w:eastAsia="Calibri" w:hAnsi="Times New Roman" w:cs="Times New Roman"/>
          <w:b/>
          <w:sz w:val="40"/>
          <w:szCs w:val="28"/>
        </w:rPr>
      </w:pPr>
      <w:r>
        <w:rPr>
          <w:rFonts w:ascii="Times New Roman" w:eastAsia="Calibri" w:hAnsi="Times New Roman" w:cs="Times New Roman"/>
          <w:b/>
          <w:sz w:val="40"/>
          <w:szCs w:val="28"/>
        </w:rPr>
        <w:t>«</w:t>
      </w:r>
      <w:r w:rsidRPr="00CF25B9">
        <w:rPr>
          <w:rFonts w:ascii="Times New Roman" w:eastAsia="Calibri" w:hAnsi="Times New Roman" w:cs="Times New Roman"/>
          <w:b/>
          <w:sz w:val="40"/>
          <w:szCs w:val="28"/>
        </w:rPr>
        <w:t xml:space="preserve">Наукові тенденції формування </w:t>
      </w:r>
      <w:proofErr w:type="spellStart"/>
      <w:r w:rsidRPr="00CF25B9">
        <w:rPr>
          <w:rFonts w:ascii="Times New Roman" w:eastAsia="Calibri" w:hAnsi="Times New Roman" w:cs="Times New Roman"/>
          <w:b/>
          <w:sz w:val="40"/>
          <w:szCs w:val="28"/>
        </w:rPr>
        <w:t>агротехнологій</w:t>
      </w:r>
      <w:proofErr w:type="spellEnd"/>
      <w:r>
        <w:rPr>
          <w:rFonts w:ascii="Times New Roman" w:eastAsia="Calibri" w:hAnsi="Times New Roman" w:cs="Times New Roman"/>
          <w:b/>
          <w:sz w:val="40"/>
          <w:szCs w:val="28"/>
        </w:rPr>
        <w:t>»</w:t>
      </w: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40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25-26 квітня 2019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року</w:t>
      </w:r>
    </w:p>
    <w:p w:rsidR="00F5161C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5161C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 wp14:anchorId="67326E71" wp14:editId="14C3DC90">
            <wp:extent cx="6120765" cy="3877188"/>
            <wp:effectExtent l="0" t="0" r="0" b="9525"/>
            <wp:docPr id="13" name="Рисунок 13" descr="ÐÐ½Ð¸Ð²Ð° Ñ ÑÐ¾Ð·Ð¿Ð°Ð»Ñ: Ð°Ð³ÑÐ°ÑÑÑ Ð½Ð°ÑÑÐºÐ°ÑÑÑ Ð½Ð° Ð¿Ð¾ÑÑÑÑ ÑÐ° ÑÑÐ½Ð¸ Ð½Ð° Ð³Ð¾ÑÐ¾Ñ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ÐÐ½Ð¸Ð²Ð° Ñ ÑÐ¾Ð·Ð¿Ð°Ð»Ñ: Ð°Ð³ÑÐ°ÑÑÑ Ð½Ð°ÑÑÐºÐ°ÑÑÑ Ð½Ð° Ð¿Ð¾ÑÑÑÑ ÑÐ° ÑÑÐ½Ð¸ Ð½Ð° Ð³Ð¾ÑÐ¾Ñ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8771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5161C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5161C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32"/>
          <w:szCs w:val="32"/>
        </w:rPr>
        <w:t>Полтава</w:t>
      </w:r>
      <w:r w:rsidRPr="0069574E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Матеріали V</w:t>
      </w:r>
      <w:r>
        <w:rPr>
          <w:rFonts w:ascii="Times New Roman" w:eastAsia="Calibri" w:hAnsi="Times New Roman" w:cs="Times New Roman"/>
          <w:b/>
          <w:sz w:val="28"/>
          <w:szCs w:val="28"/>
        </w:rPr>
        <w:t>ІІ</w:t>
      </w:r>
      <w:r w:rsidRPr="0069574E">
        <w:rPr>
          <w:rFonts w:ascii="Times New Roman" w:eastAsia="Calibri" w:hAnsi="Times New Roman" w:cs="Times New Roman"/>
          <w:b/>
          <w:sz w:val="28"/>
          <w:szCs w:val="28"/>
        </w:rPr>
        <w:t xml:space="preserve"> науково-практичної інтернет–конференції «</w:t>
      </w:r>
      <w:r w:rsidRPr="00552C41">
        <w:rPr>
          <w:rFonts w:ascii="Times New Roman" w:eastAsia="Calibri" w:hAnsi="Times New Roman" w:cs="Times New Roman"/>
          <w:b/>
          <w:sz w:val="28"/>
          <w:szCs w:val="28"/>
        </w:rPr>
        <w:t xml:space="preserve">Наукові </w:t>
      </w:r>
      <w:r w:rsidRPr="00CF25B9">
        <w:rPr>
          <w:rFonts w:ascii="Times New Roman" w:eastAsia="Calibri" w:hAnsi="Times New Roman" w:cs="Times New Roman"/>
          <w:b/>
          <w:sz w:val="28"/>
          <w:szCs w:val="28"/>
        </w:rPr>
        <w:t xml:space="preserve">тенденції формування </w:t>
      </w:r>
      <w:proofErr w:type="spellStart"/>
      <w:r w:rsidRPr="00CF25B9">
        <w:rPr>
          <w:rFonts w:ascii="Times New Roman" w:eastAsia="Calibri" w:hAnsi="Times New Roman" w:cs="Times New Roman"/>
          <w:b/>
          <w:sz w:val="28"/>
          <w:szCs w:val="28"/>
        </w:rPr>
        <w:t>агротехнологій</w:t>
      </w:r>
      <w:proofErr w:type="spellEnd"/>
      <w:r w:rsidRPr="0069574E">
        <w:rPr>
          <w:rFonts w:ascii="Times New Roman" w:eastAsia="Calibri" w:hAnsi="Times New Roman" w:cs="Times New Roman"/>
          <w:b/>
          <w:sz w:val="28"/>
          <w:szCs w:val="28"/>
        </w:rPr>
        <w:t>»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Редкол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.: М. Я.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Шевніков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(відп. ред.) та ін. Полтавська державна аграрна  академія, 201</w:t>
      </w:r>
      <w:r>
        <w:rPr>
          <w:rFonts w:ascii="Times New Roman" w:eastAsia="Calibri" w:hAnsi="Times New Roman" w:cs="Times New Roman"/>
          <w:sz w:val="28"/>
          <w:szCs w:val="28"/>
        </w:rPr>
        <w:t>9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>–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113 </w:t>
      </w:r>
      <w:r w:rsidRPr="0069574E">
        <w:rPr>
          <w:rFonts w:ascii="Times New Roman" w:eastAsia="Calibri" w:hAnsi="Times New Roman" w:cs="Times New Roman"/>
          <w:sz w:val="28"/>
          <w:szCs w:val="28"/>
        </w:rPr>
        <w:t>с.</w:t>
      </w: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У збірнику тез  висвітлено  результати  наукових досліджень, проведених науковцями Полтавської державної академії та інших навчальних і наукових закладів Міністерства освіти і науки України, науково-дослідних установ НААН</w:t>
      </w: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РЕДАКЦІЙНА  КОЛЕГІЯ</w:t>
      </w: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М. Я.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Шевніков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- доктор с. – г. наук  (відповідальний редактор);</w:t>
      </w: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О. А.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Антонець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 - кандидат с. – г. наук (заступник відповідального редактора);</w:t>
      </w: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О. С.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Пипко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- кандидат с. – г. наук ;</w:t>
      </w:r>
    </w:p>
    <w:p w:rsidR="00F5161C" w:rsidRDefault="00F5161C" w:rsidP="00F5161C">
      <w:pPr>
        <w:spacing w:after="0"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>
        <w:rPr>
          <w:rFonts w:ascii="Times New Roman" w:hAnsi="Times New Roman" w:cs="Times New Roman"/>
          <w:spacing w:val="-20"/>
          <w:sz w:val="28"/>
          <w:szCs w:val="28"/>
        </w:rPr>
        <w:t xml:space="preserve">С. В. </w:t>
      </w:r>
      <w:proofErr w:type="spellStart"/>
      <w:r>
        <w:rPr>
          <w:rFonts w:ascii="Times New Roman" w:hAnsi="Times New Roman" w:cs="Times New Roman"/>
          <w:spacing w:val="-20"/>
          <w:sz w:val="28"/>
          <w:szCs w:val="28"/>
        </w:rPr>
        <w:t>Філоненко</w:t>
      </w:r>
      <w:proofErr w:type="spellEnd"/>
      <w:r>
        <w:rPr>
          <w:rFonts w:ascii="Times New Roman" w:hAnsi="Times New Roman" w:cs="Times New Roman"/>
          <w:spacing w:val="-20"/>
          <w:sz w:val="28"/>
          <w:szCs w:val="28"/>
        </w:rPr>
        <w:t xml:space="preserve"> - кандидат с. – г. наук . </w:t>
      </w: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161C" w:rsidRPr="0069574E" w:rsidRDefault="00F5161C" w:rsidP="00F5161C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161C" w:rsidRDefault="00F5161C" w:rsidP="00F5161C">
      <w:pPr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>Рекомендовано до друку вченою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радою  факультету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агротехнологій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та екології ПДАА, протокол № </w:t>
      </w:r>
      <w:r>
        <w:rPr>
          <w:rFonts w:ascii="Times New Roman" w:eastAsia="Calibri" w:hAnsi="Times New Roman" w:cs="Times New Roman"/>
          <w:sz w:val="28"/>
          <w:szCs w:val="28"/>
        </w:rPr>
        <w:t>8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від </w:t>
      </w:r>
      <w:r>
        <w:rPr>
          <w:rFonts w:ascii="Times New Roman" w:eastAsia="Calibri" w:hAnsi="Times New Roman" w:cs="Times New Roman"/>
          <w:sz w:val="28"/>
          <w:szCs w:val="28"/>
        </w:rPr>
        <w:t>2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квітня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201</w:t>
      </w:r>
      <w:r>
        <w:rPr>
          <w:rFonts w:ascii="Times New Roman" w:eastAsia="Calibri" w:hAnsi="Times New Roman" w:cs="Times New Roman"/>
          <w:sz w:val="28"/>
          <w:szCs w:val="28"/>
        </w:rPr>
        <w:t>9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року</w:t>
      </w:r>
      <w:r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F5161C" w:rsidRDefault="00F5161C" w:rsidP="00F5161C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lastRenderedPageBreak/>
        <w:t>УДК 663.63:631.559:631.512:631.582</w:t>
      </w:r>
    </w:p>
    <w:p w:rsidR="00F5161C" w:rsidRDefault="00F5161C" w:rsidP="00F5161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УРОЖАЙНІСТЬ Я</w:t>
      </w:r>
      <w:r w:rsidRPr="00B41EFA">
        <w:rPr>
          <w:rFonts w:ascii="Times New Roman" w:hAnsi="Times New Roman" w:cs="Times New Roman"/>
          <w:b/>
          <w:sz w:val="28"/>
          <w:szCs w:val="28"/>
        </w:rPr>
        <w:t>ЧМ</w:t>
      </w:r>
      <w:r>
        <w:rPr>
          <w:rFonts w:ascii="Times New Roman" w:hAnsi="Times New Roman" w:cs="Times New Roman"/>
          <w:b/>
          <w:sz w:val="28"/>
          <w:szCs w:val="28"/>
        </w:rPr>
        <w:t>ЕНЮ</w:t>
      </w:r>
      <w:r w:rsidRPr="00B41EF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55263">
        <w:rPr>
          <w:rFonts w:ascii="Times New Roman" w:hAnsi="Times New Roman" w:cs="Times New Roman"/>
          <w:b/>
          <w:sz w:val="28"/>
          <w:szCs w:val="28"/>
        </w:rPr>
        <w:t>ЗА ПРОВЕДЕННЯ ОРАНКИ</w:t>
      </w:r>
      <w:r w:rsidRPr="00CB097E">
        <w:rPr>
          <w:rFonts w:ascii="Times New Roman" w:hAnsi="Times New Roman" w:cs="Times New Roman"/>
          <w:sz w:val="28"/>
          <w:szCs w:val="28"/>
        </w:rPr>
        <w:t xml:space="preserve">  </w:t>
      </w:r>
      <w:r w:rsidRPr="00B41EFA">
        <w:rPr>
          <w:rFonts w:ascii="Times New Roman" w:hAnsi="Times New Roman" w:cs="Times New Roman"/>
          <w:b/>
          <w:sz w:val="28"/>
          <w:szCs w:val="28"/>
        </w:rPr>
        <w:t>У КОРОТКОРОТАЦІЙНИХ СІВОЗМІНАХ</w:t>
      </w:r>
    </w:p>
    <w:p w:rsidR="00F5161C" w:rsidRDefault="00F5161C" w:rsidP="00F5161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F5161C" w:rsidRPr="005D4D17" w:rsidRDefault="00F5161C" w:rsidP="00F5161C">
      <w:pPr>
        <w:spacing w:after="0"/>
        <w:ind w:left="142"/>
        <w:jc w:val="both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b/>
          <w:sz w:val="28"/>
          <w:szCs w:val="28"/>
        </w:rPr>
        <w:t>Тищенко М.В.,</w:t>
      </w:r>
      <w:r w:rsidRPr="00232B27">
        <w:rPr>
          <w:rFonts w:ascii="Times New Roman" w:hAnsi="Times New Roman" w:cs="Times New Roman"/>
          <w:sz w:val="28"/>
          <w:szCs w:val="28"/>
        </w:rPr>
        <w:t xml:space="preserve"> </w:t>
      </w:r>
      <w:r w:rsidRPr="005D4D17">
        <w:rPr>
          <w:rFonts w:ascii="Times New Roman" w:hAnsi="Times New Roman" w:cs="Times New Roman"/>
          <w:sz w:val="28"/>
          <w:szCs w:val="28"/>
        </w:rPr>
        <w:t>кандидат с</w:t>
      </w:r>
      <w:r>
        <w:rPr>
          <w:rFonts w:ascii="Times New Roman" w:hAnsi="Times New Roman" w:cs="Times New Roman"/>
          <w:sz w:val="28"/>
          <w:szCs w:val="28"/>
        </w:rPr>
        <w:t>.-г.</w:t>
      </w:r>
      <w:r w:rsidRPr="005D4D17">
        <w:rPr>
          <w:rFonts w:ascii="Times New Roman" w:hAnsi="Times New Roman" w:cs="Times New Roman"/>
          <w:sz w:val="28"/>
          <w:szCs w:val="28"/>
        </w:rPr>
        <w:t xml:space="preserve"> наук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4D17">
        <w:rPr>
          <w:rFonts w:ascii="Times New Roman" w:hAnsi="Times New Roman" w:cs="Times New Roman"/>
          <w:sz w:val="28"/>
          <w:szCs w:val="28"/>
        </w:rPr>
        <w:t>Веселоподільська</w:t>
      </w:r>
      <w:proofErr w:type="spellEnd"/>
      <w:r w:rsidRPr="005D4D17">
        <w:rPr>
          <w:rFonts w:ascii="Times New Roman" w:hAnsi="Times New Roman" w:cs="Times New Roman"/>
          <w:sz w:val="28"/>
          <w:szCs w:val="28"/>
        </w:rPr>
        <w:t xml:space="preserve"> дослідно-селекційна станція Інституту біоенергетичних культур і цукрових буряків НААН України</w:t>
      </w:r>
    </w:p>
    <w:p w:rsidR="00F5161C" w:rsidRPr="005D4D17" w:rsidRDefault="00F5161C" w:rsidP="00F5161C">
      <w:pPr>
        <w:spacing w:after="0"/>
        <w:ind w:left="14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Біленко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О.П., </w:t>
      </w:r>
      <w:r w:rsidRPr="00F36DD9">
        <w:rPr>
          <w:rFonts w:ascii="Times New Roman" w:hAnsi="Times New Roman" w:cs="Times New Roman"/>
          <w:sz w:val="28"/>
          <w:szCs w:val="28"/>
        </w:rPr>
        <w:t xml:space="preserve">кандидат </w:t>
      </w:r>
      <w:r w:rsidRPr="00285541">
        <w:rPr>
          <w:rFonts w:ascii="Times New Roman" w:hAnsi="Times New Roman" w:cs="Times New Roman"/>
          <w:sz w:val="28"/>
          <w:szCs w:val="28"/>
        </w:rPr>
        <w:t>с.-г</w:t>
      </w:r>
      <w:r w:rsidRPr="00F36DD9">
        <w:rPr>
          <w:rFonts w:ascii="Times New Roman" w:hAnsi="Times New Roman" w:cs="Times New Roman"/>
          <w:sz w:val="28"/>
          <w:szCs w:val="28"/>
        </w:rPr>
        <w:t xml:space="preserve"> наук, ст. викладач кафедри  землеробства і агрохімії ім. </w:t>
      </w:r>
      <w:proofErr w:type="spellStart"/>
      <w:r w:rsidRPr="00F36DD9">
        <w:rPr>
          <w:rFonts w:ascii="Times New Roman" w:hAnsi="Times New Roman" w:cs="Times New Roman"/>
          <w:sz w:val="28"/>
          <w:szCs w:val="28"/>
        </w:rPr>
        <w:t>В.І.Сазанова</w:t>
      </w:r>
      <w:proofErr w:type="spellEnd"/>
      <w:r w:rsidRPr="00F36DD9">
        <w:rPr>
          <w:rFonts w:ascii="Times New Roman" w:hAnsi="Times New Roman" w:cs="Times New Roman"/>
          <w:sz w:val="28"/>
          <w:szCs w:val="28"/>
        </w:rPr>
        <w:t>, Полтавська державна аграрна академія.</w:t>
      </w:r>
    </w:p>
    <w:p w:rsidR="00F5161C" w:rsidRDefault="00F5161C" w:rsidP="00F5161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F5161C" w:rsidRDefault="00F5161C" w:rsidP="00F5161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Органічні та мінеральні добрива справляють всебічну дію на умови росту й розвитку культурних рослин. Під їх впливом поліпшується режим живлення культур, засвоєння ґрунтом вологи опадів та інтенсивність її  використання рослинами, останні інтенсивніше ростуть, зернові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кущаться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протистоять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хворобам та шкідникам, несприятливим погодним умовам, бур’янам тощо. Все це й сприяє зростанню врожайності, підвищує її стабільність та якість </w:t>
      </w:r>
      <w:r w:rsidRPr="009B6035">
        <w:rPr>
          <w:rFonts w:ascii="Times New Roman" w:hAnsi="Times New Roman" w:cs="Times New Roman"/>
          <w:sz w:val="28"/>
          <w:szCs w:val="28"/>
        </w:rPr>
        <w:t>[3]</w:t>
      </w:r>
      <w:r>
        <w:rPr>
          <w:rFonts w:ascii="Times New Roman" w:hAnsi="Times New Roman" w:cs="Times New Roman"/>
          <w:sz w:val="28"/>
          <w:szCs w:val="28"/>
        </w:rPr>
        <w:t xml:space="preserve">. Під впливом добрив значно підвищується урожайність всіх сільськогосподарських культур та продуктивність зерно бурякових сівозмін </w:t>
      </w:r>
      <w:r w:rsidRPr="009B6035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9B6035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5161C" w:rsidRDefault="00F5161C" w:rsidP="00F5161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Застосування у зерно бурякових сівозмінах мінеральних і органічних добрив під цукрові буряки, озиму пшеницю, кукурудзу на силос забезпечує достатнє живлення у післядії для гороху, ячменю, багаторічних трав </w:t>
      </w:r>
      <w:r w:rsidRPr="009B6035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2, 6, 7</w:t>
      </w:r>
      <w:r w:rsidRPr="009B6035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 В умовах недостатнього зволоження продуктивність ячменю залежала від післядії органічної та мінеральної системи удобрення цукрових буряків, а також від особливостей самих сівозмін. Так, у плодозмінній сівозміні за застосування органічної та мінеральної системи удобрення (25 т/га гною + +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  <w:vertAlign w:val="subscript"/>
        </w:rPr>
        <w:t>120</w:t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>
        <w:rPr>
          <w:rFonts w:ascii="Times New Roman" w:hAnsi="Times New Roman" w:cs="Times New Roman"/>
          <w:sz w:val="28"/>
          <w:szCs w:val="28"/>
        </w:rPr>
        <w:t xml:space="preserve">) під цукрові буряки урожайність ячменю підвищувалась на 1,12 т/га відповідно до неудобреного варіанта і досягала 4,40 т/га </w:t>
      </w:r>
      <w:r w:rsidRPr="00260774">
        <w:rPr>
          <w:rFonts w:ascii="Times New Roman" w:hAnsi="Times New Roman" w:cs="Times New Roman"/>
          <w:sz w:val="28"/>
          <w:szCs w:val="28"/>
        </w:rPr>
        <w:t>[9].</w:t>
      </w:r>
      <w:r>
        <w:rPr>
          <w:rFonts w:ascii="Times New Roman" w:hAnsi="Times New Roman" w:cs="Times New Roman"/>
          <w:sz w:val="28"/>
          <w:szCs w:val="28"/>
        </w:rPr>
        <w:t xml:space="preserve"> У плодозмінній сівозміні вплив біологічного азоту спостерігали на озимій пшениці, цукрових буряках і навіть на ячменю </w:t>
      </w:r>
      <w:r w:rsidRPr="00260774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10</w:t>
      </w:r>
      <w:r w:rsidRPr="00260774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Так як у виробництві органічні та мінеральні добрива найчастіше застосовують під цукрові буряки, то наступні ячмінь і багаторічні трави використовують лише післядію елементів живлення, які вносили під буряки </w:t>
      </w:r>
      <w:r w:rsidRPr="0082129D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82129D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Отже, в зерно бурякових сівозмінах під цукрові буряки необхідно застосовувати оптимальну систему удобрення за раціонального поєднання органічних та мінеральних добрив, що в післядії забезпечуватиме достатнє живлення для ячменю. Проте, дослідних даних у зоні недостатнього зволоження про вплив удобрення цукрових буряків на урожайність ячменю – вкрай недостатньо.</w:t>
      </w:r>
    </w:p>
    <w:p w:rsidR="00F5161C" w:rsidRDefault="00F5161C" w:rsidP="00F5161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Умови та методика проведення досліджень. Польові дослідження проводили в Лівобережному Лісостепу України у стаціонарному досліді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Веселоподільської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дослідно-селекційної станції Інституту біоенергетичних культур і цукрових буряків Національної академії аграрних наук України упродовж 2013-2016 рр., у якому передбачали встановити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короткоротаційних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зерно бурякових сівозмінах вплив післядії удобрення цукрових буряків на урожайність ячменю. Ґрунт дослідного поля – чорнозем типовий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слабкосолонцюватий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малогумусний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середньосуглинковий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який характеризується такими агрохімічними показниками орного шару: </w:t>
      </w:r>
      <w:proofErr w:type="spellStart"/>
      <w:r>
        <w:rPr>
          <w:rFonts w:ascii="Times New Roman" w:hAnsi="Times New Roman" w:cs="Times New Roman"/>
          <w:sz w:val="28"/>
          <w:szCs w:val="28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сольової витяжки – 7,2-7,7; ємність поглинання коливається в межах 37-39 мг-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 100 г ґрунту; гумус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Тюріним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4,5-4,7%, забезпеченість рухомим фосфором та обмінним калієм (за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Мачигіним</w:t>
      </w:r>
      <w:proofErr w:type="spellEnd"/>
      <w:r>
        <w:rPr>
          <w:rFonts w:ascii="Times New Roman" w:hAnsi="Times New Roman" w:cs="Times New Roman"/>
          <w:sz w:val="28"/>
          <w:szCs w:val="28"/>
        </w:rPr>
        <w:t>) складає 50,9-64,5 і 143,2-153,2 мг/кг ґрунту відповідно.</w:t>
      </w:r>
    </w:p>
    <w:p w:rsidR="00F5161C" w:rsidRDefault="00F5161C" w:rsidP="00F5161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Територія станції знаходиться в зоні недостатнього зволоження Лівобережного Лісостепу України, де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середньобагаторічна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кількість опадів, за даними метеостанції Веселий Поділ, протягом року становить 511 мм, за вегетаційний період – 326 мм. Клімат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hAnsi="Times New Roman" w:cs="Times New Roman"/>
          <w:sz w:val="28"/>
          <w:szCs w:val="28"/>
        </w:rPr>
        <w:t>-континентальний з недостатнім зволоженням. Середня багаторічна середньорічна температура повітря складає +7,7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>
        <w:rPr>
          <w:rFonts w:ascii="Times New Roman" w:hAnsi="Times New Roman" w:cs="Times New Roman"/>
          <w:sz w:val="28"/>
          <w:szCs w:val="28"/>
        </w:rPr>
        <w:t>С, сума активних температур (&gt; + 5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>
        <w:rPr>
          <w:rFonts w:ascii="Times New Roman" w:hAnsi="Times New Roman" w:cs="Times New Roman"/>
          <w:sz w:val="28"/>
          <w:szCs w:val="28"/>
        </w:rPr>
        <w:t>С) – 2030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>
        <w:rPr>
          <w:rFonts w:ascii="Times New Roman" w:hAnsi="Times New Roman" w:cs="Times New Roman"/>
          <w:sz w:val="28"/>
          <w:szCs w:val="28"/>
        </w:rPr>
        <w:t>С, сума ефективних температур (&gt; + 10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>
        <w:rPr>
          <w:rFonts w:ascii="Times New Roman" w:hAnsi="Times New Roman" w:cs="Times New Roman"/>
          <w:sz w:val="28"/>
          <w:szCs w:val="28"/>
        </w:rPr>
        <w:t>С) – 1275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F5161C" w:rsidRDefault="00F5161C" w:rsidP="00F5161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Агрометеорологічні умови за роки проведення досліджень характеризувались деякими відхиленнями від середніх багаторічних показників, але в цілому вони були сприятливими для вирощування ярого ячменю та інших сільськогосподарських культур.</w:t>
      </w:r>
    </w:p>
    <w:p w:rsidR="00F5161C" w:rsidRPr="00B1342A" w:rsidRDefault="00F5161C" w:rsidP="00F5161C">
      <w:pPr>
        <w:spacing w:after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1342A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B1342A">
        <w:rPr>
          <w:rFonts w:ascii="Times New Roman" w:hAnsi="Times New Roman" w:cs="Times New Roman"/>
          <w:sz w:val="28"/>
          <w:szCs w:val="28"/>
        </w:rPr>
        <w:t>короткоротаційних</w:t>
      </w:r>
      <w:proofErr w:type="spellEnd"/>
      <w:r w:rsidRPr="00B13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42A">
        <w:rPr>
          <w:rFonts w:ascii="Times New Roman" w:hAnsi="Times New Roman" w:cs="Times New Roman"/>
          <w:sz w:val="28"/>
          <w:szCs w:val="28"/>
        </w:rPr>
        <w:t>зернобурякових</w:t>
      </w:r>
      <w:proofErr w:type="spellEnd"/>
      <w:r w:rsidRPr="00B1342A">
        <w:rPr>
          <w:rFonts w:ascii="Times New Roman" w:hAnsi="Times New Roman" w:cs="Times New Roman"/>
          <w:sz w:val="28"/>
          <w:szCs w:val="28"/>
        </w:rPr>
        <w:t xml:space="preserve"> сівозмінах чергування культур було наступним: плодозмінна сівозміна – багаторічні трави (еспарцет + костриця лучна), озима пшениця, цукрові буряки, ячмінь з підсівом багаторічних трав; просапна сівозміна – кукурудза на силос, озима пшениця, цукрові буряки, ячмінь; </w:t>
      </w:r>
      <w:proofErr w:type="spellStart"/>
      <w:r w:rsidRPr="00B1342A">
        <w:rPr>
          <w:rFonts w:ascii="Times New Roman" w:hAnsi="Times New Roman" w:cs="Times New Roman"/>
          <w:sz w:val="28"/>
          <w:szCs w:val="28"/>
        </w:rPr>
        <w:t>зернопаропросапна</w:t>
      </w:r>
      <w:proofErr w:type="spellEnd"/>
      <w:r w:rsidRPr="00B1342A">
        <w:rPr>
          <w:rFonts w:ascii="Times New Roman" w:hAnsi="Times New Roman" w:cs="Times New Roman"/>
          <w:sz w:val="28"/>
          <w:szCs w:val="28"/>
        </w:rPr>
        <w:t xml:space="preserve"> сівозміна – чорний пар, озима пшениця, цукрові буряки, ячмінь. Слід відзначити, що в плодозмінній (вар. 9, 11), просапній (вар. 27, 29) і в </w:t>
      </w:r>
      <w:proofErr w:type="spellStart"/>
      <w:r w:rsidRPr="00B1342A">
        <w:rPr>
          <w:rFonts w:ascii="Times New Roman" w:hAnsi="Times New Roman" w:cs="Times New Roman"/>
          <w:sz w:val="28"/>
          <w:szCs w:val="28"/>
        </w:rPr>
        <w:t>зернопаропросапній</w:t>
      </w:r>
      <w:proofErr w:type="spellEnd"/>
      <w:r w:rsidRPr="00B1342A">
        <w:rPr>
          <w:rFonts w:ascii="Times New Roman" w:hAnsi="Times New Roman" w:cs="Times New Roman"/>
          <w:sz w:val="28"/>
          <w:szCs w:val="28"/>
        </w:rPr>
        <w:t xml:space="preserve"> (вар. 45, 47) сівозмінах під ячмінь проводили оранку на глибину 20-</w:t>
      </w:r>
      <w:smartTag w:uri="urn:schemas-microsoft-com:office:smarttags" w:element="metricconverter">
        <w:smartTagPr>
          <w:attr w:name="ProductID" w:val="22 см"/>
        </w:smartTagPr>
        <w:r w:rsidRPr="00B1342A">
          <w:rPr>
            <w:rFonts w:ascii="Times New Roman" w:hAnsi="Times New Roman" w:cs="Times New Roman"/>
            <w:sz w:val="28"/>
            <w:szCs w:val="28"/>
          </w:rPr>
          <w:t>22 см</w:t>
        </w:r>
      </w:smartTag>
      <w:r w:rsidRPr="00B1342A">
        <w:rPr>
          <w:rFonts w:ascii="Times New Roman" w:hAnsi="Times New Roman" w:cs="Times New Roman"/>
          <w:sz w:val="28"/>
          <w:szCs w:val="28"/>
        </w:rPr>
        <w:t>. Необхідно підкреслити, що в усіх вищезгаданих сівозмінах ячмінь вирощували на післядії добрив, які вносили під цукрові буряки. Схема стаціонарного досліду включала наступну систему удобрення ячменю: вар. 9 – без гички цукрових буряків, буряки вирощували без добрив, без соломи озимої пшениці; вар. 11 – гичка буряків, 25 т/га гною + N</w:t>
      </w:r>
      <w:r w:rsidRPr="00B1342A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B1342A">
        <w:rPr>
          <w:rFonts w:ascii="Times New Roman" w:hAnsi="Times New Roman" w:cs="Times New Roman"/>
          <w:sz w:val="28"/>
          <w:szCs w:val="28"/>
        </w:rPr>
        <w:t>Р</w:t>
      </w:r>
      <w:r w:rsidRPr="00B1342A">
        <w:rPr>
          <w:rFonts w:ascii="Times New Roman" w:hAnsi="Times New Roman" w:cs="Times New Roman"/>
          <w:sz w:val="28"/>
          <w:szCs w:val="28"/>
          <w:vertAlign w:val="subscript"/>
        </w:rPr>
        <w:t>120</w:t>
      </w:r>
      <w:r w:rsidRPr="00B1342A">
        <w:rPr>
          <w:rFonts w:ascii="Times New Roman" w:hAnsi="Times New Roman" w:cs="Times New Roman"/>
          <w:sz w:val="28"/>
          <w:szCs w:val="28"/>
        </w:rPr>
        <w:t>К</w:t>
      </w:r>
      <w:r w:rsidRPr="00B1342A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B1342A">
        <w:rPr>
          <w:rFonts w:ascii="Times New Roman" w:hAnsi="Times New Roman" w:cs="Times New Roman"/>
          <w:sz w:val="28"/>
          <w:szCs w:val="28"/>
        </w:rPr>
        <w:t xml:space="preserve"> під буряки + солома пшениці; вар. 27 – без гички цукрових буряків, буряки вирощували без добрив, без соломи озимої пшениці; вар. 29 – гичка буряків, 25 т/га гною +  N</w:t>
      </w:r>
      <w:r w:rsidRPr="00B1342A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B1342A">
        <w:rPr>
          <w:rFonts w:ascii="Times New Roman" w:hAnsi="Times New Roman" w:cs="Times New Roman"/>
          <w:sz w:val="28"/>
          <w:szCs w:val="28"/>
        </w:rPr>
        <w:t>Р</w:t>
      </w:r>
      <w:r w:rsidRPr="00B1342A">
        <w:rPr>
          <w:rFonts w:ascii="Times New Roman" w:hAnsi="Times New Roman" w:cs="Times New Roman"/>
          <w:sz w:val="28"/>
          <w:szCs w:val="28"/>
          <w:vertAlign w:val="subscript"/>
        </w:rPr>
        <w:t>120</w:t>
      </w:r>
      <w:r w:rsidRPr="00B1342A">
        <w:rPr>
          <w:rFonts w:ascii="Times New Roman" w:hAnsi="Times New Roman" w:cs="Times New Roman"/>
          <w:sz w:val="28"/>
          <w:szCs w:val="28"/>
        </w:rPr>
        <w:t>К</w:t>
      </w:r>
      <w:r w:rsidRPr="00B1342A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B1342A">
        <w:rPr>
          <w:rFonts w:ascii="Times New Roman" w:hAnsi="Times New Roman" w:cs="Times New Roman"/>
          <w:sz w:val="28"/>
          <w:szCs w:val="28"/>
        </w:rPr>
        <w:t xml:space="preserve"> під буряки + солома пшениці; вар. 45 – без гички цукрових буряків, буряки вирощували без добрив, без соломи озимої пшениці; вар. 47 – гичка буряків, 25 т/га гною + N</w:t>
      </w:r>
      <w:r w:rsidRPr="00B1342A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B1342A">
        <w:rPr>
          <w:rFonts w:ascii="Times New Roman" w:hAnsi="Times New Roman" w:cs="Times New Roman"/>
          <w:sz w:val="28"/>
          <w:szCs w:val="28"/>
        </w:rPr>
        <w:t>Р</w:t>
      </w:r>
      <w:r w:rsidRPr="00B1342A">
        <w:rPr>
          <w:rFonts w:ascii="Times New Roman" w:hAnsi="Times New Roman" w:cs="Times New Roman"/>
          <w:sz w:val="28"/>
          <w:szCs w:val="28"/>
          <w:vertAlign w:val="subscript"/>
        </w:rPr>
        <w:t>120</w:t>
      </w:r>
      <w:r w:rsidRPr="00B1342A">
        <w:rPr>
          <w:rFonts w:ascii="Times New Roman" w:hAnsi="Times New Roman" w:cs="Times New Roman"/>
          <w:sz w:val="28"/>
          <w:szCs w:val="28"/>
        </w:rPr>
        <w:t>К</w:t>
      </w:r>
      <w:r w:rsidRPr="00B1342A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B1342A">
        <w:rPr>
          <w:rFonts w:ascii="Times New Roman" w:hAnsi="Times New Roman" w:cs="Times New Roman"/>
          <w:sz w:val="28"/>
          <w:szCs w:val="28"/>
        </w:rPr>
        <w:t xml:space="preserve"> під буряки + солома пшениці (табл.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B1342A">
        <w:rPr>
          <w:rFonts w:ascii="Times New Roman" w:hAnsi="Times New Roman" w:cs="Times New Roman"/>
          <w:sz w:val="28"/>
          <w:szCs w:val="28"/>
        </w:rPr>
        <w:t>).</w:t>
      </w:r>
    </w:p>
    <w:p w:rsidR="00F5161C" w:rsidRPr="00B1342A" w:rsidRDefault="00F5161C" w:rsidP="00F5161C">
      <w:pPr>
        <w:spacing w:after="0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B1342A">
        <w:rPr>
          <w:rFonts w:ascii="Times New Roman" w:hAnsi="Times New Roman" w:cs="Times New Roman"/>
          <w:sz w:val="28"/>
          <w:szCs w:val="28"/>
        </w:rPr>
        <w:t xml:space="preserve">Таблиця </w:t>
      </w:r>
      <w:r>
        <w:rPr>
          <w:rFonts w:ascii="Times New Roman" w:hAnsi="Times New Roman" w:cs="Times New Roman"/>
          <w:sz w:val="28"/>
          <w:szCs w:val="28"/>
        </w:rPr>
        <w:t>1</w:t>
      </w:r>
    </w:p>
    <w:p w:rsidR="00F5161C" w:rsidRPr="00B1342A" w:rsidRDefault="00F5161C" w:rsidP="00F5161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B1342A">
        <w:rPr>
          <w:rFonts w:ascii="Times New Roman" w:hAnsi="Times New Roman" w:cs="Times New Roman"/>
          <w:sz w:val="28"/>
          <w:szCs w:val="28"/>
        </w:rPr>
        <w:t xml:space="preserve">Схема стаціонарного досліду за проведення оранки під ячмінь залежно від фонів його удобрення в </w:t>
      </w:r>
      <w:proofErr w:type="spellStart"/>
      <w:r w:rsidRPr="00B1342A">
        <w:rPr>
          <w:rFonts w:ascii="Times New Roman" w:hAnsi="Times New Roman" w:cs="Times New Roman"/>
          <w:sz w:val="28"/>
          <w:szCs w:val="28"/>
        </w:rPr>
        <w:t>короткоротаційних</w:t>
      </w:r>
      <w:proofErr w:type="spellEnd"/>
      <w:r w:rsidRPr="00B134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342A">
        <w:rPr>
          <w:rFonts w:ascii="Times New Roman" w:hAnsi="Times New Roman" w:cs="Times New Roman"/>
          <w:sz w:val="28"/>
          <w:szCs w:val="28"/>
        </w:rPr>
        <w:t>зернобурякових</w:t>
      </w:r>
      <w:proofErr w:type="spellEnd"/>
      <w:r w:rsidRPr="00B1342A">
        <w:rPr>
          <w:rFonts w:ascii="Times New Roman" w:hAnsi="Times New Roman" w:cs="Times New Roman"/>
          <w:sz w:val="28"/>
          <w:szCs w:val="28"/>
        </w:rPr>
        <w:t xml:space="preserve"> сівозмінах</w:t>
      </w:r>
    </w:p>
    <w:tbl>
      <w:tblPr>
        <w:tblStyle w:val="a5"/>
        <w:tblW w:w="0" w:type="auto"/>
        <w:tblLook w:val="01E0" w:firstRow="1" w:lastRow="1" w:firstColumn="1" w:lastColumn="1" w:noHBand="0" w:noVBand="0"/>
      </w:tblPr>
      <w:tblGrid>
        <w:gridCol w:w="1188"/>
        <w:gridCol w:w="2700"/>
        <w:gridCol w:w="1620"/>
        <w:gridCol w:w="4062"/>
      </w:tblGrid>
      <w:tr w:rsidR="00F5161C" w:rsidRPr="00285541" w:rsidTr="00053C1B">
        <w:tc>
          <w:tcPr>
            <w:tcW w:w="1188" w:type="dxa"/>
            <w:vAlign w:val="center"/>
          </w:tcPr>
          <w:p w:rsidR="00F5161C" w:rsidRPr="00285541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lastRenderedPageBreak/>
              <w:t>Варіант</w:t>
            </w:r>
          </w:p>
        </w:tc>
        <w:tc>
          <w:tcPr>
            <w:tcW w:w="2700" w:type="dxa"/>
            <w:vAlign w:val="center"/>
          </w:tcPr>
          <w:p w:rsidR="00F5161C" w:rsidRPr="00285541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Вид сівозміни</w:t>
            </w:r>
          </w:p>
        </w:tc>
        <w:tc>
          <w:tcPr>
            <w:tcW w:w="1620" w:type="dxa"/>
            <w:vAlign w:val="center"/>
          </w:tcPr>
          <w:p w:rsidR="00F5161C" w:rsidRPr="00285541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Система удобрення ячменю</w:t>
            </w:r>
          </w:p>
        </w:tc>
        <w:tc>
          <w:tcPr>
            <w:tcW w:w="4062" w:type="dxa"/>
            <w:vAlign w:val="center"/>
          </w:tcPr>
          <w:p w:rsidR="00F5161C" w:rsidRPr="00285541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Система удобрення цукрових буряків</w:t>
            </w:r>
          </w:p>
        </w:tc>
      </w:tr>
      <w:tr w:rsidR="00F5161C" w:rsidRPr="00285541" w:rsidTr="00053C1B">
        <w:tc>
          <w:tcPr>
            <w:tcW w:w="1188" w:type="dxa"/>
            <w:vAlign w:val="center"/>
          </w:tcPr>
          <w:p w:rsidR="00F5161C" w:rsidRPr="00285541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270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Плодозмінна</w:t>
            </w:r>
          </w:p>
        </w:tc>
        <w:tc>
          <w:tcPr>
            <w:tcW w:w="162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Без гички</w:t>
            </w:r>
          </w:p>
        </w:tc>
        <w:tc>
          <w:tcPr>
            <w:tcW w:w="4062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Без добрив, без соломи</w:t>
            </w:r>
          </w:p>
        </w:tc>
      </w:tr>
      <w:tr w:rsidR="00F5161C" w:rsidRPr="00285541" w:rsidTr="00053C1B">
        <w:tc>
          <w:tcPr>
            <w:tcW w:w="1188" w:type="dxa"/>
            <w:vAlign w:val="center"/>
          </w:tcPr>
          <w:p w:rsidR="00F5161C" w:rsidRPr="00285541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270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Плодозмінна</w:t>
            </w:r>
          </w:p>
        </w:tc>
        <w:tc>
          <w:tcPr>
            <w:tcW w:w="162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Гичка</w:t>
            </w:r>
          </w:p>
        </w:tc>
        <w:tc>
          <w:tcPr>
            <w:tcW w:w="4062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25 т/га гною + N</w:t>
            </w:r>
            <w:r w:rsidRPr="00285541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285541">
              <w:rPr>
                <w:rFonts w:ascii="Times New Roman" w:hAnsi="Times New Roman"/>
                <w:sz w:val="28"/>
                <w:szCs w:val="28"/>
              </w:rPr>
              <w:t>Р</w:t>
            </w:r>
            <w:r w:rsidRPr="00285541">
              <w:rPr>
                <w:rFonts w:ascii="Times New Roman" w:hAnsi="Times New Roman"/>
                <w:sz w:val="28"/>
                <w:szCs w:val="28"/>
                <w:vertAlign w:val="subscript"/>
              </w:rPr>
              <w:t>120</w:t>
            </w:r>
            <w:r w:rsidRPr="00285541">
              <w:rPr>
                <w:rFonts w:ascii="Times New Roman" w:hAnsi="Times New Roman"/>
                <w:sz w:val="28"/>
                <w:szCs w:val="28"/>
              </w:rPr>
              <w:t>К</w:t>
            </w:r>
            <w:r w:rsidRPr="00285541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285541">
              <w:rPr>
                <w:rFonts w:ascii="Times New Roman" w:hAnsi="Times New Roman"/>
                <w:sz w:val="28"/>
                <w:szCs w:val="28"/>
              </w:rPr>
              <w:t xml:space="preserve"> + солома</w:t>
            </w:r>
          </w:p>
        </w:tc>
      </w:tr>
      <w:tr w:rsidR="00F5161C" w:rsidRPr="00285541" w:rsidTr="00053C1B">
        <w:tc>
          <w:tcPr>
            <w:tcW w:w="1188" w:type="dxa"/>
            <w:vAlign w:val="center"/>
          </w:tcPr>
          <w:p w:rsidR="00F5161C" w:rsidRPr="00285541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27</w:t>
            </w:r>
          </w:p>
        </w:tc>
        <w:tc>
          <w:tcPr>
            <w:tcW w:w="270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Просапна</w:t>
            </w:r>
          </w:p>
        </w:tc>
        <w:tc>
          <w:tcPr>
            <w:tcW w:w="162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Без гички</w:t>
            </w:r>
          </w:p>
        </w:tc>
        <w:tc>
          <w:tcPr>
            <w:tcW w:w="4062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Без добрив, без соломи</w:t>
            </w:r>
          </w:p>
        </w:tc>
      </w:tr>
      <w:tr w:rsidR="00F5161C" w:rsidRPr="00285541" w:rsidTr="00053C1B">
        <w:tc>
          <w:tcPr>
            <w:tcW w:w="1188" w:type="dxa"/>
            <w:vAlign w:val="center"/>
          </w:tcPr>
          <w:p w:rsidR="00F5161C" w:rsidRPr="00285541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29</w:t>
            </w:r>
          </w:p>
        </w:tc>
        <w:tc>
          <w:tcPr>
            <w:tcW w:w="270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Просапна</w:t>
            </w:r>
          </w:p>
        </w:tc>
        <w:tc>
          <w:tcPr>
            <w:tcW w:w="162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Гичка</w:t>
            </w:r>
          </w:p>
        </w:tc>
        <w:tc>
          <w:tcPr>
            <w:tcW w:w="4062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25 т/га гною + N</w:t>
            </w:r>
            <w:r w:rsidRPr="00285541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285541">
              <w:rPr>
                <w:rFonts w:ascii="Times New Roman" w:hAnsi="Times New Roman"/>
                <w:sz w:val="28"/>
                <w:szCs w:val="28"/>
              </w:rPr>
              <w:t>Р</w:t>
            </w:r>
            <w:r w:rsidRPr="00285541">
              <w:rPr>
                <w:rFonts w:ascii="Times New Roman" w:hAnsi="Times New Roman"/>
                <w:sz w:val="28"/>
                <w:szCs w:val="28"/>
                <w:vertAlign w:val="subscript"/>
              </w:rPr>
              <w:t>120</w:t>
            </w:r>
            <w:r w:rsidRPr="00285541">
              <w:rPr>
                <w:rFonts w:ascii="Times New Roman" w:hAnsi="Times New Roman"/>
                <w:sz w:val="28"/>
                <w:szCs w:val="28"/>
              </w:rPr>
              <w:t>К</w:t>
            </w:r>
            <w:r w:rsidRPr="00285541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285541">
              <w:rPr>
                <w:rFonts w:ascii="Times New Roman" w:hAnsi="Times New Roman"/>
                <w:sz w:val="28"/>
                <w:szCs w:val="28"/>
              </w:rPr>
              <w:t xml:space="preserve"> + солома</w:t>
            </w:r>
          </w:p>
        </w:tc>
      </w:tr>
      <w:tr w:rsidR="00F5161C" w:rsidRPr="00285541" w:rsidTr="00053C1B">
        <w:tc>
          <w:tcPr>
            <w:tcW w:w="1188" w:type="dxa"/>
            <w:vAlign w:val="center"/>
          </w:tcPr>
          <w:p w:rsidR="00F5161C" w:rsidRPr="00285541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45</w:t>
            </w:r>
          </w:p>
        </w:tc>
        <w:tc>
          <w:tcPr>
            <w:tcW w:w="270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85541">
              <w:rPr>
                <w:rFonts w:ascii="Times New Roman" w:hAnsi="Times New Roman"/>
                <w:sz w:val="28"/>
                <w:szCs w:val="28"/>
              </w:rPr>
              <w:t>Зернопаропросапна</w:t>
            </w:r>
            <w:proofErr w:type="spellEnd"/>
          </w:p>
        </w:tc>
        <w:tc>
          <w:tcPr>
            <w:tcW w:w="162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Без гички</w:t>
            </w:r>
          </w:p>
        </w:tc>
        <w:tc>
          <w:tcPr>
            <w:tcW w:w="4062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Без добрив, без соломи</w:t>
            </w:r>
          </w:p>
        </w:tc>
      </w:tr>
      <w:tr w:rsidR="00F5161C" w:rsidRPr="00285541" w:rsidTr="00053C1B">
        <w:tc>
          <w:tcPr>
            <w:tcW w:w="1188" w:type="dxa"/>
            <w:vAlign w:val="center"/>
          </w:tcPr>
          <w:p w:rsidR="00F5161C" w:rsidRPr="00285541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47</w:t>
            </w:r>
          </w:p>
        </w:tc>
        <w:tc>
          <w:tcPr>
            <w:tcW w:w="270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285541">
              <w:rPr>
                <w:rFonts w:ascii="Times New Roman" w:hAnsi="Times New Roman"/>
                <w:sz w:val="28"/>
                <w:szCs w:val="28"/>
              </w:rPr>
              <w:t>Зернопаропросапна</w:t>
            </w:r>
            <w:proofErr w:type="spellEnd"/>
          </w:p>
        </w:tc>
        <w:tc>
          <w:tcPr>
            <w:tcW w:w="1620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Гичка</w:t>
            </w:r>
          </w:p>
        </w:tc>
        <w:tc>
          <w:tcPr>
            <w:tcW w:w="4062" w:type="dxa"/>
            <w:vAlign w:val="center"/>
          </w:tcPr>
          <w:p w:rsidR="00F5161C" w:rsidRPr="00285541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285541">
              <w:rPr>
                <w:rFonts w:ascii="Times New Roman" w:hAnsi="Times New Roman"/>
                <w:sz w:val="28"/>
                <w:szCs w:val="28"/>
              </w:rPr>
              <w:t>25 т/га гною + N</w:t>
            </w:r>
            <w:r w:rsidRPr="00285541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285541">
              <w:rPr>
                <w:rFonts w:ascii="Times New Roman" w:hAnsi="Times New Roman"/>
                <w:sz w:val="28"/>
                <w:szCs w:val="28"/>
              </w:rPr>
              <w:t>Р</w:t>
            </w:r>
            <w:r w:rsidRPr="00285541">
              <w:rPr>
                <w:rFonts w:ascii="Times New Roman" w:hAnsi="Times New Roman"/>
                <w:sz w:val="28"/>
                <w:szCs w:val="28"/>
                <w:vertAlign w:val="subscript"/>
              </w:rPr>
              <w:t>120</w:t>
            </w:r>
            <w:r w:rsidRPr="00285541">
              <w:rPr>
                <w:rFonts w:ascii="Times New Roman" w:hAnsi="Times New Roman"/>
                <w:sz w:val="28"/>
                <w:szCs w:val="28"/>
              </w:rPr>
              <w:t>К</w:t>
            </w:r>
            <w:r w:rsidRPr="00285541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285541">
              <w:rPr>
                <w:rFonts w:ascii="Times New Roman" w:hAnsi="Times New Roman"/>
                <w:sz w:val="28"/>
                <w:szCs w:val="28"/>
              </w:rPr>
              <w:t xml:space="preserve"> + солома</w:t>
            </w:r>
          </w:p>
        </w:tc>
      </w:tr>
    </w:tbl>
    <w:p w:rsidR="00F5161C" w:rsidRPr="00285541" w:rsidRDefault="00F5161C" w:rsidP="00F5161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F5161C" w:rsidRDefault="00F5161C" w:rsidP="00F5161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42A">
        <w:rPr>
          <w:rFonts w:ascii="Times New Roman" w:hAnsi="Times New Roman" w:cs="Times New Roman"/>
          <w:sz w:val="28"/>
          <w:szCs w:val="28"/>
        </w:rPr>
        <w:t xml:space="preserve">Сівозміни стаціонарного досліду розміщені на 4-х полях, площа посівної ділянки для зернових культур – </w:t>
      </w:r>
      <w:smartTag w:uri="urn:schemas-microsoft-com:office:smarttags" w:element="metricconverter">
        <w:smartTagPr>
          <w:attr w:name="ProductID" w:val="182 м2"/>
        </w:smartTagPr>
        <w:r w:rsidRPr="00B1342A">
          <w:rPr>
            <w:rFonts w:ascii="Times New Roman" w:hAnsi="Times New Roman" w:cs="Times New Roman"/>
            <w:sz w:val="28"/>
            <w:szCs w:val="28"/>
          </w:rPr>
          <w:t>182 м</w:t>
        </w:r>
        <w:r w:rsidRPr="00B1342A">
          <w:rPr>
            <w:rFonts w:ascii="Times New Roman" w:hAnsi="Times New Roman" w:cs="Times New Roman"/>
            <w:sz w:val="28"/>
            <w:szCs w:val="28"/>
            <w:vertAlign w:val="superscript"/>
          </w:rPr>
          <w:t>2</w:t>
        </w:r>
      </w:smartTag>
      <w:r w:rsidRPr="00B1342A">
        <w:rPr>
          <w:rFonts w:ascii="Times New Roman" w:hAnsi="Times New Roman" w:cs="Times New Roman"/>
          <w:sz w:val="28"/>
          <w:szCs w:val="28"/>
        </w:rPr>
        <w:t xml:space="preserve">, облікової – </w:t>
      </w:r>
      <w:smartTag w:uri="urn:schemas-microsoft-com:office:smarttags" w:element="metricconverter">
        <w:smartTagPr>
          <w:attr w:name="ProductID" w:val="74 м2"/>
        </w:smartTagPr>
        <w:r w:rsidRPr="00B1342A">
          <w:rPr>
            <w:rFonts w:ascii="Times New Roman" w:hAnsi="Times New Roman" w:cs="Times New Roman"/>
            <w:sz w:val="28"/>
            <w:szCs w:val="28"/>
          </w:rPr>
          <w:t>74 м</w:t>
        </w:r>
        <w:r w:rsidRPr="00B1342A">
          <w:rPr>
            <w:rFonts w:ascii="Times New Roman" w:hAnsi="Times New Roman" w:cs="Times New Roman"/>
            <w:sz w:val="28"/>
            <w:szCs w:val="28"/>
            <w:vertAlign w:val="superscript"/>
          </w:rPr>
          <w:t>2</w:t>
        </w:r>
      </w:smartTag>
      <w:r w:rsidRPr="00B1342A">
        <w:rPr>
          <w:rFonts w:ascii="Times New Roman" w:hAnsi="Times New Roman" w:cs="Times New Roman"/>
          <w:sz w:val="28"/>
          <w:szCs w:val="28"/>
        </w:rPr>
        <w:t>. Повторення у досліді – чотириразове, розміщення ділянок – систематичне.</w:t>
      </w:r>
    </w:p>
    <w:p w:rsidR="00F5161C" w:rsidRDefault="00F5161C" w:rsidP="00F5161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Технологія вирощування культур у досліді загальноприйнята для зони недостатнього зволоження. Оранку під цукрові буряки, кукурудзу на силос і зернові культури проводили плугом ПН-3-35. Сорт еспарцету – Піщаний 1251, гібрид кукурудзи на силос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Солонянський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298 СВ, сорт озимої пшениці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Єсенія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гібрид цукрових буряків – Булава, сорт ячменю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Геліос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Облік урожайності зерна ячменю проводили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поділянково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суцільним зважуванням.</w:t>
      </w:r>
    </w:p>
    <w:p w:rsidR="00F5161C" w:rsidRDefault="00F5161C" w:rsidP="00F5161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Дослідження проводили відповідно до методики польового досліду </w:t>
      </w:r>
      <w:r w:rsidRPr="005D4D17">
        <w:rPr>
          <w:rFonts w:ascii="Times New Roman" w:hAnsi="Times New Roman" w:cs="Times New Roman"/>
          <w:sz w:val="28"/>
          <w:szCs w:val="28"/>
        </w:rPr>
        <w:t>[4]</w:t>
      </w:r>
      <w:r>
        <w:rPr>
          <w:rFonts w:ascii="Times New Roman" w:hAnsi="Times New Roman" w:cs="Times New Roman"/>
          <w:sz w:val="28"/>
          <w:szCs w:val="28"/>
        </w:rPr>
        <w:t xml:space="preserve"> і згідно з методиками проведення досліджень у буряківництві </w:t>
      </w:r>
      <w:r w:rsidRPr="005D4D17">
        <w:rPr>
          <w:rFonts w:ascii="Times New Roman" w:hAnsi="Times New Roman" w:cs="Times New Roman"/>
          <w:sz w:val="28"/>
          <w:szCs w:val="28"/>
        </w:rPr>
        <w:t>[8]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5161C" w:rsidRDefault="00F5161C" w:rsidP="00F5161C">
      <w:pPr>
        <w:spacing w:after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55263">
        <w:rPr>
          <w:rFonts w:ascii="Times New Roman" w:hAnsi="Times New Roman" w:cs="Times New Roman"/>
          <w:sz w:val="28"/>
          <w:szCs w:val="28"/>
        </w:rPr>
        <w:t>Результати досліджень.</w:t>
      </w:r>
      <w:r w:rsidRPr="00CB097E">
        <w:rPr>
          <w:rFonts w:ascii="Times New Roman" w:hAnsi="Times New Roman" w:cs="Times New Roman"/>
          <w:sz w:val="28"/>
          <w:szCs w:val="28"/>
        </w:rPr>
        <w:t xml:space="preserve"> Встановлено, що в плодозмінній сівозміні на фоні без добрив, без соломи, без гички (вар. 9) одержано найнижчу врожайність ячменю – 2,70 т/га (табл. 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CB097E">
        <w:rPr>
          <w:rFonts w:ascii="Times New Roman" w:hAnsi="Times New Roman" w:cs="Times New Roman"/>
          <w:sz w:val="28"/>
          <w:szCs w:val="28"/>
        </w:rPr>
        <w:t>).</w:t>
      </w:r>
      <w:r w:rsidRPr="00B5526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5161C" w:rsidRPr="00232B27" w:rsidRDefault="00F5161C" w:rsidP="00F5161C">
      <w:pPr>
        <w:spacing w:after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55263">
        <w:rPr>
          <w:rFonts w:ascii="Times New Roman" w:hAnsi="Times New Roman" w:cs="Times New Roman"/>
          <w:sz w:val="28"/>
          <w:szCs w:val="28"/>
        </w:rPr>
        <w:t xml:space="preserve">Внесення під цукрові буряки 25 т/га гною + </w:t>
      </w:r>
      <w:r w:rsidRPr="00CB097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55263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B55263">
        <w:rPr>
          <w:rFonts w:ascii="Times New Roman" w:hAnsi="Times New Roman" w:cs="Times New Roman"/>
          <w:sz w:val="28"/>
          <w:szCs w:val="28"/>
        </w:rPr>
        <w:t>Р</w:t>
      </w:r>
      <w:r w:rsidRPr="00B55263">
        <w:rPr>
          <w:rFonts w:ascii="Times New Roman" w:hAnsi="Times New Roman" w:cs="Times New Roman"/>
          <w:sz w:val="28"/>
          <w:szCs w:val="28"/>
          <w:vertAlign w:val="subscript"/>
        </w:rPr>
        <w:t>120</w:t>
      </w:r>
      <w:r w:rsidRPr="00B55263">
        <w:rPr>
          <w:rFonts w:ascii="Times New Roman" w:hAnsi="Times New Roman" w:cs="Times New Roman"/>
          <w:sz w:val="28"/>
          <w:szCs w:val="28"/>
        </w:rPr>
        <w:t>К</w:t>
      </w:r>
      <w:r w:rsidRPr="00B55263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B55263">
        <w:rPr>
          <w:rFonts w:ascii="Times New Roman" w:hAnsi="Times New Roman" w:cs="Times New Roman"/>
          <w:sz w:val="28"/>
          <w:szCs w:val="28"/>
        </w:rPr>
        <w:t xml:space="preserve"> + солома + гичка (вар. 11) сприяло зростанню урожайності ячменю в сівозміні з еспарцетом на 1,05 т/га. </w:t>
      </w:r>
      <w:r w:rsidRPr="00232B27">
        <w:rPr>
          <w:rFonts w:ascii="Times New Roman" w:hAnsi="Times New Roman" w:cs="Times New Roman"/>
          <w:sz w:val="28"/>
          <w:szCs w:val="28"/>
        </w:rPr>
        <w:t xml:space="preserve">Вирощування ячменю в просапній сівозміні на фоні без добрив, без соломи, без гички (вар. 27) і в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зернопаропросапній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сівозміні на фоні без добрив, без соломи, без гички (вар. 45) вплинуло на підвищення урожайності ячменю на 0,42 і 0,37 т/га відповідно порівняно з неудобреним фоном у плодозмінній сівозміні (вар. 9).</w:t>
      </w:r>
    </w:p>
    <w:p w:rsidR="00F5161C" w:rsidRPr="00CB097E" w:rsidRDefault="00F5161C" w:rsidP="00F5161C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sz w:val="28"/>
          <w:szCs w:val="28"/>
        </w:rPr>
        <w:t xml:space="preserve">  </w:t>
      </w:r>
      <w:r w:rsidRPr="00CB097E">
        <w:rPr>
          <w:rFonts w:ascii="Times New Roman" w:hAnsi="Times New Roman" w:cs="Times New Roman"/>
          <w:sz w:val="28"/>
          <w:szCs w:val="28"/>
        </w:rPr>
        <w:t xml:space="preserve">Таблиця </w:t>
      </w:r>
      <w:r>
        <w:rPr>
          <w:rFonts w:ascii="Times New Roman" w:hAnsi="Times New Roman" w:cs="Times New Roman"/>
          <w:sz w:val="28"/>
          <w:szCs w:val="28"/>
        </w:rPr>
        <w:t>2</w:t>
      </w:r>
    </w:p>
    <w:p w:rsidR="00F5161C" w:rsidRPr="00CB097E" w:rsidRDefault="00F5161C" w:rsidP="00F5161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CB097E">
        <w:rPr>
          <w:rFonts w:ascii="Times New Roman" w:hAnsi="Times New Roman" w:cs="Times New Roman"/>
          <w:sz w:val="28"/>
          <w:szCs w:val="28"/>
        </w:rPr>
        <w:t xml:space="preserve">Урожайність ячменю за проведення оранки  залежно від системи його удобрення в </w:t>
      </w:r>
      <w:proofErr w:type="spellStart"/>
      <w:r w:rsidRPr="00CB097E">
        <w:rPr>
          <w:rFonts w:ascii="Times New Roman" w:hAnsi="Times New Roman" w:cs="Times New Roman"/>
          <w:sz w:val="28"/>
          <w:szCs w:val="28"/>
        </w:rPr>
        <w:t>короткоротаційних</w:t>
      </w:r>
      <w:proofErr w:type="spellEnd"/>
      <w:r w:rsidRPr="00CB09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097E">
        <w:rPr>
          <w:rFonts w:ascii="Times New Roman" w:hAnsi="Times New Roman" w:cs="Times New Roman"/>
          <w:sz w:val="28"/>
          <w:szCs w:val="28"/>
        </w:rPr>
        <w:t>зернобурякових</w:t>
      </w:r>
      <w:proofErr w:type="spellEnd"/>
      <w:r w:rsidRPr="00CB097E">
        <w:rPr>
          <w:rFonts w:ascii="Times New Roman" w:hAnsi="Times New Roman" w:cs="Times New Roman"/>
          <w:sz w:val="28"/>
          <w:szCs w:val="28"/>
        </w:rPr>
        <w:t xml:space="preserve"> сівозмінах, </w:t>
      </w:r>
    </w:p>
    <w:p w:rsidR="00F5161C" w:rsidRPr="00CB097E" w:rsidRDefault="00F5161C" w:rsidP="00F5161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CB097E">
        <w:rPr>
          <w:rFonts w:ascii="Times New Roman" w:hAnsi="Times New Roman" w:cs="Times New Roman"/>
          <w:sz w:val="28"/>
          <w:szCs w:val="28"/>
        </w:rPr>
        <w:t>у середньому за 2013-2016 рр.</w:t>
      </w:r>
    </w:p>
    <w:tbl>
      <w:tblPr>
        <w:tblStyle w:val="a5"/>
        <w:tblW w:w="0" w:type="auto"/>
        <w:tblLook w:val="01E0" w:firstRow="1" w:lastRow="1" w:firstColumn="1" w:lastColumn="1" w:noHBand="0" w:noVBand="0"/>
      </w:tblPr>
      <w:tblGrid>
        <w:gridCol w:w="603"/>
        <w:gridCol w:w="2567"/>
        <w:gridCol w:w="4920"/>
        <w:gridCol w:w="1764"/>
      </w:tblGrid>
      <w:tr w:rsidR="00F5161C" w:rsidRPr="00FB471B" w:rsidTr="00053C1B">
        <w:trPr>
          <w:trHeight w:val="1285"/>
        </w:trPr>
        <w:tc>
          <w:tcPr>
            <w:tcW w:w="603" w:type="dxa"/>
            <w:textDirection w:val="btLr"/>
            <w:vAlign w:val="center"/>
          </w:tcPr>
          <w:p w:rsidR="00F5161C" w:rsidRPr="00FB471B" w:rsidRDefault="00F5161C" w:rsidP="00053C1B">
            <w:pPr>
              <w:spacing w:line="276" w:lineRule="auto"/>
              <w:ind w:left="113" w:right="113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lastRenderedPageBreak/>
              <w:t>Варіант</w:t>
            </w:r>
          </w:p>
        </w:tc>
        <w:tc>
          <w:tcPr>
            <w:tcW w:w="2567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Вид сівозміни</w:t>
            </w:r>
          </w:p>
        </w:tc>
        <w:tc>
          <w:tcPr>
            <w:tcW w:w="4920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Система удобрення ячменю (на післядії добрив, унесених під цукрові буряки)</w:t>
            </w:r>
          </w:p>
        </w:tc>
        <w:tc>
          <w:tcPr>
            <w:tcW w:w="1764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 xml:space="preserve">Урожайність ячменю, </w:t>
            </w:r>
          </w:p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 xml:space="preserve">т/га </w:t>
            </w:r>
          </w:p>
        </w:tc>
      </w:tr>
      <w:tr w:rsidR="00F5161C" w:rsidRPr="00FB471B" w:rsidTr="00053C1B">
        <w:trPr>
          <w:trHeight w:val="307"/>
        </w:trPr>
        <w:tc>
          <w:tcPr>
            <w:tcW w:w="603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2567" w:type="dxa"/>
            <w:vMerge w:val="restart"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Плодозмінна</w:t>
            </w:r>
          </w:p>
        </w:tc>
        <w:tc>
          <w:tcPr>
            <w:tcW w:w="4920" w:type="dxa"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Без добрив, без соломи, без гички</w:t>
            </w:r>
          </w:p>
        </w:tc>
        <w:tc>
          <w:tcPr>
            <w:tcW w:w="1764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2,70</w:t>
            </w:r>
          </w:p>
        </w:tc>
      </w:tr>
      <w:tr w:rsidR="00F5161C" w:rsidRPr="00FB471B" w:rsidTr="00053C1B">
        <w:trPr>
          <w:trHeight w:val="89"/>
        </w:trPr>
        <w:tc>
          <w:tcPr>
            <w:tcW w:w="603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2567" w:type="dxa"/>
            <w:vMerge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920" w:type="dxa"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25 т/га гною + N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>Р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120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>К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 xml:space="preserve"> + солома + гичка</w:t>
            </w:r>
          </w:p>
        </w:tc>
        <w:tc>
          <w:tcPr>
            <w:tcW w:w="1764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3,75</w:t>
            </w:r>
          </w:p>
        </w:tc>
      </w:tr>
      <w:tr w:rsidR="00F5161C" w:rsidRPr="00FB471B" w:rsidTr="00053C1B">
        <w:trPr>
          <w:trHeight w:val="73"/>
        </w:trPr>
        <w:tc>
          <w:tcPr>
            <w:tcW w:w="603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27</w:t>
            </w:r>
          </w:p>
        </w:tc>
        <w:tc>
          <w:tcPr>
            <w:tcW w:w="2567" w:type="dxa"/>
            <w:vMerge w:val="restart"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Просапна</w:t>
            </w:r>
          </w:p>
        </w:tc>
        <w:tc>
          <w:tcPr>
            <w:tcW w:w="4920" w:type="dxa"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Без добрив, без соломи, без гички</w:t>
            </w:r>
          </w:p>
        </w:tc>
        <w:tc>
          <w:tcPr>
            <w:tcW w:w="1764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3,12</w:t>
            </w:r>
          </w:p>
        </w:tc>
      </w:tr>
      <w:tr w:rsidR="00F5161C" w:rsidRPr="00FB471B" w:rsidTr="00053C1B">
        <w:trPr>
          <w:trHeight w:val="398"/>
        </w:trPr>
        <w:tc>
          <w:tcPr>
            <w:tcW w:w="603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29</w:t>
            </w:r>
          </w:p>
        </w:tc>
        <w:tc>
          <w:tcPr>
            <w:tcW w:w="2567" w:type="dxa"/>
            <w:vMerge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920" w:type="dxa"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25 т/га гною + N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>Р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120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>К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 xml:space="preserve"> + солома + гичка</w:t>
            </w:r>
          </w:p>
        </w:tc>
        <w:tc>
          <w:tcPr>
            <w:tcW w:w="1764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3,54</w:t>
            </w:r>
          </w:p>
        </w:tc>
      </w:tr>
      <w:tr w:rsidR="00F5161C" w:rsidRPr="00FB471B" w:rsidTr="00053C1B">
        <w:trPr>
          <w:trHeight w:val="213"/>
        </w:trPr>
        <w:tc>
          <w:tcPr>
            <w:tcW w:w="603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45</w:t>
            </w:r>
          </w:p>
        </w:tc>
        <w:tc>
          <w:tcPr>
            <w:tcW w:w="2567" w:type="dxa"/>
            <w:vMerge w:val="restart"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FB471B">
              <w:rPr>
                <w:rFonts w:ascii="Times New Roman" w:hAnsi="Times New Roman"/>
                <w:sz w:val="28"/>
                <w:szCs w:val="28"/>
              </w:rPr>
              <w:t>Зернопаропросапна</w:t>
            </w:r>
            <w:proofErr w:type="spellEnd"/>
          </w:p>
        </w:tc>
        <w:tc>
          <w:tcPr>
            <w:tcW w:w="4920" w:type="dxa"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Без добрив, без соломи, без гички</w:t>
            </w:r>
          </w:p>
        </w:tc>
        <w:tc>
          <w:tcPr>
            <w:tcW w:w="1764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3,07</w:t>
            </w:r>
          </w:p>
        </w:tc>
      </w:tr>
      <w:tr w:rsidR="00F5161C" w:rsidRPr="00FB471B" w:rsidTr="00053C1B">
        <w:trPr>
          <w:trHeight w:val="359"/>
        </w:trPr>
        <w:tc>
          <w:tcPr>
            <w:tcW w:w="603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47</w:t>
            </w:r>
          </w:p>
        </w:tc>
        <w:tc>
          <w:tcPr>
            <w:tcW w:w="2567" w:type="dxa"/>
            <w:vMerge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920" w:type="dxa"/>
            <w:vAlign w:val="center"/>
          </w:tcPr>
          <w:p w:rsidR="00F5161C" w:rsidRPr="00FB471B" w:rsidRDefault="00F5161C" w:rsidP="00053C1B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25 т/га гною + N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>Р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120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>К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90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 xml:space="preserve"> + солома + гичка</w:t>
            </w:r>
          </w:p>
        </w:tc>
        <w:tc>
          <w:tcPr>
            <w:tcW w:w="1764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3,79</w:t>
            </w:r>
          </w:p>
        </w:tc>
      </w:tr>
      <w:tr w:rsidR="00F5161C" w:rsidRPr="00FB471B" w:rsidTr="00053C1B">
        <w:trPr>
          <w:trHeight w:val="159"/>
        </w:trPr>
        <w:tc>
          <w:tcPr>
            <w:tcW w:w="8090" w:type="dxa"/>
            <w:gridSpan w:val="3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НІР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05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 xml:space="preserve"> загальна</w:t>
            </w:r>
          </w:p>
        </w:tc>
        <w:tc>
          <w:tcPr>
            <w:tcW w:w="1764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0,34</w:t>
            </w:r>
          </w:p>
        </w:tc>
      </w:tr>
      <w:tr w:rsidR="00F5161C" w:rsidRPr="00FB471B" w:rsidTr="00053C1B">
        <w:trPr>
          <w:trHeight w:val="70"/>
        </w:trPr>
        <w:tc>
          <w:tcPr>
            <w:tcW w:w="8090" w:type="dxa"/>
            <w:gridSpan w:val="3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НІР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05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 xml:space="preserve"> для ф-ра А (обробіток ґрунту)</w:t>
            </w:r>
          </w:p>
        </w:tc>
        <w:tc>
          <w:tcPr>
            <w:tcW w:w="1764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0,21</w:t>
            </w:r>
          </w:p>
        </w:tc>
      </w:tr>
      <w:tr w:rsidR="00F5161C" w:rsidRPr="00FB471B" w:rsidTr="00053C1B">
        <w:trPr>
          <w:trHeight w:val="125"/>
        </w:trPr>
        <w:tc>
          <w:tcPr>
            <w:tcW w:w="8090" w:type="dxa"/>
            <w:gridSpan w:val="3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НІР</w:t>
            </w:r>
            <w:r w:rsidRPr="00FB471B">
              <w:rPr>
                <w:rFonts w:ascii="Times New Roman" w:hAnsi="Times New Roman"/>
                <w:sz w:val="28"/>
                <w:szCs w:val="28"/>
                <w:vertAlign w:val="subscript"/>
              </w:rPr>
              <w:t>05</w:t>
            </w:r>
            <w:r w:rsidRPr="00FB471B">
              <w:rPr>
                <w:rFonts w:ascii="Times New Roman" w:hAnsi="Times New Roman"/>
                <w:sz w:val="28"/>
                <w:szCs w:val="28"/>
              </w:rPr>
              <w:t xml:space="preserve"> для ф-ра В (удобрення)</w:t>
            </w:r>
          </w:p>
        </w:tc>
        <w:tc>
          <w:tcPr>
            <w:tcW w:w="1764" w:type="dxa"/>
            <w:vAlign w:val="center"/>
          </w:tcPr>
          <w:p w:rsidR="00F5161C" w:rsidRPr="00FB471B" w:rsidRDefault="00F5161C" w:rsidP="00053C1B">
            <w:pPr>
              <w:spacing w:line="27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B471B">
              <w:rPr>
                <w:rFonts w:ascii="Times New Roman" w:hAnsi="Times New Roman"/>
                <w:sz w:val="28"/>
                <w:szCs w:val="28"/>
              </w:rPr>
              <w:t>0,15</w:t>
            </w:r>
          </w:p>
        </w:tc>
      </w:tr>
    </w:tbl>
    <w:p w:rsidR="00F5161C" w:rsidRPr="00CB097E" w:rsidRDefault="00F5161C" w:rsidP="00F5161C">
      <w:pPr>
        <w:spacing w:after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5161C" w:rsidRDefault="00F5161C" w:rsidP="00F5161C">
      <w:pPr>
        <w:spacing w:after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B097E">
        <w:rPr>
          <w:rFonts w:ascii="Times New Roman" w:hAnsi="Times New Roman" w:cs="Times New Roman"/>
          <w:sz w:val="28"/>
          <w:szCs w:val="28"/>
        </w:rPr>
        <w:t xml:space="preserve">У просапній сівозміні застосування під цукрові буряки 25 т/га гною + </w:t>
      </w:r>
      <w:r w:rsidRPr="00CB097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CB097E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CB097E">
        <w:rPr>
          <w:rFonts w:ascii="Times New Roman" w:hAnsi="Times New Roman" w:cs="Times New Roman"/>
          <w:sz w:val="28"/>
          <w:szCs w:val="28"/>
        </w:rPr>
        <w:t>Р</w:t>
      </w:r>
      <w:r w:rsidRPr="00CB097E">
        <w:rPr>
          <w:rFonts w:ascii="Times New Roman" w:hAnsi="Times New Roman" w:cs="Times New Roman"/>
          <w:sz w:val="28"/>
          <w:szCs w:val="28"/>
          <w:vertAlign w:val="subscript"/>
        </w:rPr>
        <w:t>120</w:t>
      </w:r>
      <w:r w:rsidRPr="00CB097E">
        <w:rPr>
          <w:rFonts w:ascii="Times New Roman" w:hAnsi="Times New Roman" w:cs="Times New Roman"/>
          <w:sz w:val="28"/>
          <w:szCs w:val="28"/>
        </w:rPr>
        <w:t>К</w:t>
      </w:r>
      <w:r w:rsidRPr="00CB097E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CB097E">
        <w:rPr>
          <w:rFonts w:ascii="Times New Roman" w:hAnsi="Times New Roman" w:cs="Times New Roman"/>
          <w:sz w:val="28"/>
          <w:szCs w:val="28"/>
        </w:rPr>
        <w:t xml:space="preserve"> + солома + гичка (вар. 29) у післядії забезпечило зростання урожайності ячменю до рівня 3,54 т/га, тоді як на фоні без добрив, без соломи, без гички (вар. 27) урожайність ячменю становила лише 3,12 т/га. У </w:t>
      </w:r>
      <w:proofErr w:type="spellStart"/>
      <w:r w:rsidRPr="00CB097E">
        <w:rPr>
          <w:rFonts w:ascii="Times New Roman" w:hAnsi="Times New Roman" w:cs="Times New Roman"/>
          <w:sz w:val="28"/>
          <w:szCs w:val="28"/>
        </w:rPr>
        <w:t>зернопаропросапній</w:t>
      </w:r>
      <w:proofErr w:type="spellEnd"/>
      <w:r w:rsidRPr="00CB097E">
        <w:rPr>
          <w:rFonts w:ascii="Times New Roman" w:hAnsi="Times New Roman" w:cs="Times New Roman"/>
          <w:sz w:val="28"/>
          <w:szCs w:val="28"/>
        </w:rPr>
        <w:t xml:space="preserve"> сівозміні на фоні внесення під цукрові буряки 25 т/га гною + </w:t>
      </w:r>
      <w:r w:rsidRPr="00CB097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CB097E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CB097E">
        <w:rPr>
          <w:rFonts w:ascii="Times New Roman" w:hAnsi="Times New Roman" w:cs="Times New Roman"/>
          <w:sz w:val="28"/>
          <w:szCs w:val="28"/>
        </w:rPr>
        <w:t>Р</w:t>
      </w:r>
      <w:r w:rsidRPr="00CB097E">
        <w:rPr>
          <w:rFonts w:ascii="Times New Roman" w:hAnsi="Times New Roman" w:cs="Times New Roman"/>
          <w:sz w:val="28"/>
          <w:szCs w:val="28"/>
          <w:vertAlign w:val="subscript"/>
        </w:rPr>
        <w:t>120</w:t>
      </w:r>
      <w:r w:rsidRPr="00CB097E">
        <w:rPr>
          <w:rFonts w:ascii="Times New Roman" w:hAnsi="Times New Roman" w:cs="Times New Roman"/>
          <w:sz w:val="28"/>
          <w:szCs w:val="28"/>
        </w:rPr>
        <w:t>К</w:t>
      </w:r>
      <w:r w:rsidRPr="00CB097E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CB097E">
        <w:rPr>
          <w:rFonts w:ascii="Times New Roman" w:hAnsi="Times New Roman" w:cs="Times New Roman"/>
          <w:sz w:val="28"/>
          <w:szCs w:val="28"/>
        </w:rPr>
        <w:t xml:space="preserve"> + солома + гичка (вар. 47) </w:t>
      </w:r>
      <w:proofErr w:type="spellStart"/>
      <w:r w:rsidRPr="00CB097E">
        <w:rPr>
          <w:rFonts w:ascii="Times New Roman" w:hAnsi="Times New Roman" w:cs="Times New Roman"/>
          <w:sz w:val="28"/>
          <w:szCs w:val="28"/>
        </w:rPr>
        <w:t>відмічено</w:t>
      </w:r>
      <w:proofErr w:type="spellEnd"/>
      <w:r w:rsidRPr="00CB097E">
        <w:rPr>
          <w:rFonts w:ascii="Times New Roman" w:hAnsi="Times New Roman" w:cs="Times New Roman"/>
          <w:sz w:val="28"/>
          <w:szCs w:val="28"/>
        </w:rPr>
        <w:t xml:space="preserve"> підвищення урожайності ячменю до величин 3,79 т/га, що було більше на 0,72 т/га порівняно з фоном без добрив, без соломи, без гички (вар. 45). Потрібно відзначити, що застосування під цукрові буряки 25 т/га гною + +</w:t>
      </w:r>
      <w:r w:rsidRPr="00CB097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CB097E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CB097E">
        <w:rPr>
          <w:rFonts w:ascii="Times New Roman" w:hAnsi="Times New Roman" w:cs="Times New Roman"/>
          <w:sz w:val="28"/>
          <w:szCs w:val="28"/>
        </w:rPr>
        <w:t>Р</w:t>
      </w:r>
      <w:r w:rsidRPr="00CB097E">
        <w:rPr>
          <w:rFonts w:ascii="Times New Roman" w:hAnsi="Times New Roman" w:cs="Times New Roman"/>
          <w:sz w:val="28"/>
          <w:szCs w:val="28"/>
          <w:vertAlign w:val="subscript"/>
        </w:rPr>
        <w:t>120</w:t>
      </w:r>
      <w:r w:rsidRPr="00CB097E">
        <w:rPr>
          <w:rFonts w:ascii="Times New Roman" w:hAnsi="Times New Roman" w:cs="Times New Roman"/>
          <w:sz w:val="28"/>
          <w:szCs w:val="28"/>
        </w:rPr>
        <w:t>К</w:t>
      </w:r>
      <w:r w:rsidRPr="00CB097E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CB097E">
        <w:rPr>
          <w:rFonts w:ascii="Times New Roman" w:hAnsi="Times New Roman" w:cs="Times New Roman"/>
          <w:sz w:val="28"/>
          <w:szCs w:val="28"/>
        </w:rPr>
        <w:t xml:space="preserve"> + солома + гичка мало післядію на вирощування ячменю та сприяло в плодозмінній (вар. 11), просапній (вар. 29) і </w:t>
      </w:r>
      <w:proofErr w:type="spellStart"/>
      <w:r w:rsidRPr="00CB097E">
        <w:rPr>
          <w:rFonts w:ascii="Times New Roman" w:hAnsi="Times New Roman" w:cs="Times New Roman"/>
          <w:sz w:val="28"/>
          <w:szCs w:val="28"/>
        </w:rPr>
        <w:t>зернопаропросапній</w:t>
      </w:r>
      <w:proofErr w:type="spellEnd"/>
      <w:r w:rsidRPr="00CB097E">
        <w:rPr>
          <w:rFonts w:ascii="Times New Roman" w:hAnsi="Times New Roman" w:cs="Times New Roman"/>
          <w:sz w:val="28"/>
          <w:szCs w:val="28"/>
        </w:rPr>
        <w:t xml:space="preserve"> (вар. 47) сівозмінах отриманню урожайності ячменю на одному рівні, 3,75; 3,54 і 3,79 т/га відповідно.</w:t>
      </w:r>
    </w:p>
    <w:p w:rsidR="00F5161C" w:rsidRDefault="00F5161C" w:rsidP="00F5161C">
      <w:pPr>
        <w:spacing w:after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Висновки. У плодозмінній сівозміні на фоні без добрив, без соломи, без гички одержано найнижчу врожайність ячменю – 2,70 т/га. Застосування під цукрові буряки 25 т/га гною +</w:t>
      </w:r>
      <w:r w:rsidRPr="00337BB5">
        <w:rPr>
          <w:rFonts w:ascii="Times New Roman" w:hAnsi="Times New Roman" w:cs="Times New Roman"/>
          <w:sz w:val="28"/>
          <w:szCs w:val="28"/>
        </w:rPr>
        <w:t xml:space="preserve"> </w:t>
      </w:r>
      <w:r w:rsidRPr="00CB097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337BB5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337BB5">
        <w:rPr>
          <w:rFonts w:ascii="Times New Roman" w:hAnsi="Times New Roman" w:cs="Times New Roman"/>
          <w:sz w:val="28"/>
          <w:szCs w:val="28"/>
        </w:rPr>
        <w:t>Р</w:t>
      </w:r>
      <w:r w:rsidRPr="00337BB5">
        <w:rPr>
          <w:rFonts w:ascii="Times New Roman" w:hAnsi="Times New Roman" w:cs="Times New Roman"/>
          <w:sz w:val="28"/>
          <w:szCs w:val="28"/>
          <w:vertAlign w:val="subscript"/>
        </w:rPr>
        <w:t>120</w:t>
      </w:r>
      <w:r w:rsidRPr="00337BB5">
        <w:rPr>
          <w:rFonts w:ascii="Times New Roman" w:hAnsi="Times New Roman" w:cs="Times New Roman"/>
          <w:sz w:val="28"/>
          <w:szCs w:val="28"/>
        </w:rPr>
        <w:t>К</w:t>
      </w:r>
      <w:r w:rsidRPr="00337BB5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 w:rsidRPr="00337BB5">
        <w:rPr>
          <w:rFonts w:ascii="Times New Roman" w:hAnsi="Times New Roman" w:cs="Times New Roman"/>
          <w:sz w:val="28"/>
          <w:szCs w:val="28"/>
        </w:rPr>
        <w:t xml:space="preserve"> + солома + гичка у післядії забезпечило </w:t>
      </w:r>
      <w:r>
        <w:rPr>
          <w:rFonts w:ascii="Times New Roman" w:hAnsi="Times New Roman" w:cs="Times New Roman"/>
          <w:sz w:val="28"/>
          <w:szCs w:val="28"/>
        </w:rPr>
        <w:t xml:space="preserve">в плодозмінній, просапній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зернопаропросапній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сівозмінах одержання </w:t>
      </w:r>
      <w:r w:rsidRPr="00337BB5">
        <w:rPr>
          <w:rFonts w:ascii="Times New Roman" w:hAnsi="Times New Roman" w:cs="Times New Roman"/>
          <w:sz w:val="28"/>
          <w:szCs w:val="28"/>
        </w:rPr>
        <w:t xml:space="preserve">урожайності ячменю </w:t>
      </w:r>
      <w:r>
        <w:rPr>
          <w:rFonts w:ascii="Times New Roman" w:hAnsi="Times New Roman" w:cs="Times New Roman"/>
          <w:sz w:val="28"/>
          <w:szCs w:val="28"/>
        </w:rPr>
        <w:t>на одному</w:t>
      </w:r>
      <w:r w:rsidRPr="00337BB5">
        <w:rPr>
          <w:rFonts w:ascii="Times New Roman" w:hAnsi="Times New Roman" w:cs="Times New Roman"/>
          <w:sz w:val="28"/>
          <w:szCs w:val="28"/>
        </w:rPr>
        <w:t xml:space="preserve"> рівн</w:t>
      </w:r>
      <w:r>
        <w:rPr>
          <w:rFonts w:ascii="Times New Roman" w:hAnsi="Times New Roman" w:cs="Times New Roman"/>
          <w:sz w:val="28"/>
          <w:szCs w:val="28"/>
        </w:rPr>
        <w:t xml:space="preserve">і, 3,75; </w:t>
      </w:r>
      <w:r w:rsidRPr="00337BB5">
        <w:rPr>
          <w:rFonts w:ascii="Times New Roman" w:hAnsi="Times New Roman" w:cs="Times New Roman"/>
          <w:sz w:val="28"/>
          <w:szCs w:val="28"/>
        </w:rPr>
        <w:t>3,54</w:t>
      </w:r>
      <w:r>
        <w:rPr>
          <w:rFonts w:ascii="Times New Roman" w:hAnsi="Times New Roman" w:cs="Times New Roman"/>
          <w:sz w:val="28"/>
          <w:szCs w:val="28"/>
        </w:rPr>
        <w:t xml:space="preserve"> і 3,79</w:t>
      </w:r>
      <w:r w:rsidRPr="00337BB5">
        <w:rPr>
          <w:rFonts w:ascii="Times New Roman" w:hAnsi="Times New Roman" w:cs="Times New Roman"/>
          <w:sz w:val="28"/>
          <w:szCs w:val="28"/>
        </w:rPr>
        <w:t xml:space="preserve"> т/га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5161C" w:rsidRPr="005D4D17" w:rsidRDefault="00F5161C" w:rsidP="00F5161C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D4D17">
        <w:rPr>
          <w:rFonts w:ascii="Times New Roman" w:hAnsi="Times New Roman" w:cs="Times New Roman"/>
          <w:b/>
          <w:sz w:val="28"/>
          <w:szCs w:val="28"/>
        </w:rPr>
        <w:t>ЛІТЕРАТУР</w:t>
      </w:r>
      <w:r>
        <w:rPr>
          <w:rFonts w:ascii="Times New Roman" w:hAnsi="Times New Roman" w:cs="Times New Roman"/>
          <w:b/>
          <w:sz w:val="28"/>
          <w:szCs w:val="28"/>
        </w:rPr>
        <w:t>А</w:t>
      </w:r>
    </w:p>
    <w:p w:rsidR="00F5161C" w:rsidRPr="00232B27" w:rsidRDefault="00F5161C" w:rsidP="00F5161C">
      <w:pPr>
        <w:spacing w:after="0"/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sz w:val="28"/>
          <w:szCs w:val="28"/>
        </w:rPr>
        <w:t xml:space="preserve">1. Вплив умов вирощування сільськогосподарських культур на їх урожайність та використання елементів живлення /[В.М. Якименко, Л.А.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Барштейн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, І.С.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Шкаредний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та ін.] //Збірник наукових праць. – К.: ІЦБ УААН, 2000. –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. 2. –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Кн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>. 2. – С. 58-65.</w:t>
      </w:r>
    </w:p>
    <w:p w:rsidR="00F5161C" w:rsidRPr="00232B27" w:rsidRDefault="00F5161C" w:rsidP="00F5161C">
      <w:pPr>
        <w:spacing w:after="0"/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Господаренко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Г.М. Розробка та обґрунтування інтегрованої системи удобрення в польовій сівозміні на чорноземі опідзоленому </w:t>
      </w:r>
      <w:r w:rsidRPr="00232B27">
        <w:rPr>
          <w:rFonts w:ascii="Times New Roman" w:hAnsi="Times New Roman" w:cs="Times New Roman"/>
          <w:sz w:val="28"/>
          <w:szCs w:val="28"/>
        </w:rPr>
        <w:lastRenderedPageBreak/>
        <w:t xml:space="preserve">Правобережного Лісостепу України: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. на здобуття наук. ступеня д-ра с.-г. наук: спец. 06.01.04 «Агрохімія» /Г.М.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Господаренко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>. – К., 2001. – 39 с.</w:t>
      </w:r>
    </w:p>
    <w:p w:rsidR="00F5161C" w:rsidRPr="00232B27" w:rsidRDefault="00F5161C" w:rsidP="00F5161C">
      <w:pPr>
        <w:spacing w:after="0"/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sz w:val="28"/>
          <w:szCs w:val="28"/>
        </w:rPr>
        <w:t xml:space="preserve">3. Добрива – головний фактор підвищення врожайності сільськогосподарських культур та родючості ґрунтів /[Л.А.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Барштейн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, В.М. Якименко, І.С.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Шкаредний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та ін.] //Система землеробства у буряківництві.     –К.: Аграрна наука, 1997. – С. 99-113.</w:t>
      </w:r>
    </w:p>
    <w:p w:rsidR="00F5161C" w:rsidRPr="00232B27" w:rsidRDefault="00F5161C" w:rsidP="00F5161C">
      <w:pPr>
        <w:spacing w:after="0"/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Доспехов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Б.А. Методика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полевого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опыта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с основами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статистической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обработки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результатов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исследований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>: [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монография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] /Б.А.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Доспехов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>. – М.: Колос, 1979. – 416 с.</w:t>
      </w:r>
    </w:p>
    <w:p w:rsidR="00F5161C" w:rsidRPr="00232B27" w:rsidRDefault="00F5161C" w:rsidP="00F5161C">
      <w:pPr>
        <w:spacing w:after="0"/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Заришняк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А.С. Добрива, врожайність та винос елементів живлення /А.С.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Заришняк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, С.І. Руцька, Т.В.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Колібабчук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//Цукрові буряки. – 2002. - № 1. – С. 6-7.</w:t>
      </w:r>
    </w:p>
    <w:p w:rsidR="00F5161C" w:rsidRPr="00232B27" w:rsidRDefault="00F5161C" w:rsidP="00F5161C">
      <w:pPr>
        <w:spacing w:after="0"/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Кудзин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Ю.К. Величина и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динамика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урожаев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культур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севооборота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длительном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применении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удобрений /Ю.К.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Кудзин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, С.В.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Сухобрус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>, А.Я. Степаненко //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Агрохимия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>. – 1975. - № 3. – С. 3-9.</w:t>
      </w:r>
    </w:p>
    <w:p w:rsidR="00F5161C" w:rsidRPr="00232B27" w:rsidRDefault="00F5161C" w:rsidP="00F5161C">
      <w:pPr>
        <w:spacing w:after="0"/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Лигум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С.Т.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Продолжительность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последействия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удобрений на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выщелоченных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черноземах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и его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связь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системой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удобрений в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севообороте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/С.Т.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Лигум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//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Агрохимия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>. – 1968. - № 12. – С. 26-27.</w:t>
      </w:r>
    </w:p>
    <w:p w:rsidR="00F5161C" w:rsidRPr="00232B27" w:rsidRDefault="00F5161C" w:rsidP="00F5161C">
      <w:pPr>
        <w:spacing w:after="0"/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sz w:val="28"/>
          <w:szCs w:val="28"/>
        </w:rPr>
        <w:t xml:space="preserve">8. Методики проведення досліджень у буряківництві /[М.В.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Роїк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, Н.Г.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Гізбуллін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, В.М. Сінченко, О.І.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Присяжнюк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та ін.]; під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. ред. М.В.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Роїка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та Н.Г.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Гізбулліна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. – К.: ФОП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Корзун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Д.Ю., 2014. – 373 с.</w:t>
      </w:r>
    </w:p>
    <w:p w:rsidR="00F5161C" w:rsidRPr="00232B27" w:rsidRDefault="00F5161C" w:rsidP="00F5161C">
      <w:pPr>
        <w:spacing w:after="0"/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sz w:val="28"/>
          <w:szCs w:val="28"/>
        </w:rPr>
        <w:t xml:space="preserve">9. Продуктивність ячменю в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короткоротаційних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бурякових сівозмінах від післядії добрив /[Я.П.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Цвей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, А.М.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Широконос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>, М.О. Пастух, Н.А. Горобець] //Цукрові буряки. – 2004. - № 5. – С. 4-5.</w:t>
      </w:r>
    </w:p>
    <w:p w:rsidR="00F5161C" w:rsidRPr="00232B27" w:rsidRDefault="00F5161C" w:rsidP="00F5161C">
      <w:pPr>
        <w:spacing w:after="0"/>
        <w:ind w:left="1276" w:hanging="425"/>
        <w:jc w:val="both"/>
        <w:rPr>
          <w:rFonts w:ascii="Times New Roman" w:hAnsi="Times New Roman" w:cs="Times New Roman"/>
          <w:sz w:val="28"/>
          <w:szCs w:val="28"/>
        </w:rPr>
      </w:pPr>
      <w:r w:rsidRPr="00232B27">
        <w:rPr>
          <w:rFonts w:ascii="Times New Roman" w:hAnsi="Times New Roman" w:cs="Times New Roman"/>
          <w:sz w:val="28"/>
          <w:szCs w:val="28"/>
        </w:rPr>
        <w:t xml:space="preserve">10.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Цвей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Я.П. Продуктивність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короткоротаційних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 xml:space="preserve"> сівозмін в Лісостепу України /Я.П. </w:t>
      </w:r>
      <w:proofErr w:type="spellStart"/>
      <w:r w:rsidRPr="00232B27">
        <w:rPr>
          <w:rFonts w:ascii="Times New Roman" w:hAnsi="Times New Roman" w:cs="Times New Roman"/>
          <w:sz w:val="28"/>
          <w:szCs w:val="28"/>
        </w:rPr>
        <w:t>Цвей</w:t>
      </w:r>
      <w:proofErr w:type="spellEnd"/>
      <w:r w:rsidRPr="00232B27">
        <w:rPr>
          <w:rFonts w:ascii="Times New Roman" w:hAnsi="Times New Roman" w:cs="Times New Roman"/>
          <w:sz w:val="28"/>
          <w:szCs w:val="28"/>
        </w:rPr>
        <w:t>, А.М. Горобець //Цукрові буряки. – 2006. - № 6. – С.10-11.</w:t>
      </w:r>
    </w:p>
    <w:p w:rsidR="00F5161C" w:rsidRDefault="00F5161C" w:rsidP="00F5161C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</w:p>
    <w:p w:rsidR="00F83092" w:rsidRDefault="00F83092" w:rsidP="00F5161C">
      <w:bookmarkStart w:id="0" w:name="_GoBack"/>
      <w:bookmarkEnd w:id="0"/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161C"/>
    <w:rsid w:val="00034322"/>
    <w:rsid w:val="00047165"/>
    <w:rsid w:val="000C0E22"/>
    <w:rsid w:val="00105B8A"/>
    <w:rsid w:val="00363160"/>
    <w:rsid w:val="003B5932"/>
    <w:rsid w:val="00460269"/>
    <w:rsid w:val="004B27BA"/>
    <w:rsid w:val="00624E1C"/>
    <w:rsid w:val="00700003"/>
    <w:rsid w:val="00846B5B"/>
    <w:rsid w:val="00A44202"/>
    <w:rsid w:val="00AB6085"/>
    <w:rsid w:val="00AD102D"/>
    <w:rsid w:val="00DC7EE4"/>
    <w:rsid w:val="00F034AF"/>
    <w:rsid w:val="00F5161C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16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516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5161C"/>
    <w:rPr>
      <w:rFonts w:ascii="Tahoma" w:hAnsi="Tahoma" w:cs="Tahoma"/>
      <w:sz w:val="16"/>
      <w:szCs w:val="16"/>
    </w:rPr>
  </w:style>
  <w:style w:type="table" w:styleId="a5">
    <w:name w:val="Table Grid"/>
    <w:basedOn w:val="a1"/>
    <w:rsid w:val="00F5161C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16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516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5161C"/>
    <w:rPr>
      <w:rFonts w:ascii="Tahoma" w:hAnsi="Tahoma" w:cs="Tahoma"/>
      <w:sz w:val="16"/>
      <w:szCs w:val="16"/>
    </w:rPr>
  </w:style>
  <w:style w:type="table" w:styleId="a5">
    <w:name w:val="Table Grid"/>
    <w:basedOn w:val="a1"/>
    <w:rsid w:val="00F5161C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7685</Words>
  <Characters>4381</Characters>
  <Application>Microsoft Office Word</Application>
  <DocSecurity>0</DocSecurity>
  <Lines>36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2020-01-26T18:29:00Z</dcterms:created>
  <dcterms:modified xsi:type="dcterms:W3CDTF">2020-01-26T18:34:00Z</dcterms:modified>
</cp:coreProperties>
</file>