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caps/>
          <w:sz w:val="28"/>
          <w:szCs w:val="28"/>
          <w:lang w:val="uk-UA"/>
        </w:rPr>
        <w:t>поширення мелофагозу овець залежно від потужності господарства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Євстаф’єва В. О., </w:t>
      </w:r>
      <w:r w:rsidRPr="00FF49E4">
        <w:rPr>
          <w:rFonts w:ascii="Times New Roman" w:hAnsi="Times New Roman"/>
          <w:sz w:val="28"/>
          <w:szCs w:val="28"/>
          <w:lang w:val="uk-UA"/>
        </w:rPr>
        <w:t>д. 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>. н., професор,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Бородай Є. О., </w:t>
      </w:r>
      <w:r w:rsidRPr="00FF49E4">
        <w:rPr>
          <w:rFonts w:ascii="Times New Roman" w:hAnsi="Times New Roman"/>
          <w:sz w:val="28"/>
          <w:szCs w:val="28"/>
          <w:lang w:val="uk-UA"/>
        </w:rPr>
        <w:t>к. 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>. н.</w:t>
      </w:r>
    </w:p>
    <w:p w:rsidR="005B04A7" w:rsidRPr="00FF49E4" w:rsidRDefault="005B04A7" w:rsidP="005B04A7">
      <w:pPr>
        <w:tabs>
          <w:tab w:val="left" w:pos="540"/>
        </w:tabs>
        <w:spacing w:after="0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FF49E4">
        <w:rPr>
          <w:rFonts w:ascii="Times New Roman" w:hAnsi="Times New Roman"/>
          <w:i/>
          <w:sz w:val="28"/>
          <w:szCs w:val="28"/>
          <w:lang w:val="uk-UA"/>
        </w:rPr>
        <w:t>Полтавська державна аграрна академія, м. Полтава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проблеми. </w:t>
      </w:r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 xml:space="preserve">Запорукою успішного розвитку вівчарства є ветеринарне благополуччя поголів’я. Серед захворювань овець заразної етіології значне місце посідають </w:t>
      </w:r>
      <w:proofErr w:type="spellStart"/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>ектопаразитарні</w:t>
      </w:r>
      <w:proofErr w:type="spellEnd"/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 xml:space="preserve"> хвороби, зокрема </w:t>
      </w:r>
      <w:proofErr w:type="spellStart"/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>мелофагоз</w:t>
      </w:r>
      <w:proofErr w:type="spellEnd"/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 xml:space="preserve">. Інвазія завдає галузі значних економічних збитків </w:t>
      </w:r>
      <w:r w:rsidRPr="00FF49E4">
        <w:rPr>
          <w:rFonts w:ascii="Times New Roman" w:hAnsi="Times New Roman"/>
          <w:sz w:val="28"/>
          <w:szCs w:val="28"/>
          <w:lang w:val="uk-UA"/>
        </w:rPr>
        <w:t>через втрату м’ясної та вовнової продуктивності, загибелі молодняку</w:t>
      </w:r>
      <w:r w:rsidRPr="00FF49E4">
        <w:rPr>
          <w:rStyle w:val="rvts8"/>
          <w:rFonts w:ascii="Times New Roman" w:hAnsi="Times New Roman"/>
          <w:sz w:val="28"/>
          <w:szCs w:val="28"/>
          <w:lang w:val="uk-UA"/>
        </w:rPr>
        <w:t xml:space="preserve"> </w:t>
      </w:r>
      <w:r w:rsidRPr="00FF49E4">
        <w:rPr>
          <w:rFonts w:ascii="Times New Roman" w:hAnsi="Times New Roman"/>
          <w:sz w:val="28"/>
          <w:szCs w:val="28"/>
          <w:lang w:val="uk-UA"/>
        </w:rPr>
        <w:t>[1, 2]</w:t>
      </w:r>
      <w:r w:rsidRPr="00FF49E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B04A7" w:rsidRPr="00FF49E4" w:rsidRDefault="005B04A7" w:rsidP="005B04A7">
      <w:pPr>
        <w:pStyle w:val="a3"/>
        <w:spacing w:before="0" w:beforeAutospacing="0" w:after="0" w:afterAutospacing="0" w:line="276" w:lineRule="auto"/>
        <w:ind w:firstLine="709"/>
        <w:jc w:val="both"/>
        <w:rPr>
          <w:sz w:val="28"/>
          <w:szCs w:val="28"/>
          <w:lang w:val="uk-UA"/>
        </w:rPr>
      </w:pPr>
      <w:r w:rsidRPr="00FF49E4">
        <w:rPr>
          <w:sz w:val="28"/>
          <w:szCs w:val="28"/>
          <w:lang w:val="uk-UA"/>
        </w:rPr>
        <w:t xml:space="preserve">Дослідники вказують на значне поширення </w:t>
      </w:r>
      <w:proofErr w:type="spellStart"/>
      <w:r w:rsidRPr="00FF49E4">
        <w:rPr>
          <w:sz w:val="28"/>
          <w:szCs w:val="28"/>
          <w:lang w:val="uk-UA"/>
        </w:rPr>
        <w:t>мелофагозу</w:t>
      </w:r>
      <w:proofErr w:type="spellEnd"/>
      <w:r w:rsidRPr="00FF49E4">
        <w:rPr>
          <w:sz w:val="28"/>
          <w:szCs w:val="28"/>
          <w:lang w:val="uk-UA"/>
        </w:rPr>
        <w:t xml:space="preserve"> овець у країнах Європи [3, 4]. Велика кількість робіт свідчить, що </w:t>
      </w:r>
      <w:proofErr w:type="spellStart"/>
      <w:r w:rsidRPr="00FF49E4">
        <w:rPr>
          <w:i/>
          <w:sz w:val="28"/>
          <w:szCs w:val="28"/>
          <w:lang w:val="uk-UA"/>
        </w:rPr>
        <w:t>Melophagus</w:t>
      </w:r>
      <w:proofErr w:type="spellEnd"/>
      <w:r w:rsidRPr="00FF49E4">
        <w:rPr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i/>
          <w:sz w:val="28"/>
          <w:szCs w:val="28"/>
          <w:lang w:val="uk-UA"/>
        </w:rPr>
        <w:t>ovinus</w:t>
      </w:r>
      <w:proofErr w:type="spellEnd"/>
      <w:r w:rsidRPr="00FF49E4">
        <w:rPr>
          <w:sz w:val="28"/>
          <w:szCs w:val="28"/>
          <w:lang w:val="uk-UA"/>
        </w:rPr>
        <w:t xml:space="preserve"> є поширеним ектопаразитом на більшості території Російської Федерації [5, 6].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 xml:space="preserve">В Україні питанням поширення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мелофагозу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овець присвячені лише окремі повідомлення, 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>які свідчать про с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палах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мелофагозу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у господарстві на території Харківської області при спільному утриманні кіз і овець. Екстенсивність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інвазії у досліджених овець становила 65,4 % за інтенсивності інвазії 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 118,4±12,7 екз. на тварину [7].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Матеріали і методи досліджень. 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Дослідження виконані на базі наукової лабораторії кафедри паразитології та ветеринарно-санітарної експертизи факультету ветеринарної медицини Полтавської державної аграрної академії і в умовах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вівцегосподарств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Полтавської та Запорізької областей.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При паразитологічному обстеженні поголів’я основними показниками ураження овець збудниками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мелофагозу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>, гельмінтозів та протозоозів були екстенсивність та інтенсивність інвазії (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та ІІ). 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>Статистичну обробку результатів експериментальних досліджень проводили шляхом визначення середнього арифметичного (М) та його похибки (m).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Результати досліджень. 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За результатами проведених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паразитологічних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досліджень овець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виявився поширеною інвазією в умовах господарств Запорізької та Полтавської областей. Середня екстенсивність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інвазії по досліджуваному регіону становить 26,12 %, інтенсивність інвазії – 92,72±1,41 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>комах на тілі тварини (за коливань від 2 до 301 екз.)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Водночас встановлено, що ступінь ураженості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мелофагами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овець в особистих селянських та фермерських господарствах потужністю від 4 до 45 голів був більшим (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42,83 %, ІІ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– </w:t>
      </w:r>
      <w:r w:rsidRPr="00FF49E4">
        <w:rPr>
          <w:rFonts w:ascii="Times New Roman" w:hAnsi="Times New Roman"/>
          <w:sz w:val="28"/>
          <w:szCs w:val="28"/>
          <w:lang w:val="uk-UA"/>
        </w:rPr>
        <w:t>102,30±1,59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 екз.), ніж у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lastRenderedPageBreak/>
        <w:t xml:space="preserve">сільськогосподарських підприємствах потужністю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>від 195 до 984 голів (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11,43 %, ІІ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– </w:t>
      </w:r>
      <w:r w:rsidRPr="00FF49E4">
        <w:rPr>
          <w:rFonts w:ascii="Times New Roman" w:hAnsi="Times New Roman"/>
          <w:sz w:val="28"/>
          <w:szCs w:val="28"/>
          <w:lang w:val="uk-UA"/>
        </w:rPr>
        <w:t>61,68±2,41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> екз.) (табл. 1).</w:t>
      </w:r>
    </w:p>
    <w:p w:rsidR="005B04A7" w:rsidRPr="00FF49E4" w:rsidRDefault="005B04A7" w:rsidP="005B04A7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FF49E4">
        <w:rPr>
          <w:rFonts w:ascii="Times New Roman" w:hAnsi="Times New Roman"/>
          <w:i/>
          <w:sz w:val="28"/>
          <w:szCs w:val="28"/>
          <w:lang w:val="uk-UA"/>
        </w:rPr>
        <w:t>Таблиця 1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Показники екстенсивності та інтенсивності </w:t>
      </w:r>
      <w:proofErr w:type="spellStart"/>
      <w:r w:rsidRPr="00FF49E4">
        <w:rPr>
          <w:rFonts w:ascii="Times New Roman" w:hAnsi="Times New Roman"/>
          <w:b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 інвазії овець 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>залежно від потужності господарства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60"/>
        <w:gridCol w:w="1440"/>
        <w:gridCol w:w="900"/>
        <w:gridCol w:w="900"/>
        <w:gridCol w:w="1080"/>
        <w:gridCol w:w="2340"/>
      </w:tblGrid>
      <w:tr w:rsidR="005B04A7" w:rsidRPr="00FF49E4" w:rsidTr="006C6A59">
        <w:trPr>
          <w:cantSplit/>
          <w:trHeight w:val="1653"/>
        </w:trPr>
        <w:tc>
          <w:tcPr>
            <w:tcW w:w="30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Господарства</w:t>
            </w:r>
          </w:p>
        </w:tc>
        <w:tc>
          <w:tcPr>
            <w:tcW w:w="1440" w:type="dxa"/>
            <w:textDirection w:val="btLr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Потужність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900" w:type="dxa"/>
            <w:textDirection w:val="btLr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Досліджено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900" w:type="dxa"/>
            <w:textDirection w:val="btLr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Інвазовано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(гол.)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ЕІ</w:t>
            </w:r>
            <w:proofErr w:type="spellEnd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ІІ, екз. комах на тварину, </w:t>
            </w: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М±m</w:t>
            </w:r>
            <w:proofErr w:type="spellEnd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(</w:t>
            </w:r>
            <w:proofErr w:type="spellStart"/>
            <w:r w:rsidRPr="00FF49E4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min‒max</w:t>
            </w:r>
            <w:proofErr w:type="spellEnd"/>
            <w:r w:rsidRPr="00FF49E4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)</w:t>
            </w:r>
          </w:p>
        </w:tc>
      </w:tr>
      <w:tr w:rsidR="005B04A7" w:rsidRPr="00FF49E4" w:rsidTr="006C6A59">
        <w:trPr>
          <w:trHeight w:val="609"/>
        </w:trPr>
        <w:tc>
          <w:tcPr>
            <w:tcW w:w="30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Сільськогосподарські підприємства</w:t>
            </w:r>
          </w:p>
        </w:tc>
        <w:tc>
          <w:tcPr>
            <w:tcW w:w="14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195</w:t>
            </w:r>
            <w:r w:rsidRPr="00FF49E4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–</w:t>
            </w: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984</w:t>
            </w:r>
          </w:p>
        </w:tc>
        <w:tc>
          <w:tcPr>
            <w:tcW w:w="9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2705</w:t>
            </w:r>
          </w:p>
        </w:tc>
        <w:tc>
          <w:tcPr>
            <w:tcW w:w="9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309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11,43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61,68±2,41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(2–266)</w:t>
            </w:r>
          </w:p>
        </w:tc>
      </w:tr>
      <w:tr w:rsidR="005B04A7" w:rsidRPr="00FF49E4" w:rsidTr="006C6A59">
        <w:trPr>
          <w:trHeight w:val="481"/>
        </w:trPr>
        <w:tc>
          <w:tcPr>
            <w:tcW w:w="30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Особисті селянські та фермерські </w:t>
            </w:r>
          </w:p>
        </w:tc>
        <w:tc>
          <w:tcPr>
            <w:tcW w:w="14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eastAsia="TimesNewRoman" w:hAnsi="Times New Roman"/>
                <w:sz w:val="28"/>
                <w:szCs w:val="28"/>
                <w:lang w:val="uk-UA"/>
              </w:rPr>
              <w:t>4–45</w:t>
            </w:r>
          </w:p>
        </w:tc>
        <w:tc>
          <w:tcPr>
            <w:tcW w:w="9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2379</w:t>
            </w:r>
          </w:p>
        </w:tc>
        <w:tc>
          <w:tcPr>
            <w:tcW w:w="9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1019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42,83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102,30±1,59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(9–301)</w:t>
            </w:r>
          </w:p>
        </w:tc>
      </w:tr>
    </w:tbl>
    <w:p w:rsidR="005B04A7" w:rsidRPr="00FF49E4" w:rsidRDefault="005B04A7" w:rsidP="005B04A7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5B04A7" w:rsidRDefault="005B04A7" w:rsidP="005B04A7">
      <w:pPr>
        <w:tabs>
          <w:tab w:val="left" w:pos="1020"/>
        </w:tabs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Так, на території Полтавської області інвазованість кровососками овець, які утримувалися у </w:t>
      </w:r>
      <w:r w:rsidRPr="00FF49E4">
        <w:rPr>
          <w:rFonts w:ascii="Times New Roman" w:hAnsi="Times New Roman"/>
          <w:sz w:val="28"/>
          <w:szCs w:val="28"/>
          <w:lang w:val="uk-UA"/>
        </w:rPr>
        <w:t>сільськогосподарських підприємства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х потужністю від </w:t>
      </w:r>
      <w:r w:rsidRPr="00FF49E4">
        <w:rPr>
          <w:rFonts w:ascii="Times New Roman" w:hAnsi="Times New Roman"/>
          <w:sz w:val="28"/>
          <w:szCs w:val="28"/>
          <w:lang w:val="uk-UA"/>
        </w:rPr>
        <w:t>195 до 295 голів, була нижчою (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– 17,61 %, ІІ – </w:t>
      </w:r>
      <w:r w:rsidRPr="00FF49E4">
        <w:rPr>
          <w:rFonts w:ascii="Times New Roman" w:hAnsi="Times New Roman"/>
          <w:bCs/>
          <w:iCs/>
          <w:sz w:val="28"/>
          <w:szCs w:val="28"/>
          <w:lang w:val="uk-UA"/>
        </w:rPr>
        <w:t>70,68±3,81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 екз.), ніж тварин, які утримувалися в одноосібних та фермерських господарствах потужністю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від </w:t>
      </w:r>
      <w:r w:rsidRPr="00FF49E4">
        <w:rPr>
          <w:rFonts w:ascii="Times New Roman" w:hAnsi="Times New Roman"/>
          <w:sz w:val="28"/>
          <w:szCs w:val="28"/>
          <w:lang w:val="uk-UA"/>
        </w:rPr>
        <w:t>4 до 45 голів (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– 22,62 %, ІІ –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>77,49±4,76</w:t>
      </w:r>
      <w:r w:rsidRPr="00FF49E4">
        <w:rPr>
          <w:rFonts w:ascii="Times New Roman" w:hAnsi="Times New Roman"/>
          <w:sz w:val="28"/>
          <w:szCs w:val="28"/>
          <w:lang w:val="uk-UA"/>
        </w:rPr>
        <w:t> екз.) (табл. 2).</w:t>
      </w:r>
    </w:p>
    <w:p w:rsidR="005B04A7" w:rsidRPr="00FF49E4" w:rsidRDefault="005B04A7" w:rsidP="005B04A7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FF49E4">
        <w:rPr>
          <w:rFonts w:ascii="Times New Roman" w:hAnsi="Times New Roman"/>
          <w:i/>
          <w:sz w:val="28"/>
          <w:szCs w:val="28"/>
          <w:lang w:val="uk-UA"/>
        </w:rPr>
        <w:t>Таблиця 2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Показники екстенсивності та інтенсивності </w:t>
      </w:r>
      <w:proofErr w:type="spellStart"/>
      <w:r w:rsidRPr="00FF49E4">
        <w:rPr>
          <w:rFonts w:ascii="Times New Roman" w:hAnsi="Times New Roman"/>
          <w:b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 інвазії овець 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у господарствах Полтавської області залежно від їх потужності 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700"/>
        <w:gridCol w:w="1800"/>
        <w:gridCol w:w="1620"/>
        <w:gridCol w:w="1260"/>
        <w:gridCol w:w="2340"/>
      </w:tblGrid>
      <w:tr w:rsidR="005B04A7" w:rsidRPr="00FF49E4" w:rsidTr="006C6A59">
        <w:trPr>
          <w:trHeight w:val="796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Район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Досліджено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Інвазовано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ЕІ</w:t>
            </w:r>
            <w:proofErr w:type="spellEnd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ІІ, екз. комах на тварині, </w:t>
            </w: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М±m</w:t>
            </w:r>
            <w:proofErr w:type="spellEnd"/>
          </w:p>
        </w:tc>
      </w:tr>
      <w:tr w:rsidR="005B04A7" w:rsidRPr="00FF49E4" w:rsidTr="006C6A59">
        <w:trPr>
          <w:trHeight w:val="70"/>
        </w:trPr>
        <w:tc>
          <w:tcPr>
            <w:tcW w:w="9720" w:type="dxa"/>
            <w:gridSpan w:val="5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Сільськогосподарські підприємства потужністю від 195 до 295 голів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/>
              </w:rPr>
              <w:t>Диканський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267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65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24,34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80,09±6,60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/>
              </w:rPr>
              <w:t>Зіньківський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295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116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39,32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65,41±4,60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Новосанжарський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195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Чутівський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271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</w:p>
        </w:tc>
      </w:tr>
      <w:tr w:rsidR="005B04A7" w:rsidRPr="00FF49E4" w:rsidTr="006C6A59">
        <w:trPr>
          <w:trHeight w:val="70"/>
        </w:trPr>
        <w:tc>
          <w:tcPr>
            <w:tcW w:w="9720" w:type="dxa"/>
            <w:gridSpan w:val="5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Особисті селянські та фермерські господарства потужністю від 4 до 45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/>
              </w:rPr>
              <w:t>Диканський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69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49,27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66,97±7,29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/>
              </w:rPr>
              <w:t>Зіньківський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53,33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54,25±5,21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Новосанжарський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158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18,98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120,00±12,23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bCs/>
                <w:iCs/>
                <w:color w:val="000000"/>
                <w:sz w:val="28"/>
                <w:szCs w:val="28"/>
                <w:lang w:val="uk-UA"/>
              </w:rPr>
              <w:t>Полтавський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297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5,38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53,25±8,90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Чутівський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171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  <w:tc>
          <w:tcPr>
            <w:tcW w:w="126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39,76</w:t>
            </w:r>
          </w:p>
        </w:tc>
        <w:tc>
          <w:tcPr>
            <w:tcW w:w="234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80,68±4,13</w:t>
            </w:r>
          </w:p>
        </w:tc>
      </w:tr>
    </w:tbl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5B04A7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Екстенсивність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інвазії овець у сільськогосподарських підприємствах коливалася в межах від 24,34 до 39,32 % за інтенсивності – від </w:t>
      </w:r>
      <w:r w:rsidRPr="00FF49E4">
        <w:rPr>
          <w:rFonts w:ascii="Times New Roman" w:hAnsi="Times New Roman"/>
          <w:sz w:val="28"/>
          <w:szCs w:val="28"/>
          <w:lang w:val="uk-UA"/>
        </w:rPr>
        <w:lastRenderedPageBreak/>
        <w:t>65,41±4,60 до 80,09±6,60 екз. комах на тілі тварини (мінімальні та максимальні показники становили від 2 до 266 екз.).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 xml:space="preserve">В особистих селянських та фермерських господарствах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екстенсивність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інвазії овець коливалася в межах від 5,38 до 53,33 % за інтенсивності – від </w:t>
      </w:r>
      <w:r w:rsidRPr="00FF49E4">
        <w:rPr>
          <w:rFonts w:ascii="Times New Roman" w:hAnsi="Times New Roman"/>
          <w:sz w:val="28"/>
          <w:szCs w:val="28"/>
          <w:lang w:val="uk-UA"/>
        </w:rPr>
        <w:t>53,25±8,90 до 120,00±12,23 екз. комах на тілі тварини (мінімальні та максимальні показники становили від 9 до 214 екз.). Досліджувані господарства виявилися 100 %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-во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неблагополучними щодо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мелофагозу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овець у зв’язку із тим, що стрижка овець проводиться не регулярно і у більшості господарств відсутні будь-які інсектицидні обробки тварин. </w:t>
      </w:r>
    </w:p>
    <w:p w:rsidR="005B04A7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На території Запорізької області інвазованість кровососками овець, які утримувалися у </w:t>
      </w:r>
      <w:r w:rsidRPr="00FF49E4">
        <w:rPr>
          <w:rFonts w:ascii="Times New Roman" w:hAnsi="Times New Roman"/>
          <w:sz w:val="28"/>
          <w:szCs w:val="28"/>
          <w:lang w:val="uk-UA"/>
        </w:rPr>
        <w:t>сільськогосподарських підприємства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х потужністю від </w:t>
      </w:r>
      <w:r w:rsidRPr="00FF49E4">
        <w:rPr>
          <w:rFonts w:ascii="Times New Roman" w:hAnsi="Times New Roman"/>
          <w:sz w:val="28"/>
          <w:szCs w:val="28"/>
          <w:lang w:val="uk-UA"/>
        </w:rPr>
        <w:t>312 до 984 голів, також, була нижчою (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– 7,63 %, ІІ – </w:t>
      </w:r>
      <w:r w:rsidRPr="00FF49E4">
        <w:rPr>
          <w:rFonts w:ascii="Times New Roman" w:hAnsi="Times New Roman"/>
          <w:bCs/>
          <w:iCs/>
          <w:sz w:val="28"/>
          <w:szCs w:val="28"/>
          <w:lang w:val="uk-UA"/>
        </w:rPr>
        <w:t>51,90±2,23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 екз.), ніж тварин, які утримувалися в одноосібних та фермерських господарствах потужністю </w:t>
      </w:r>
      <w:r w:rsidRPr="00FF49E4">
        <w:rPr>
          <w:rFonts w:ascii="Times New Roman" w:hAnsi="Times New Roman"/>
          <w:iCs/>
          <w:sz w:val="28"/>
          <w:szCs w:val="28"/>
          <w:lang w:val="uk-UA"/>
        </w:rPr>
        <w:t xml:space="preserve">від </w:t>
      </w:r>
      <w:r w:rsidRPr="00FF49E4">
        <w:rPr>
          <w:rFonts w:ascii="Times New Roman" w:hAnsi="Times New Roman"/>
          <w:sz w:val="28"/>
          <w:szCs w:val="28"/>
          <w:lang w:val="uk-UA"/>
        </w:rPr>
        <w:t>4 до 35 голів (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ЕІ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– 51,69 %, ІІ –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>105,05±1,65</w:t>
      </w:r>
      <w:r w:rsidRPr="00FF49E4">
        <w:rPr>
          <w:rFonts w:ascii="Times New Roman" w:hAnsi="Times New Roman"/>
          <w:sz w:val="28"/>
          <w:szCs w:val="28"/>
          <w:lang w:val="uk-UA"/>
        </w:rPr>
        <w:t> екз.) (табл. 3).</w:t>
      </w:r>
    </w:p>
    <w:p w:rsidR="005B04A7" w:rsidRPr="00FF49E4" w:rsidRDefault="005B04A7" w:rsidP="005B04A7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FF49E4">
        <w:rPr>
          <w:rFonts w:ascii="Times New Roman" w:hAnsi="Times New Roman"/>
          <w:i/>
          <w:sz w:val="28"/>
          <w:szCs w:val="28"/>
          <w:lang w:val="uk-UA"/>
        </w:rPr>
        <w:t>Таблиця 3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Показники екстенсивності та інтенсивності </w:t>
      </w:r>
      <w:proofErr w:type="spellStart"/>
      <w:r w:rsidRPr="00FF49E4">
        <w:rPr>
          <w:rFonts w:ascii="Times New Roman" w:hAnsi="Times New Roman"/>
          <w:b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 інвазії овець </w:t>
      </w: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 xml:space="preserve">у господарствах Запорізької області залежно від їх потужності 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700"/>
        <w:gridCol w:w="1800"/>
        <w:gridCol w:w="1620"/>
        <w:gridCol w:w="1080"/>
        <w:gridCol w:w="2520"/>
      </w:tblGrid>
      <w:tr w:rsidR="005B04A7" w:rsidRPr="00FF49E4" w:rsidTr="006C6A59">
        <w:trPr>
          <w:trHeight w:val="796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Район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Досліджено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Інвазовано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(гол.)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ЕІ</w:t>
            </w:r>
            <w:proofErr w:type="spellEnd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</w:p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ІІ, екз. комах на тварині, </w:t>
            </w: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М±m</w:t>
            </w:r>
            <w:proofErr w:type="spellEnd"/>
          </w:p>
        </w:tc>
      </w:tr>
      <w:tr w:rsidR="005B04A7" w:rsidRPr="00FF49E4" w:rsidTr="006C6A59">
        <w:trPr>
          <w:trHeight w:val="70"/>
        </w:trPr>
        <w:tc>
          <w:tcPr>
            <w:tcW w:w="9720" w:type="dxa"/>
            <w:gridSpan w:val="5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Сільськогосподарські підприємства потужністю від 312 до 984 голів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Веселівський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312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52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16,66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51,90±2,23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Мелітопольський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984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‒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‒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‒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Новомиколаївськтй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381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76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19,95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48,94±1,65</w:t>
            </w:r>
          </w:p>
        </w:tc>
      </w:tr>
      <w:tr w:rsidR="005B04A7" w:rsidRPr="00FF49E4" w:rsidTr="006C6A59">
        <w:trPr>
          <w:trHeight w:val="70"/>
        </w:trPr>
        <w:tc>
          <w:tcPr>
            <w:tcW w:w="9720" w:type="dxa"/>
            <w:gridSpan w:val="5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Особисті селянські та фермерські господарства потужністю від 4 до 35 голів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Бердянський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258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159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61,62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86,45±3,47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Запорізький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206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30,58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105,66±6,05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Мелітопольський</w:t>
            </w:r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438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265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60,50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115,93±3,18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Оріхівський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378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177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46,66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110,05±3,41</w:t>
            </w:r>
          </w:p>
        </w:tc>
      </w:tr>
      <w:tr w:rsidR="005B04A7" w:rsidRPr="00FF49E4" w:rsidTr="006C6A59">
        <w:trPr>
          <w:trHeight w:val="70"/>
        </w:trPr>
        <w:tc>
          <w:tcPr>
            <w:tcW w:w="27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proofErr w:type="spellStart"/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Токмацький</w:t>
            </w:r>
            <w:proofErr w:type="spellEnd"/>
          </w:p>
        </w:tc>
        <w:tc>
          <w:tcPr>
            <w:tcW w:w="180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374</w:t>
            </w:r>
          </w:p>
        </w:tc>
        <w:tc>
          <w:tcPr>
            <w:tcW w:w="16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191</w:t>
            </w:r>
          </w:p>
        </w:tc>
        <w:tc>
          <w:tcPr>
            <w:tcW w:w="108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51,06</w:t>
            </w:r>
          </w:p>
        </w:tc>
        <w:tc>
          <w:tcPr>
            <w:tcW w:w="2520" w:type="dxa"/>
            <w:vAlign w:val="center"/>
          </w:tcPr>
          <w:p w:rsidR="005B04A7" w:rsidRPr="00FF49E4" w:rsidRDefault="005B04A7" w:rsidP="006C6A59">
            <w:pPr>
              <w:spacing w:after="0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FF49E4">
              <w:rPr>
                <w:rFonts w:ascii="Times New Roman" w:hAnsi="Times New Roman"/>
                <w:sz w:val="28"/>
                <w:szCs w:val="28"/>
                <w:lang w:val="uk-UA"/>
              </w:rPr>
              <w:t>97,95±2,97</w:t>
            </w:r>
          </w:p>
        </w:tc>
      </w:tr>
    </w:tbl>
    <w:p w:rsidR="005B04A7" w:rsidRPr="00FF49E4" w:rsidRDefault="005B04A7" w:rsidP="005B04A7">
      <w:pPr>
        <w:tabs>
          <w:tab w:val="left" w:pos="1020"/>
        </w:tabs>
        <w:spacing w:after="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5B04A7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Екстенсивність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інвазії овець у сільськогосподарських підприємствах коливалася в межах від 16,66 до 19,95 % за інтенсивності – від </w:t>
      </w:r>
      <w:r w:rsidRPr="00FF49E4">
        <w:rPr>
          <w:rFonts w:ascii="Times New Roman" w:hAnsi="Times New Roman"/>
          <w:sz w:val="28"/>
          <w:szCs w:val="28"/>
          <w:lang w:val="uk-UA"/>
        </w:rPr>
        <w:t>48,94±1,6 до 51,90±2,23 екз. комах на тілі тварини (мінімальні та максимальні показники становили від 2 до 92 екз.).</w:t>
      </w:r>
    </w:p>
    <w:p w:rsidR="005B04A7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 xml:space="preserve">В особистих селянських та фермерських господарствах </w:t>
      </w:r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екстенсивність </w:t>
      </w:r>
      <w:proofErr w:type="spellStart"/>
      <w:r w:rsidRPr="00FF49E4">
        <w:rPr>
          <w:rFonts w:ascii="Times New Roman" w:hAnsi="Times New Roman"/>
          <w:bCs/>
          <w:sz w:val="28"/>
          <w:szCs w:val="28"/>
          <w:lang w:val="uk-UA"/>
        </w:rPr>
        <w:t>мелофагозної</w:t>
      </w:r>
      <w:proofErr w:type="spellEnd"/>
      <w:r w:rsidRPr="00FF49E4">
        <w:rPr>
          <w:rFonts w:ascii="Times New Roman" w:hAnsi="Times New Roman"/>
          <w:bCs/>
          <w:sz w:val="28"/>
          <w:szCs w:val="28"/>
          <w:lang w:val="uk-UA"/>
        </w:rPr>
        <w:t xml:space="preserve"> інвазії овець коливалася в межах від 30,58 до 61,62 % за інтенсивності – від </w:t>
      </w:r>
      <w:r w:rsidRPr="00FF49E4">
        <w:rPr>
          <w:rFonts w:ascii="Times New Roman" w:hAnsi="Times New Roman"/>
          <w:sz w:val="28"/>
          <w:szCs w:val="28"/>
          <w:lang w:val="uk-UA"/>
        </w:rPr>
        <w:t>86,45±3,47 до 115,93±3,18 екз. комах на тілі тварини (мінімальні та максимальні показники становили від 11 до 301 екз.).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lastRenderedPageBreak/>
        <w:t>Досліджувані господарства виявилися 100 %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-во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неблагополучними щодо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мелофагозу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овець, що пов’язане із низьким їх ветеринарно-санітарним станом. 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>Висновок.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" w:hAnsi="Times New Roman"/>
          <w:sz w:val="28"/>
          <w:szCs w:val="28"/>
          <w:lang w:val="uk-UA"/>
        </w:rPr>
        <w:t>Мелофагоз</w:t>
      </w:r>
      <w:proofErr w:type="spellEnd"/>
      <w:r w:rsidRPr="00FF49E4">
        <w:rPr>
          <w:rFonts w:ascii="Times New Roman" w:eastAsia="TimesNewRoman" w:hAnsi="Times New Roman"/>
          <w:sz w:val="28"/>
          <w:szCs w:val="28"/>
          <w:lang w:val="uk-UA"/>
        </w:rPr>
        <w:t xml:space="preserve"> овець є поширеною інвазією на території України, середня екстенсивність та інтенсивність інвазії становить </w:t>
      </w:r>
      <w:r w:rsidRPr="00FF49E4">
        <w:rPr>
          <w:rFonts w:ascii="Times New Roman" w:hAnsi="Times New Roman"/>
          <w:sz w:val="28"/>
          <w:szCs w:val="28"/>
          <w:lang w:val="uk-UA"/>
        </w:rPr>
        <w:t>26,12 % та 92,72±1,41 екз. комах на тілі тварини відповідно. Водночас показники інвазованості залежать від потужності господарства, а також від його організаційно-господарського та ветеринарно-санітарного стану.</w:t>
      </w:r>
    </w:p>
    <w:p w:rsidR="005B04A7" w:rsidRPr="002638E0" w:rsidRDefault="005B04A7" w:rsidP="005B04A7">
      <w:pPr>
        <w:spacing w:after="0"/>
        <w:jc w:val="center"/>
        <w:rPr>
          <w:rFonts w:ascii="Times New Roman" w:hAnsi="Times New Roman"/>
          <w:b/>
          <w:sz w:val="16"/>
          <w:szCs w:val="16"/>
          <w:lang w:val="uk-UA"/>
        </w:rPr>
      </w:pPr>
    </w:p>
    <w:p w:rsidR="005B04A7" w:rsidRPr="00FF49E4" w:rsidRDefault="005B04A7" w:rsidP="005B04A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9E4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1. 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Mulugeta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 Y.,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Yacob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 Т.,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Ashenafi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 Н.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Ectoparasites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of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Small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Ruminants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in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three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Selected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Agro-Ecological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sites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of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Tigray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Region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proofErr w:type="spellStart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>Tropical</w:t>
      </w:r>
      <w:proofErr w:type="spellEnd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>Animal</w:t>
      </w:r>
      <w:proofErr w:type="spellEnd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>Health</w:t>
      </w:r>
      <w:proofErr w:type="spellEnd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>and</w:t>
      </w:r>
      <w:proofErr w:type="spellEnd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eastAsia="TimesNewRomanPSMT" w:hAnsi="Times New Roman"/>
          <w:i/>
          <w:sz w:val="28"/>
          <w:szCs w:val="28"/>
          <w:lang w:val="uk-UA"/>
        </w:rPr>
        <w:t>Production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 xml:space="preserve">2010.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Vol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 xml:space="preserve">. 42 (6). 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>Р. </w:t>
      </w:r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1219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1224.</w:t>
      </w:r>
    </w:p>
    <w:p w:rsidR="005B04A7" w:rsidRPr="00FF49E4" w:rsidRDefault="005B04A7" w:rsidP="005B04A7">
      <w:pPr>
        <w:pStyle w:val="a3"/>
        <w:spacing w:before="0" w:beforeAutospacing="0" w:after="0" w:afterAutospacing="0" w:line="276" w:lineRule="auto"/>
        <w:ind w:firstLine="709"/>
        <w:jc w:val="both"/>
        <w:rPr>
          <w:sz w:val="28"/>
          <w:szCs w:val="28"/>
          <w:lang w:val="uk-UA"/>
        </w:rPr>
      </w:pPr>
      <w:r w:rsidRPr="00FF49E4">
        <w:rPr>
          <w:sz w:val="28"/>
          <w:szCs w:val="28"/>
          <w:lang w:val="uk-UA"/>
        </w:rPr>
        <w:t>2. </w:t>
      </w:r>
      <w:proofErr w:type="spellStart"/>
      <w:r w:rsidRPr="00FF49E4">
        <w:rPr>
          <w:sz w:val="28"/>
          <w:szCs w:val="28"/>
          <w:lang w:val="uk-UA"/>
        </w:rPr>
        <w:t>Нурхаметов</w:t>
      </w:r>
      <w:proofErr w:type="spellEnd"/>
      <w:r w:rsidRPr="00FF49E4">
        <w:rPr>
          <w:sz w:val="28"/>
          <w:szCs w:val="28"/>
          <w:lang w:val="uk-UA"/>
        </w:rPr>
        <w:t xml:space="preserve"> Х. Г., </w:t>
      </w:r>
      <w:proofErr w:type="spellStart"/>
      <w:r w:rsidRPr="00FF49E4">
        <w:rPr>
          <w:sz w:val="28"/>
          <w:szCs w:val="28"/>
          <w:lang w:val="uk-UA"/>
        </w:rPr>
        <w:t>Абдуллин</w:t>
      </w:r>
      <w:proofErr w:type="spellEnd"/>
      <w:r w:rsidRPr="00FF49E4">
        <w:rPr>
          <w:sz w:val="28"/>
          <w:szCs w:val="28"/>
          <w:lang w:val="uk-UA"/>
        </w:rPr>
        <w:t xml:space="preserve"> Ш. М. </w:t>
      </w:r>
      <w:proofErr w:type="spellStart"/>
      <w:r w:rsidRPr="00FF49E4">
        <w:rPr>
          <w:sz w:val="28"/>
          <w:szCs w:val="28"/>
          <w:lang w:val="uk-UA"/>
        </w:rPr>
        <w:t>Влияние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мелофагозной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инвазии</w:t>
      </w:r>
      <w:proofErr w:type="spellEnd"/>
      <w:r w:rsidRPr="00FF49E4">
        <w:rPr>
          <w:sz w:val="28"/>
          <w:szCs w:val="28"/>
          <w:lang w:val="uk-UA"/>
        </w:rPr>
        <w:t xml:space="preserve"> на Т- и B-</w:t>
      </w:r>
      <w:proofErr w:type="spellStart"/>
      <w:r w:rsidRPr="00FF49E4">
        <w:rPr>
          <w:sz w:val="28"/>
          <w:szCs w:val="28"/>
          <w:lang w:val="uk-UA"/>
        </w:rPr>
        <w:t>системы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иммунитета</w:t>
      </w:r>
      <w:proofErr w:type="spellEnd"/>
      <w:r w:rsidRPr="00FF49E4">
        <w:rPr>
          <w:sz w:val="28"/>
          <w:szCs w:val="28"/>
          <w:lang w:val="uk-UA"/>
        </w:rPr>
        <w:t xml:space="preserve">. </w:t>
      </w:r>
      <w:proofErr w:type="spellStart"/>
      <w:r w:rsidRPr="00FF49E4">
        <w:rPr>
          <w:i/>
          <w:sz w:val="28"/>
          <w:szCs w:val="28"/>
          <w:lang w:val="uk-UA"/>
        </w:rPr>
        <w:t>Проблемы</w:t>
      </w:r>
      <w:proofErr w:type="spellEnd"/>
      <w:r w:rsidRPr="00FF49E4">
        <w:rPr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i/>
          <w:sz w:val="28"/>
          <w:szCs w:val="28"/>
          <w:lang w:val="uk-UA"/>
        </w:rPr>
        <w:t>зоотехнии</w:t>
      </w:r>
      <w:proofErr w:type="spellEnd"/>
      <w:r w:rsidRPr="00FF49E4">
        <w:rPr>
          <w:i/>
          <w:sz w:val="28"/>
          <w:szCs w:val="28"/>
          <w:lang w:val="uk-UA"/>
        </w:rPr>
        <w:t xml:space="preserve"> и </w:t>
      </w:r>
      <w:proofErr w:type="spellStart"/>
      <w:r w:rsidRPr="00FF49E4">
        <w:rPr>
          <w:i/>
          <w:sz w:val="28"/>
          <w:szCs w:val="28"/>
          <w:lang w:val="uk-UA"/>
        </w:rPr>
        <w:t>ветеринарной</w:t>
      </w:r>
      <w:proofErr w:type="spellEnd"/>
      <w:r w:rsidRPr="00FF49E4">
        <w:rPr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i/>
          <w:sz w:val="28"/>
          <w:szCs w:val="28"/>
          <w:lang w:val="uk-UA"/>
        </w:rPr>
        <w:t>медицины</w:t>
      </w:r>
      <w:proofErr w:type="spellEnd"/>
      <w:r w:rsidRPr="00FF49E4">
        <w:rPr>
          <w:sz w:val="28"/>
          <w:szCs w:val="28"/>
          <w:lang w:val="uk-UA"/>
        </w:rPr>
        <w:t>. 1996. С. 175</w:t>
      </w:r>
      <w:r w:rsidRPr="00FF49E4">
        <w:rPr>
          <w:rFonts w:eastAsia="TT18A8o00"/>
          <w:sz w:val="28"/>
          <w:szCs w:val="28"/>
          <w:lang w:val="uk-UA"/>
        </w:rPr>
        <w:t>–</w:t>
      </w:r>
      <w:r w:rsidRPr="00FF49E4">
        <w:rPr>
          <w:sz w:val="28"/>
          <w:szCs w:val="28"/>
          <w:lang w:val="uk-UA"/>
        </w:rPr>
        <w:t>177.</w:t>
      </w:r>
    </w:p>
    <w:p w:rsidR="005B04A7" w:rsidRPr="00FF49E4" w:rsidRDefault="005B04A7" w:rsidP="005B04A7">
      <w:pPr>
        <w:pStyle w:val="a3"/>
        <w:spacing w:before="0" w:beforeAutospacing="0" w:after="0" w:afterAutospacing="0" w:line="276" w:lineRule="auto"/>
        <w:ind w:firstLine="709"/>
        <w:jc w:val="both"/>
        <w:rPr>
          <w:sz w:val="28"/>
          <w:szCs w:val="28"/>
          <w:lang w:val="uk-UA"/>
        </w:rPr>
      </w:pPr>
      <w:r w:rsidRPr="00FF49E4">
        <w:rPr>
          <w:sz w:val="28"/>
          <w:szCs w:val="28"/>
          <w:lang w:val="uk-UA"/>
        </w:rPr>
        <w:t>3. </w:t>
      </w:r>
      <w:proofErr w:type="spellStart"/>
      <w:r w:rsidRPr="00FF49E4">
        <w:rPr>
          <w:sz w:val="28"/>
          <w:szCs w:val="28"/>
          <w:lang w:val="uk-UA"/>
        </w:rPr>
        <w:t>Kroszynski</w:t>
      </w:r>
      <w:proofErr w:type="spellEnd"/>
      <w:r w:rsidRPr="00FF49E4">
        <w:rPr>
          <w:sz w:val="28"/>
          <w:szCs w:val="28"/>
          <w:lang w:val="uk-UA"/>
        </w:rPr>
        <w:t xml:space="preserve"> J., </w:t>
      </w:r>
      <w:proofErr w:type="spellStart"/>
      <w:r w:rsidRPr="00FF49E4">
        <w:rPr>
          <w:sz w:val="28"/>
          <w:szCs w:val="28"/>
          <w:lang w:val="uk-UA"/>
        </w:rPr>
        <w:t>Bakuniak</w:t>
      </w:r>
      <w:proofErr w:type="spellEnd"/>
      <w:r w:rsidRPr="00FF49E4">
        <w:rPr>
          <w:sz w:val="28"/>
          <w:szCs w:val="28"/>
          <w:lang w:val="uk-UA"/>
        </w:rPr>
        <w:t xml:space="preserve"> Е. </w:t>
      </w:r>
      <w:proofErr w:type="spellStart"/>
      <w:r w:rsidRPr="00FF49E4">
        <w:rPr>
          <w:sz w:val="28"/>
          <w:szCs w:val="28"/>
          <w:lang w:val="uk-UA"/>
        </w:rPr>
        <w:t>Mozliwosci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przemisly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chemieznego</w:t>
      </w:r>
      <w:proofErr w:type="spellEnd"/>
      <w:r w:rsidRPr="00FF49E4">
        <w:rPr>
          <w:sz w:val="28"/>
          <w:szCs w:val="28"/>
          <w:lang w:val="uk-UA"/>
        </w:rPr>
        <w:t xml:space="preserve"> W </w:t>
      </w:r>
      <w:proofErr w:type="spellStart"/>
      <w:r w:rsidRPr="00FF49E4">
        <w:rPr>
          <w:sz w:val="28"/>
          <w:szCs w:val="28"/>
          <w:lang w:val="uk-UA"/>
        </w:rPr>
        <w:t>Zakresic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dostaw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Koncentratowcto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pradukcjii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lekow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przcznuczych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do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zwalczania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eknopfrfzytow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zwirzat</w:t>
      </w:r>
      <w:proofErr w:type="spellEnd"/>
      <w:r w:rsidRPr="00FF49E4">
        <w:rPr>
          <w:sz w:val="28"/>
          <w:szCs w:val="28"/>
          <w:lang w:val="uk-UA"/>
        </w:rPr>
        <w:t xml:space="preserve"> </w:t>
      </w:r>
      <w:proofErr w:type="spellStart"/>
      <w:r w:rsidRPr="00FF49E4">
        <w:rPr>
          <w:sz w:val="28"/>
          <w:szCs w:val="28"/>
          <w:lang w:val="uk-UA"/>
        </w:rPr>
        <w:t>dowowych</w:t>
      </w:r>
      <w:proofErr w:type="spellEnd"/>
      <w:r w:rsidRPr="00FF49E4">
        <w:rPr>
          <w:sz w:val="28"/>
          <w:szCs w:val="28"/>
          <w:lang w:val="uk-UA"/>
        </w:rPr>
        <w:t xml:space="preserve">. </w:t>
      </w:r>
      <w:proofErr w:type="spellStart"/>
      <w:r w:rsidRPr="00FF49E4">
        <w:rPr>
          <w:i/>
          <w:sz w:val="28"/>
          <w:szCs w:val="28"/>
          <w:lang w:val="uk-UA"/>
        </w:rPr>
        <w:t>Med</w:t>
      </w:r>
      <w:proofErr w:type="spellEnd"/>
      <w:r w:rsidRPr="00FF49E4">
        <w:rPr>
          <w:i/>
          <w:sz w:val="28"/>
          <w:szCs w:val="28"/>
          <w:lang w:val="uk-UA"/>
        </w:rPr>
        <w:t xml:space="preserve">. </w:t>
      </w:r>
      <w:proofErr w:type="spellStart"/>
      <w:r w:rsidRPr="00FF49E4">
        <w:rPr>
          <w:i/>
          <w:sz w:val="28"/>
          <w:szCs w:val="28"/>
          <w:lang w:val="uk-UA"/>
        </w:rPr>
        <w:t>Weter</w:t>
      </w:r>
      <w:proofErr w:type="spellEnd"/>
      <w:r w:rsidRPr="00FF49E4">
        <w:rPr>
          <w:sz w:val="28"/>
          <w:szCs w:val="28"/>
          <w:lang w:val="uk-UA"/>
        </w:rPr>
        <w:t xml:space="preserve">. 1973. </w:t>
      </w:r>
      <w:r w:rsidRPr="00FF49E4">
        <w:rPr>
          <w:rFonts w:eastAsia="TimesNewRomanPSMT"/>
          <w:sz w:val="28"/>
          <w:szCs w:val="28"/>
          <w:lang w:val="uk-UA"/>
        </w:rPr>
        <w:t>V. </w:t>
      </w:r>
      <w:r w:rsidRPr="00FF49E4">
        <w:rPr>
          <w:sz w:val="28"/>
          <w:szCs w:val="28"/>
          <w:lang w:val="uk-UA"/>
        </w:rPr>
        <w:t xml:space="preserve">29, № 2. </w:t>
      </w:r>
      <w:r w:rsidRPr="00FF49E4">
        <w:rPr>
          <w:spacing w:val="-6"/>
          <w:sz w:val="28"/>
          <w:szCs w:val="28"/>
          <w:lang w:val="uk-UA"/>
        </w:rPr>
        <w:t>Р. </w:t>
      </w:r>
      <w:r w:rsidRPr="00FF49E4">
        <w:rPr>
          <w:sz w:val="28"/>
          <w:szCs w:val="28"/>
          <w:lang w:val="uk-UA"/>
        </w:rPr>
        <w:t>89</w:t>
      </w:r>
      <w:r w:rsidRPr="00FF49E4">
        <w:rPr>
          <w:spacing w:val="-6"/>
          <w:sz w:val="28"/>
          <w:szCs w:val="28"/>
          <w:lang w:val="uk-UA"/>
        </w:rPr>
        <w:t>–</w:t>
      </w:r>
      <w:r w:rsidRPr="00FF49E4">
        <w:rPr>
          <w:sz w:val="28"/>
          <w:szCs w:val="28"/>
          <w:lang w:val="uk-UA"/>
        </w:rPr>
        <w:t>91.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>4. 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Molina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 C.G.,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Euzeby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 J.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Activité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de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l'ivermectine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sur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Melophagus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ovinus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Advances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in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Veterinary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Science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and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Comparative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Medicine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 xml:space="preserve">1982. </w:t>
      </w:r>
      <w:proofErr w:type="spellStart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Vol</w:t>
      </w:r>
      <w:proofErr w:type="spellEnd"/>
      <w:r w:rsidRPr="00FF49E4">
        <w:rPr>
          <w:rFonts w:ascii="Times New Roman" w:eastAsia="TimesNewRomanPSMT" w:hAnsi="Times New Roman"/>
          <w:sz w:val="28"/>
          <w:szCs w:val="28"/>
          <w:lang w:val="uk-UA"/>
        </w:rPr>
        <w:t>. 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84. 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>Р. </w:t>
      </w:r>
      <w:r w:rsidRPr="00FF49E4">
        <w:rPr>
          <w:rFonts w:ascii="Times New Roman" w:hAnsi="Times New Roman"/>
          <w:sz w:val="28"/>
          <w:szCs w:val="28"/>
          <w:lang w:val="uk-UA"/>
        </w:rPr>
        <w:t>133</w:t>
      </w:r>
      <w:r w:rsidRPr="00FF49E4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sz w:val="28"/>
          <w:szCs w:val="28"/>
          <w:lang w:val="uk-UA"/>
        </w:rPr>
        <w:t>134.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>5. 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Исмагилов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 А. М.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Коррекция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иммунного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статуса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естественного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микробиоценоза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кишечника при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мелофагозе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овец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дисс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. ... канд.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>. наук: 03.00.19. Уфа, 1999. 164 с.</w:t>
      </w:r>
    </w:p>
    <w:p w:rsidR="005B04A7" w:rsidRPr="00FF49E4" w:rsidRDefault="005B04A7" w:rsidP="005B04A7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 xml:space="preserve">6. Марченко В. А. К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биологии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овечьей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кровососки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Melophagus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ovinus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L.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Горного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Алтая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Теория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и практика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борьбы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с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паразитарными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болезнями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FF49E4">
        <w:rPr>
          <w:rFonts w:ascii="Times New Roman" w:hAnsi="Times New Roman"/>
          <w:i/>
          <w:color w:val="000000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color w:val="000000"/>
          <w:sz w:val="28"/>
          <w:szCs w:val="28"/>
          <w:lang w:val="uk-UA"/>
        </w:rPr>
        <w:t>Материалы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мат.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докладов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науч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конф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>. (20</w:t>
      </w:r>
      <w:r w:rsidRPr="00FF49E4">
        <w:rPr>
          <w:rFonts w:ascii="Times New Roman" w:hAnsi="Times New Roman"/>
          <w:i/>
          <w:color w:val="000000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i/>
          <w:sz w:val="28"/>
          <w:szCs w:val="28"/>
          <w:lang w:val="uk-UA"/>
        </w:rPr>
        <w:t>21 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мая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2014, г. Москва)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 xml:space="preserve">Москва, 2014.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>. 15. С. 148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sz w:val="28"/>
          <w:szCs w:val="28"/>
          <w:lang w:val="uk-UA"/>
        </w:rPr>
        <w:t>151.</w:t>
      </w:r>
    </w:p>
    <w:p w:rsidR="005B04A7" w:rsidRPr="00FF49E4" w:rsidRDefault="005B04A7" w:rsidP="005B04A7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FF49E4">
        <w:rPr>
          <w:rFonts w:ascii="Times New Roman" w:hAnsi="Times New Roman"/>
          <w:sz w:val="28"/>
          <w:szCs w:val="28"/>
          <w:lang w:val="uk-UA"/>
        </w:rPr>
        <w:t>7. 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Бырка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 В. И.,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Мазанный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 А. В.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Распространение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Melophagus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ovinus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Diptera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Hippoboscidae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) и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борьба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ней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неблагополучном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хозяйстве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Ученые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записки УО «ВО «Знак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Почета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»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государственная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академия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ветеринарной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9E4">
        <w:rPr>
          <w:rFonts w:ascii="Times New Roman" w:hAnsi="Times New Roman"/>
          <w:i/>
          <w:sz w:val="28"/>
          <w:szCs w:val="28"/>
          <w:lang w:val="uk-UA"/>
        </w:rPr>
        <w:t>медицины</w:t>
      </w:r>
      <w:proofErr w:type="spellEnd"/>
      <w:r w:rsidRPr="00FF49E4">
        <w:rPr>
          <w:rFonts w:ascii="Times New Roman" w:hAnsi="Times New Roman"/>
          <w:i/>
          <w:sz w:val="28"/>
          <w:szCs w:val="28"/>
          <w:lang w:val="uk-UA"/>
        </w:rPr>
        <w:t>»</w:t>
      </w:r>
      <w:r w:rsidRPr="00FF49E4">
        <w:rPr>
          <w:rFonts w:ascii="Times New Roman" w:hAnsi="Times New Roman"/>
          <w:sz w:val="28"/>
          <w:szCs w:val="28"/>
          <w:lang w:val="uk-UA"/>
        </w:rPr>
        <w:t xml:space="preserve">. 2015. Т. 51, </w:t>
      </w:r>
      <w:proofErr w:type="spellStart"/>
      <w:r w:rsidRPr="00FF49E4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FF49E4">
        <w:rPr>
          <w:rFonts w:ascii="Times New Roman" w:hAnsi="Times New Roman"/>
          <w:sz w:val="28"/>
          <w:szCs w:val="28"/>
          <w:lang w:val="uk-UA"/>
        </w:rPr>
        <w:t>. 1, Ч. 1. С. 174</w:t>
      </w:r>
      <w:r w:rsidRPr="00FF49E4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FF49E4">
        <w:rPr>
          <w:rFonts w:ascii="Times New Roman" w:hAnsi="Times New Roman"/>
          <w:sz w:val="28"/>
          <w:szCs w:val="28"/>
          <w:lang w:val="uk-UA"/>
        </w:rPr>
        <w:t>178.</w:t>
      </w:r>
    </w:p>
    <w:sectPr w:rsidR="005B04A7" w:rsidRPr="00FF49E4" w:rsidSect="00CC1C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T18A8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04A7"/>
    <w:rsid w:val="00497D91"/>
    <w:rsid w:val="005B04A7"/>
    <w:rsid w:val="00A954B2"/>
    <w:rsid w:val="00CC1C0D"/>
    <w:rsid w:val="00D24420"/>
    <w:rsid w:val="00F509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4A7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8">
    <w:name w:val="rvts8"/>
    <w:basedOn w:val="a0"/>
    <w:rsid w:val="005B04A7"/>
  </w:style>
  <w:style w:type="paragraph" w:styleId="a3">
    <w:name w:val="Normal (Web)"/>
    <w:basedOn w:val="a"/>
    <w:rsid w:val="005B04A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ListParagraph">
    <w:name w:val="List Paragraph"/>
    <w:basedOn w:val="a"/>
    <w:rsid w:val="005B04A7"/>
    <w:pPr>
      <w:ind w:left="720"/>
      <w:contextualSpacing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1191</Words>
  <Characters>6791</Characters>
  <Application>Microsoft Office Word</Application>
  <DocSecurity>0</DocSecurity>
  <Lines>56</Lines>
  <Paragraphs>15</Paragraphs>
  <ScaleCrop>false</ScaleCrop>
  <Company>Home</Company>
  <LinksUpToDate>false</LinksUpToDate>
  <CharactersWithSpaces>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dcterms:created xsi:type="dcterms:W3CDTF">2020-04-06T08:50:00Z</dcterms:created>
  <dcterms:modified xsi:type="dcterms:W3CDTF">2020-04-06T08:52:00Z</dcterms:modified>
</cp:coreProperties>
</file>