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268D" w:rsidRPr="00B62C6A" w:rsidRDefault="001F6154" w:rsidP="001F6154">
      <w:pPr>
        <w:widowControl w:val="0"/>
        <w:spacing w:after="0" w:line="360" w:lineRule="auto"/>
        <w:jc w:val="center"/>
        <w:rPr>
          <w:rFonts w:ascii="Times New Roman" w:hAnsi="Times New Roman"/>
          <w:b/>
          <w:sz w:val="28"/>
          <w:szCs w:val="28"/>
          <w:lang w:val="uk-UA"/>
        </w:rPr>
      </w:pPr>
      <w:r w:rsidRPr="00B62C6A">
        <w:rPr>
          <w:rFonts w:ascii="Times New Roman" w:hAnsi="Times New Roman"/>
          <w:b/>
          <w:sz w:val="28"/>
          <w:szCs w:val="28"/>
          <w:lang w:val="uk-UA"/>
        </w:rPr>
        <w:t>УПРАВЛІННЯ ЗЕМЕЛЬНИМИ РЕСУРСАМИ В КОНТЕКСТІ СТАЛОГО РОЗВИТКУ СІЛЬСЬКИХ ТЕРИТОРІЙ</w:t>
      </w:r>
      <w:r w:rsidR="009F150C" w:rsidRPr="00B62C6A">
        <w:rPr>
          <w:rFonts w:ascii="Times New Roman" w:hAnsi="Times New Roman"/>
          <w:b/>
          <w:sz w:val="28"/>
          <w:szCs w:val="28"/>
          <w:lang w:val="uk-UA"/>
        </w:rPr>
        <w:t xml:space="preserve"> ТА ПРОДОВОЛЬЧОЇ БЕЗПЕКИ</w:t>
      </w:r>
    </w:p>
    <w:p w:rsidR="00B62C6A" w:rsidRPr="00B62C6A" w:rsidRDefault="00B62C6A" w:rsidP="001F6154">
      <w:pPr>
        <w:widowControl w:val="0"/>
        <w:spacing w:after="0" w:line="360" w:lineRule="auto"/>
        <w:jc w:val="center"/>
        <w:rPr>
          <w:rFonts w:ascii="Times New Roman" w:hAnsi="Times New Roman"/>
          <w:b/>
          <w:sz w:val="28"/>
          <w:szCs w:val="28"/>
          <w:lang w:val="uk-UA"/>
        </w:rPr>
      </w:pPr>
    </w:p>
    <w:p w:rsidR="001B268D" w:rsidRPr="00B62C6A" w:rsidRDefault="001F6154" w:rsidP="001F6154">
      <w:pPr>
        <w:widowControl w:val="0"/>
        <w:spacing w:after="0" w:line="360" w:lineRule="auto"/>
        <w:jc w:val="center"/>
        <w:rPr>
          <w:rFonts w:ascii="Times New Roman" w:hAnsi="Times New Roman"/>
          <w:color w:val="000000" w:themeColor="text1"/>
          <w:sz w:val="28"/>
          <w:szCs w:val="28"/>
          <w:lang w:val="uk-UA"/>
        </w:rPr>
      </w:pPr>
      <w:proofErr w:type="spellStart"/>
      <w:r w:rsidRPr="00B62C6A">
        <w:rPr>
          <w:rFonts w:ascii="Times New Roman" w:hAnsi="Times New Roman"/>
          <w:color w:val="000000" w:themeColor="text1"/>
          <w:sz w:val="28"/>
          <w:szCs w:val="28"/>
          <w:lang w:val="uk-UA"/>
        </w:rPr>
        <w:t>Зось-Кіор</w:t>
      </w:r>
      <w:proofErr w:type="spellEnd"/>
      <w:r w:rsidRPr="00B62C6A">
        <w:rPr>
          <w:rFonts w:ascii="Times New Roman" w:hAnsi="Times New Roman"/>
          <w:color w:val="000000" w:themeColor="text1"/>
          <w:sz w:val="28"/>
          <w:szCs w:val="28"/>
          <w:lang w:val="uk-UA"/>
        </w:rPr>
        <w:t xml:space="preserve"> М</w:t>
      </w:r>
      <w:r w:rsidR="00B62C6A" w:rsidRPr="00B62C6A">
        <w:rPr>
          <w:rFonts w:ascii="Times New Roman" w:hAnsi="Times New Roman"/>
          <w:color w:val="000000" w:themeColor="text1"/>
          <w:sz w:val="28"/>
          <w:szCs w:val="28"/>
          <w:lang w:val="uk-UA"/>
        </w:rPr>
        <w:t>икола</w:t>
      </w:r>
      <w:r w:rsidR="00E345EA" w:rsidRPr="00B62C6A">
        <w:rPr>
          <w:rFonts w:ascii="Times New Roman" w:hAnsi="Times New Roman"/>
          <w:color w:val="000000" w:themeColor="text1"/>
          <w:sz w:val="28"/>
          <w:szCs w:val="28"/>
          <w:lang w:val="uk-UA"/>
        </w:rPr>
        <w:t xml:space="preserve"> </w:t>
      </w:r>
      <w:r w:rsidRPr="00B62C6A">
        <w:rPr>
          <w:rFonts w:ascii="Times New Roman" w:hAnsi="Times New Roman"/>
          <w:color w:val="000000" w:themeColor="text1"/>
          <w:sz w:val="28"/>
          <w:szCs w:val="28"/>
          <w:lang w:val="uk-UA"/>
        </w:rPr>
        <w:t>В</w:t>
      </w:r>
      <w:r w:rsidR="00B62C6A" w:rsidRPr="00B62C6A">
        <w:rPr>
          <w:rFonts w:ascii="Times New Roman" w:hAnsi="Times New Roman"/>
          <w:color w:val="000000" w:themeColor="text1"/>
          <w:sz w:val="28"/>
          <w:szCs w:val="28"/>
          <w:lang w:val="uk-UA"/>
        </w:rPr>
        <w:t xml:space="preserve">алерійович – </w:t>
      </w:r>
      <w:proofErr w:type="spellStart"/>
      <w:r w:rsidR="00B62C6A" w:rsidRPr="00B62C6A">
        <w:rPr>
          <w:rFonts w:ascii="Times New Roman" w:hAnsi="Times New Roman"/>
          <w:color w:val="000000" w:themeColor="text1"/>
          <w:sz w:val="28"/>
          <w:szCs w:val="28"/>
          <w:lang w:val="uk-UA"/>
        </w:rPr>
        <w:t>д.е.н</w:t>
      </w:r>
      <w:proofErr w:type="spellEnd"/>
      <w:r w:rsidR="00B62C6A" w:rsidRPr="00B62C6A">
        <w:rPr>
          <w:rFonts w:ascii="Times New Roman" w:hAnsi="Times New Roman"/>
          <w:color w:val="000000" w:themeColor="text1"/>
          <w:sz w:val="28"/>
          <w:szCs w:val="28"/>
          <w:lang w:val="uk-UA"/>
        </w:rPr>
        <w:t>., доцент, професор кафедри менеджменту ПДАА,</w:t>
      </w:r>
    </w:p>
    <w:p w:rsidR="00E345EA" w:rsidRPr="00B62C6A" w:rsidRDefault="00E345EA" w:rsidP="001F6154">
      <w:pPr>
        <w:widowControl w:val="0"/>
        <w:spacing w:after="0" w:line="360" w:lineRule="auto"/>
        <w:jc w:val="center"/>
        <w:rPr>
          <w:rFonts w:ascii="Times New Roman" w:hAnsi="Times New Roman"/>
          <w:color w:val="000000" w:themeColor="text1"/>
          <w:sz w:val="28"/>
          <w:szCs w:val="28"/>
          <w:lang w:val="uk-UA"/>
        </w:rPr>
      </w:pPr>
      <w:r w:rsidRPr="00B62C6A">
        <w:rPr>
          <w:rFonts w:ascii="Times New Roman" w:hAnsi="Times New Roman"/>
          <w:color w:val="000000" w:themeColor="text1"/>
          <w:sz w:val="28"/>
          <w:szCs w:val="28"/>
          <w:lang w:val="uk-UA"/>
        </w:rPr>
        <w:t>Ільїн В</w:t>
      </w:r>
      <w:r w:rsidR="00B62C6A" w:rsidRPr="00B62C6A">
        <w:rPr>
          <w:rFonts w:ascii="Times New Roman" w:hAnsi="Times New Roman"/>
          <w:color w:val="000000" w:themeColor="text1"/>
          <w:sz w:val="28"/>
          <w:szCs w:val="28"/>
          <w:lang w:val="uk-UA"/>
        </w:rPr>
        <w:t xml:space="preserve">алерій </w:t>
      </w:r>
      <w:r w:rsidRPr="00B62C6A">
        <w:rPr>
          <w:rFonts w:ascii="Times New Roman" w:hAnsi="Times New Roman"/>
          <w:color w:val="000000" w:themeColor="text1"/>
          <w:sz w:val="28"/>
          <w:szCs w:val="28"/>
          <w:lang w:val="uk-UA"/>
        </w:rPr>
        <w:t>Ю</w:t>
      </w:r>
      <w:r w:rsidR="00B62C6A" w:rsidRPr="00B62C6A">
        <w:rPr>
          <w:rFonts w:ascii="Times New Roman" w:hAnsi="Times New Roman"/>
          <w:color w:val="000000" w:themeColor="text1"/>
          <w:sz w:val="28"/>
          <w:szCs w:val="28"/>
          <w:lang w:val="uk-UA"/>
        </w:rPr>
        <w:t xml:space="preserve">рійович – </w:t>
      </w:r>
      <w:proofErr w:type="spellStart"/>
      <w:r w:rsidR="00B62C6A" w:rsidRPr="00B62C6A">
        <w:rPr>
          <w:rFonts w:ascii="Times New Roman" w:hAnsi="Times New Roman"/>
          <w:color w:val="000000" w:themeColor="text1"/>
          <w:sz w:val="28"/>
          <w:szCs w:val="28"/>
          <w:lang w:val="uk-UA"/>
        </w:rPr>
        <w:t>д.е.н</w:t>
      </w:r>
      <w:proofErr w:type="spellEnd"/>
      <w:r w:rsidR="00B62C6A" w:rsidRPr="00B62C6A">
        <w:rPr>
          <w:rFonts w:ascii="Times New Roman" w:hAnsi="Times New Roman"/>
          <w:color w:val="000000" w:themeColor="text1"/>
          <w:sz w:val="28"/>
          <w:szCs w:val="28"/>
          <w:lang w:val="uk-UA"/>
        </w:rPr>
        <w:t>., професор, професор кафедри обліку, контролю та оподаткування агробізнесу ДВНЗ «Київський національний економічний університет імені Вадима Гетьмана»,</w:t>
      </w:r>
    </w:p>
    <w:p w:rsidR="00E345EA" w:rsidRPr="00B62C6A" w:rsidRDefault="00E345EA" w:rsidP="001F6154">
      <w:pPr>
        <w:widowControl w:val="0"/>
        <w:spacing w:after="0" w:line="360" w:lineRule="auto"/>
        <w:jc w:val="center"/>
        <w:rPr>
          <w:rFonts w:ascii="Times New Roman" w:hAnsi="Times New Roman"/>
          <w:color w:val="000000" w:themeColor="text1"/>
          <w:sz w:val="28"/>
          <w:szCs w:val="28"/>
          <w:lang w:val="uk-UA"/>
        </w:rPr>
      </w:pPr>
      <w:proofErr w:type="spellStart"/>
      <w:r w:rsidRPr="00B62C6A">
        <w:rPr>
          <w:rFonts w:ascii="Times New Roman" w:hAnsi="Times New Roman"/>
          <w:color w:val="000000" w:themeColor="text1"/>
          <w:sz w:val="28"/>
          <w:szCs w:val="28"/>
          <w:lang w:val="uk-UA"/>
        </w:rPr>
        <w:t>Марков</w:t>
      </w:r>
      <w:proofErr w:type="spellEnd"/>
      <w:r w:rsidRPr="00B62C6A">
        <w:rPr>
          <w:rFonts w:ascii="Times New Roman" w:hAnsi="Times New Roman"/>
          <w:color w:val="000000" w:themeColor="text1"/>
          <w:sz w:val="28"/>
          <w:szCs w:val="28"/>
          <w:lang w:val="uk-UA"/>
        </w:rPr>
        <w:t xml:space="preserve"> Р</w:t>
      </w:r>
      <w:r w:rsidR="00B62C6A" w:rsidRPr="00B62C6A">
        <w:rPr>
          <w:rFonts w:ascii="Times New Roman" w:hAnsi="Times New Roman"/>
          <w:color w:val="000000" w:themeColor="text1"/>
          <w:sz w:val="28"/>
          <w:szCs w:val="28"/>
          <w:lang w:val="uk-UA"/>
        </w:rPr>
        <w:t xml:space="preserve">услан </w:t>
      </w:r>
      <w:r w:rsidRPr="00B62C6A">
        <w:rPr>
          <w:rFonts w:ascii="Times New Roman" w:hAnsi="Times New Roman"/>
          <w:color w:val="000000" w:themeColor="text1"/>
          <w:sz w:val="28"/>
          <w:szCs w:val="28"/>
          <w:lang w:val="uk-UA"/>
        </w:rPr>
        <w:t>В</w:t>
      </w:r>
      <w:r w:rsidR="00B62C6A" w:rsidRPr="00B62C6A">
        <w:rPr>
          <w:rFonts w:ascii="Times New Roman" w:hAnsi="Times New Roman"/>
          <w:color w:val="000000" w:themeColor="text1"/>
          <w:sz w:val="28"/>
          <w:szCs w:val="28"/>
          <w:lang w:val="uk-UA"/>
        </w:rPr>
        <w:t xml:space="preserve">алентинович – </w:t>
      </w:r>
      <w:proofErr w:type="spellStart"/>
      <w:r w:rsidR="00B62C6A" w:rsidRPr="00B62C6A">
        <w:rPr>
          <w:rFonts w:ascii="Times New Roman" w:hAnsi="Times New Roman"/>
          <w:color w:val="000000" w:themeColor="text1"/>
          <w:sz w:val="28"/>
          <w:szCs w:val="28"/>
          <w:lang w:val="uk-UA"/>
        </w:rPr>
        <w:t>к.е.н</w:t>
      </w:r>
      <w:proofErr w:type="spellEnd"/>
      <w:r w:rsidR="00B62C6A" w:rsidRPr="00B62C6A">
        <w:rPr>
          <w:rFonts w:ascii="Times New Roman" w:hAnsi="Times New Roman"/>
          <w:color w:val="000000" w:themeColor="text1"/>
          <w:sz w:val="28"/>
          <w:szCs w:val="28"/>
          <w:lang w:val="uk-UA"/>
        </w:rPr>
        <w:t xml:space="preserve">., докторант, </w:t>
      </w:r>
      <w:r w:rsidR="00B62C6A" w:rsidRPr="00B62C6A">
        <w:rPr>
          <w:rFonts w:ascii="Times New Roman" w:hAnsi="Times New Roman"/>
          <w:color w:val="000000" w:themeColor="text1"/>
          <w:sz w:val="28"/>
          <w:szCs w:val="28"/>
          <w:shd w:val="clear" w:color="auto" w:fill="FFFFFF"/>
          <w:lang w:val="uk-UA"/>
        </w:rPr>
        <w:t>Національний </w:t>
      </w:r>
      <w:r w:rsidR="00B62C6A" w:rsidRPr="00B62C6A">
        <w:rPr>
          <w:rStyle w:val="a8"/>
          <w:rFonts w:ascii="Times New Roman" w:hAnsi="Times New Roman"/>
          <w:bCs/>
          <w:i w:val="0"/>
          <w:iCs w:val="0"/>
          <w:color w:val="000000" w:themeColor="text1"/>
          <w:sz w:val="28"/>
          <w:szCs w:val="28"/>
          <w:shd w:val="clear" w:color="auto" w:fill="FFFFFF"/>
          <w:lang w:val="uk-UA"/>
        </w:rPr>
        <w:t>інститут стратегічних досліджень, м. Київ</w:t>
      </w:r>
    </w:p>
    <w:p w:rsidR="001F6154" w:rsidRPr="00B62C6A" w:rsidRDefault="001F6154" w:rsidP="001B268D">
      <w:pPr>
        <w:widowControl w:val="0"/>
        <w:spacing w:after="0" w:line="360" w:lineRule="auto"/>
        <w:ind w:firstLine="720"/>
        <w:jc w:val="both"/>
        <w:rPr>
          <w:rFonts w:ascii="Times New Roman" w:hAnsi="Times New Roman"/>
          <w:color w:val="000000" w:themeColor="text1"/>
          <w:sz w:val="28"/>
          <w:szCs w:val="28"/>
          <w:lang w:val="uk-UA"/>
        </w:rPr>
      </w:pPr>
    </w:p>
    <w:p w:rsidR="001B268D" w:rsidRPr="00B62C6A" w:rsidRDefault="001B268D" w:rsidP="001B268D">
      <w:pPr>
        <w:widowControl w:val="0"/>
        <w:spacing w:after="0" w:line="360" w:lineRule="auto"/>
        <w:ind w:firstLine="720"/>
        <w:jc w:val="both"/>
        <w:rPr>
          <w:rFonts w:ascii="Times New Roman" w:hAnsi="Times New Roman"/>
          <w:sz w:val="28"/>
          <w:szCs w:val="28"/>
          <w:lang w:val="uk-UA"/>
        </w:rPr>
      </w:pPr>
      <w:r w:rsidRPr="00B62C6A">
        <w:rPr>
          <w:rFonts w:ascii="Times New Roman" w:hAnsi="Times New Roman"/>
          <w:sz w:val="28"/>
          <w:szCs w:val="28"/>
          <w:lang w:val="uk-UA"/>
        </w:rPr>
        <w:t>Оцінювання інтегральної ефективності управління земельними ресурсами, засноване на методичних засадах визначення економічної, соціальної та екологічної ефективності, можливе за допомогою використання прийомів економіко-математичного методу економічних досліджень. Для цього необхідно конкретизувати взаємозв’язок складових моделі, формалізувати модель, сформувати матрицю нормативних оцінок для переводу значень показників в умовні величини, градуювати адміністративно-територіальні одиниці за типологічними ознаками, провести відповідні розрахунки та сформування видові та інтегральні рейтинги. Виконання перелічених завдань і визначає зміст цього підрозділу дисертаційної роботи.</w:t>
      </w:r>
    </w:p>
    <w:p w:rsidR="001B268D" w:rsidRPr="00B62C6A" w:rsidRDefault="001B268D" w:rsidP="001B268D">
      <w:pPr>
        <w:widowControl w:val="0"/>
        <w:spacing w:after="0" w:line="360" w:lineRule="auto"/>
        <w:ind w:firstLine="720"/>
        <w:jc w:val="both"/>
        <w:rPr>
          <w:rFonts w:ascii="Times New Roman" w:hAnsi="Times New Roman"/>
          <w:spacing w:val="-6"/>
          <w:sz w:val="28"/>
          <w:szCs w:val="28"/>
          <w:lang w:val="uk-UA"/>
        </w:rPr>
      </w:pPr>
      <w:r w:rsidRPr="00B62C6A">
        <w:rPr>
          <w:rFonts w:ascii="Times New Roman" w:hAnsi="Times New Roman"/>
          <w:sz w:val="28"/>
          <w:szCs w:val="28"/>
          <w:lang w:val="uk-UA"/>
        </w:rPr>
        <w:t>Для паритетної участі України в міжнародному поділі праці ключовим аспектом є прозорість виробничого процесу для регіональних і глобальних агентів. Земельні ресурси також вступають у глобальні земельні відносини пі</w:t>
      </w:r>
      <w:r w:rsidR="00142CAC" w:rsidRPr="00B62C6A">
        <w:rPr>
          <w:rFonts w:ascii="Times New Roman" w:hAnsi="Times New Roman"/>
          <w:sz w:val="28"/>
          <w:szCs w:val="28"/>
          <w:lang w:val="uk-UA"/>
        </w:rPr>
        <w:t>д впливом глобальних деформацій</w:t>
      </w:r>
      <w:r w:rsidRPr="00B62C6A">
        <w:rPr>
          <w:rFonts w:ascii="Times New Roman" w:hAnsi="Times New Roman"/>
          <w:sz w:val="28"/>
          <w:szCs w:val="28"/>
          <w:lang w:val="uk-UA"/>
        </w:rPr>
        <w:t>. Предметом цих відносин мають бути відповідність</w:t>
      </w:r>
      <w:r w:rsidR="00142CAC" w:rsidRPr="00B62C6A">
        <w:rPr>
          <w:rFonts w:ascii="Times New Roman" w:hAnsi="Times New Roman"/>
          <w:sz w:val="28"/>
          <w:szCs w:val="28"/>
          <w:lang w:val="uk-UA"/>
        </w:rPr>
        <w:t xml:space="preserve"> </w:t>
      </w:r>
      <w:r w:rsidRPr="00B62C6A">
        <w:rPr>
          <w:rFonts w:ascii="Times New Roman" w:hAnsi="Times New Roman"/>
          <w:sz w:val="28"/>
          <w:szCs w:val="28"/>
          <w:lang w:val="uk-UA"/>
        </w:rPr>
        <w:t xml:space="preserve">(і можливість її перевірити, наприклад, через міжнародну сертифікацію) якості земельних ресурсів, виробничих технологій і технологій менеджменту із загальноприйнятим нормам, стандартам і </w:t>
      </w:r>
      <w:r w:rsidRPr="00B62C6A">
        <w:rPr>
          <w:rFonts w:ascii="Times New Roman" w:hAnsi="Times New Roman"/>
          <w:sz w:val="28"/>
          <w:szCs w:val="28"/>
          <w:lang w:val="uk-UA"/>
        </w:rPr>
        <w:lastRenderedPageBreak/>
        <w:t>правилам. При цьому</w:t>
      </w:r>
      <w:r w:rsidR="00142CAC" w:rsidRPr="00B62C6A">
        <w:rPr>
          <w:rFonts w:ascii="Times New Roman" w:hAnsi="Times New Roman"/>
          <w:sz w:val="28"/>
          <w:szCs w:val="28"/>
          <w:lang w:val="uk-UA"/>
        </w:rPr>
        <w:t xml:space="preserve"> </w:t>
      </w:r>
      <w:r w:rsidRPr="00B62C6A">
        <w:rPr>
          <w:rFonts w:ascii="Times New Roman" w:hAnsi="Times New Roman"/>
          <w:sz w:val="28"/>
          <w:szCs w:val="28"/>
          <w:lang w:val="uk-UA"/>
        </w:rPr>
        <w:t>технології менеджменту мають тут одну з ключових ролей завдяки поєднанню управлінського фактора з природним (матеріально-речовинним) фактором.</w:t>
      </w:r>
    </w:p>
    <w:p w:rsidR="001B268D" w:rsidRPr="00B62C6A" w:rsidRDefault="001B268D" w:rsidP="001B268D">
      <w:pPr>
        <w:widowControl w:val="0"/>
        <w:tabs>
          <w:tab w:val="left" w:pos="851"/>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Для успішного графічного та формалізованого представлення елементів моделі запропоновано такі умовні позначення:</w:t>
      </w:r>
    </w:p>
    <w:p w:rsidR="001F6154" w:rsidRPr="00B62C6A" w:rsidRDefault="00142CAC" w:rsidP="001B268D">
      <w:pPr>
        <w:widowControl w:val="0"/>
        <w:tabs>
          <w:tab w:val="left" w:pos="851"/>
        </w:tabs>
        <w:spacing w:after="0" w:line="360" w:lineRule="auto"/>
        <w:ind w:firstLine="709"/>
        <w:jc w:val="both"/>
        <w:rPr>
          <w:rFonts w:ascii="Times New Roman" w:hAnsi="Times New Roman"/>
          <w:i/>
          <w:sz w:val="28"/>
          <w:szCs w:val="28"/>
          <w:lang w:val="uk-UA"/>
        </w:rPr>
      </w:pPr>
      <w:r w:rsidRPr="00B62C6A">
        <w:rPr>
          <w:rFonts w:ascii="Times New Roman" w:hAnsi="Times New Roman"/>
          <w:i/>
          <w:sz w:val="28"/>
          <w:szCs w:val="28"/>
          <w:lang w:val="uk-UA"/>
        </w:rPr>
        <w:t>І. Економічна ефективність</w:t>
      </w:r>
      <w:r w:rsidR="001B268D" w:rsidRPr="00B62C6A">
        <w:rPr>
          <w:rFonts w:ascii="Times New Roman" w:hAnsi="Times New Roman"/>
          <w:i/>
          <w:sz w:val="28"/>
          <w:szCs w:val="28"/>
          <w:lang w:val="uk-UA"/>
        </w:rPr>
        <w:t>:</w:t>
      </w:r>
      <w:r w:rsidR="001F6154" w:rsidRPr="00B62C6A">
        <w:rPr>
          <w:rFonts w:ascii="Times New Roman" w:hAnsi="Times New Roman"/>
          <w:i/>
          <w:sz w:val="28"/>
          <w:szCs w:val="28"/>
          <w:lang w:val="uk-UA"/>
        </w:rPr>
        <w:t xml:space="preserve"> </w:t>
      </w:r>
    </w:p>
    <w:p w:rsidR="001B268D" w:rsidRPr="00B62C6A" w:rsidRDefault="001B268D" w:rsidP="001F6154">
      <w:pPr>
        <w:widowControl w:val="0"/>
        <w:tabs>
          <w:tab w:val="left" w:pos="851"/>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1.1. ЗЕМЛЕВІДДАЧА (З): додана вартість на </w:t>
      </w:r>
      <w:smartTag w:uri="urn:schemas-microsoft-com:office:smarttags" w:element="metricconverter">
        <w:smartTagPr>
          <w:attr w:name="ProductID" w:val="1 га"/>
        </w:smartTagPr>
        <w:r w:rsidRPr="00B62C6A">
          <w:rPr>
            <w:rFonts w:ascii="Times New Roman" w:hAnsi="Times New Roman"/>
            <w:sz w:val="28"/>
            <w:szCs w:val="28"/>
            <w:lang w:val="uk-UA"/>
          </w:rPr>
          <w:t>1 га</w:t>
        </w:r>
      </w:smartTag>
      <w:r w:rsidRPr="00B62C6A">
        <w:rPr>
          <w:rFonts w:ascii="Times New Roman" w:hAnsi="Times New Roman"/>
          <w:sz w:val="28"/>
          <w:szCs w:val="28"/>
          <w:lang w:val="uk-UA"/>
        </w:rPr>
        <w:t xml:space="preserve"> сільгоспугідь (З1); маса прибутку на 1 га сільгоспугідь (З2); різниця між темпом приросту вартості землі та темпом приросту цін на іншу нежитлову нерухомість (З3); різниця між темпом приросту валової продукції і темпом приросту посівних площ (З4); ставка орендної плати (З5).</w:t>
      </w:r>
    </w:p>
    <w:p w:rsidR="001B268D" w:rsidRPr="00B62C6A" w:rsidRDefault="001B268D" w:rsidP="001F6154">
      <w:pPr>
        <w:widowControl w:val="0"/>
        <w:tabs>
          <w:tab w:val="left" w:pos="993"/>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1.2. ПРОДУКТИВНА ВМОТИВОВАНІСТЬ (</w:t>
      </w:r>
      <w:proofErr w:type="spellStart"/>
      <w:r w:rsidRPr="00B62C6A">
        <w:rPr>
          <w:rFonts w:ascii="Times New Roman" w:hAnsi="Times New Roman"/>
          <w:sz w:val="28"/>
          <w:szCs w:val="28"/>
          <w:lang w:val="uk-UA"/>
        </w:rPr>
        <w:t>ПВ</w:t>
      </w:r>
      <w:proofErr w:type="spellEnd"/>
      <w:r w:rsidRPr="00B62C6A">
        <w:rPr>
          <w:rFonts w:ascii="Times New Roman" w:hAnsi="Times New Roman"/>
          <w:sz w:val="28"/>
          <w:szCs w:val="28"/>
          <w:lang w:val="uk-UA"/>
        </w:rPr>
        <w:t xml:space="preserve">): </w:t>
      </w:r>
      <w:r w:rsidRPr="00B62C6A">
        <w:rPr>
          <w:rFonts w:ascii="Times New Roman" w:hAnsi="Times New Roman"/>
          <w:spacing w:val="-4"/>
          <w:sz w:val="28"/>
          <w:szCs w:val="28"/>
          <w:lang w:val="uk-UA"/>
        </w:rPr>
        <w:t>різниця між рівнем рентабельності сільськогосподарської діяльності та середньою ставкою за депозитними вкладами</w:t>
      </w:r>
      <w:r w:rsidRPr="00B62C6A">
        <w:rPr>
          <w:rFonts w:ascii="Times New Roman" w:hAnsi="Times New Roman"/>
          <w:sz w:val="28"/>
          <w:szCs w:val="28"/>
          <w:lang w:val="uk-UA"/>
        </w:rPr>
        <w:t xml:space="preserve"> (ПВ1)</w:t>
      </w:r>
      <w:r w:rsidRPr="00B62C6A">
        <w:rPr>
          <w:rFonts w:ascii="Times New Roman" w:hAnsi="Times New Roman"/>
          <w:spacing w:val="-4"/>
          <w:sz w:val="28"/>
          <w:szCs w:val="28"/>
          <w:lang w:val="uk-UA"/>
        </w:rPr>
        <w:t xml:space="preserve">; </w:t>
      </w:r>
      <w:r w:rsidRPr="00B62C6A">
        <w:rPr>
          <w:rFonts w:ascii="Times New Roman" w:hAnsi="Times New Roman"/>
          <w:sz w:val="28"/>
          <w:szCs w:val="28"/>
          <w:lang w:val="uk-UA"/>
        </w:rPr>
        <w:t xml:space="preserve">рівень рентабельності сільськогосподарської діяльності (ПВ2); темп приросту прибутку від реалізації сільгосппродукції та                 послуг (ПВ3); питома вага </w:t>
      </w:r>
      <w:proofErr w:type="spellStart"/>
      <w:r w:rsidRPr="00B62C6A">
        <w:rPr>
          <w:rFonts w:ascii="Times New Roman" w:hAnsi="Times New Roman"/>
          <w:sz w:val="28"/>
          <w:szCs w:val="28"/>
          <w:lang w:val="uk-UA"/>
        </w:rPr>
        <w:t>агродоларів</w:t>
      </w:r>
      <w:proofErr w:type="spellEnd"/>
      <w:r w:rsidRPr="00B62C6A">
        <w:rPr>
          <w:rFonts w:ascii="Times New Roman" w:hAnsi="Times New Roman"/>
          <w:sz w:val="28"/>
          <w:szCs w:val="28"/>
          <w:lang w:val="uk-UA"/>
        </w:rPr>
        <w:t xml:space="preserve"> у загальному обсязі чистої продукції аграрного сектора (ПВ4); обсяг чистого прибутку, що припадає на одного засновника підприємства на рік (ПВ5).</w:t>
      </w:r>
    </w:p>
    <w:p w:rsidR="001B268D" w:rsidRPr="00B62C6A" w:rsidRDefault="001B268D" w:rsidP="001F6154">
      <w:pPr>
        <w:widowControl w:val="0"/>
        <w:tabs>
          <w:tab w:val="left" w:pos="993"/>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1.3. ДИВЕРСИФІКОВАНІСТЬ (Д): </w:t>
      </w:r>
      <w:r w:rsidRPr="00B62C6A">
        <w:rPr>
          <w:rFonts w:ascii="Times New Roman" w:hAnsi="Times New Roman"/>
          <w:spacing w:val="-4"/>
          <w:sz w:val="28"/>
          <w:szCs w:val="28"/>
          <w:lang w:val="uk-UA"/>
        </w:rPr>
        <w:t xml:space="preserve">питома вага продукції тваринництва у структурі валової продукції (Д1); </w:t>
      </w:r>
      <w:r w:rsidRPr="00B62C6A">
        <w:rPr>
          <w:rFonts w:ascii="Times New Roman" w:hAnsi="Times New Roman"/>
          <w:sz w:val="28"/>
          <w:szCs w:val="28"/>
          <w:lang w:val="uk-UA"/>
        </w:rPr>
        <w:t xml:space="preserve">питома вага багаторічних насаджень у структурі сільгоспугідь (Д2); частка ріллі домогосподарств, що не була засіяна (Д3); </w:t>
      </w:r>
      <w:r w:rsidRPr="00B62C6A">
        <w:rPr>
          <w:rFonts w:ascii="Times New Roman" w:hAnsi="Times New Roman"/>
          <w:bCs/>
          <w:sz w:val="28"/>
          <w:szCs w:val="28"/>
          <w:lang w:val="uk-UA"/>
        </w:rPr>
        <w:t>забезпеченість енергетичними потужностями сільськогосподарських підприємств</w:t>
      </w:r>
      <w:r w:rsidRPr="00B62C6A">
        <w:rPr>
          <w:rFonts w:ascii="Times New Roman" w:hAnsi="Times New Roman"/>
          <w:sz w:val="28"/>
          <w:szCs w:val="28"/>
          <w:lang w:val="uk-UA"/>
        </w:rPr>
        <w:t xml:space="preserve"> (Д4)</w:t>
      </w:r>
      <w:r w:rsidRPr="00B62C6A">
        <w:rPr>
          <w:rFonts w:ascii="Times New Roman" w:hAnsi="Times New Roman"/>
          <w:bCs/>
          <w:sz w:val="28"/>
          <w:szCs w:val="28"/>
          <w:lang w:val="uk-UA"/>
        </w:rPr>
        <w:t xml:space="preserve">; </w:t>
      </w:r>
      <w:r w:rsidRPr="00B62C6A">
        <w:rPr>
          <w:rStyle w:val="FontStyle21"/>
          <w:spacing w:val="-4"/>
          <w:sz w:val="28"/>
          <w:szCs w:val="28"/>
          <w:lang w:val="uk-UA" w:eastAsia="uk-UA"/>
        </w:rPr>
        <w:t>економічна активність</w:t>
      </w:r>
      <w:r w:rsidRPr="00B62C6A">
        <w:rPr>
          <w:rFonts w:ascii="Times New Roman" w:hAnsi="Times New Roman"/>
          <w:sz w:val="28"/>
          <w:szCs w:val="28"/>
          <w:lang w:val="uk-UA"/>
        </w:rPr>
        <w:t xml:space="preserve"> на селі (Д5).</w:t>
      </w:r>
    </w:p>
    <w:p w:rsidR="001B268D" w:rsidRPr="00B62C6A" w:rsidRDefault="00142CAC" w:rsidP="001B268D">
      <w:pPr>
        <w:widowControl w:val="0"/>
        <w:tabs>
          <w:tab w:val="left" w:pos="993"/>
        </w:tabs>
        <w:spacing w:after="0" w:line="360" w:lineRule="auto"/>
        <w:ind w:firstLine="709"/>
        <w:jc w:val="both"/>
        <w:rPr>
          <w:rFonts w:ascii="Times New Roman" w:hAnsi="Times New Roman"/>
          <w:i/>
          <w:sz w:val="28"/>
          <w:szCs w:val="28"/>
          <w:lang w:val="uk-UA"/>
        </w:rPr>
      </w:pPr>
      <w:r w:rsidRPr="00B62C6A">
        <w:rPr>
          <w:rFonts w:ascii="Times New Roman" w:hAnsi="Times New Roman"/>
          <w:i/>
          <w:sz w:val="28"/>
          <w:szCs w:val="28"/>
          <w:lang w:val="uk-UA"/>
        </w:rPr>
        <w:t>ІІ. Соціальна ефективність</w:t>
      </w:r>
      <w:r w:rsidR="001B268D" w:rsidRPr="00B62C6A">
        <w:rPr>
          <w:rFonts w:ascii="Times New Roman" w:hAnsi="Times New Roman"/>
          <w:i/>
          <w:sz w:val="28"/>
          <w:szCs w:val="28"/>
          <w:lang w:val="uk-UA"/>
        </w:rPr>
        <w:t>:</w:t>
      </w:r>
    </w:p>
    <w:p w:rsidR="001B268D" w:rsidRPr="00B62C6A" w:rsidRDefault="001B268D" w:rsidP="001F6154">
      <w:pPr>
        <w:widowControl w:val="0"/>
        <w:tabs>
          <w:tab w:val="left" w:pos="993"/>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2.1. ПРОДУКТИВНІСТЬ (П): </w:t>
      </w:r>
      <w:r w:rsidRPr="00B62C6A">
        <w:rPr>
          <w:rStyle w:val="FontStyle21"/>
          <w:sz w:val="28"/>
          <w:szCs w:val="28"/>
          <w:lang w:val="uk-UA" w:eastAsia="uk-UA"/>
        </w:rPr>
        <w:t>кількість населення, яке фактично годує 1 га сільськогосподарських угідь</w:t>
      </w:r>
      <w:r w:rsidRPr="00B62C6A">
        <w:rPr>
          <w:rFonts w:ascii="Times New Roman" w:hAnsi="Times New Roman"/>
          <w:sz w:val="28"/>
          <w:szCs w:val="28"/>
          <w:lang w:val="uk-UA"/>
        </w:rPr>
        <w:t xml:space="preserve"> (П1)</w:t>
      </w:r>
      <w:r w:rsidRPr="00B62C6A">
        <w:rPr>
          <w:rStyle w:val="FontStyle21"/>
          <w:sz w:val="28"/>
          <w:szCs w:val="28"/>
          <w:lang w:val="uk-UA" w:eastAsia="uk-UA"/>
        </w:rPr>
        <w:t xml:space="preserve">; різниця між темпом приросту продуктивності праці та темпом приросту </w:t>
      </w:r>
      <w:proofErr w:type="spellStart"/>
      <w:r w:rsidRPr="00B62C6A">
        <w:rPr>
          <w:rStyle w:val="FontStyle21"/>
          <w:sz w:val="28"/>
          <w:szCs w:val="28"/>
          <w:lang w:val="uk-UA" w:eastAsia="uk-UA"/>
        </w:rPr>
        <w:t>землемісткості</w:t>
      </w:r>
      <w:proofErr w:type="spellEnd"/>
      <w:r w:rsidRPr="00B62C6A">
        <w:rPr>
          <w:rStyle w:val="FontStyle21"/>
          <w:sz w:val="28"/>
          <w:szCs w:val="28"/>
          <w:lang w:val="uk-UA" w:eastAsia="uk-UA"/>
        </w:rPr>
        <w:t xml:space="preserve"> робочого місця </w:t>
      </w:r>
      <w:r w:rsidRPr="00B62C6A">
        <w:rPr>
          <w:rFonts w:ascii="Times New Roman" w:hAnsi="Times New Roman"/>
          <w:sz w:val="28"/>
          <w:szCs w:val="28"/>
          <w:lang w:val="uk-UA"/>
        </w:rPr>
        <w:t>(П2)</w:t>
      </w:r>
      <w:r w:rsidRPr="00B62C6A">
        <w:rPr>
          <w:rStyle w:val="FontStyle21"/>
          <w:sz w:val="28"/>
          <w:szCs w:val="28"/>
          <w:lang w:val="uk-UA" w:eastAsia="uk-UA"/>
        </w:rPr>
        <w:t xml:space="preserve">; </w:t>
      </w:r>
      <w:r w:rsidRPr="00B62C6A">
        <w:rPr>
          <w:rFonts w:ascii="Times New Roman" w:hAnsi="Times New Roman"/>
          <w:sz w:val="28"/>
          <w:szCs w:val="28"/>
          <w:lang w:val="uk-UA"/>
        </w:rPr>
        <w:t xml:space="preserve">додана вартість на одного працівника (П3); </w:t>
      </w:r>
      <w:r w:rsidRPr="00B62C6A">
        <w:rPr>
          <w:rStyle w:val="FontStyle21"/>
          <w:sz w:val="28"/>
          <w:szCs w:val="28"/>
          <w:lang w:val="uk-UA" w:eastAsia="uk-UA"/>
        </w:rPr>
        <w:t>різниця між темпом приросту продуктивності праці та темпом приросту заробітної плати</w:t>
      </w:r>
      <w:r w:rsidRPr="00B62C6A">
        <w:rPr>
          <w:rFonts w:ascii="Times New Roman" w:hAnsi="Times New Roman"/>
          <w:sz w:val="28"/>
          <w:szCs w:val="28"/>
          <w:lang w:val="uk-UA"/>
        </w:rPr>
        <w:t xml:space="preserve"> (П4)</w:t>
      </w:r>
      <w:r w:rsidRPr="00B62C6A">
        <w:rPr>
          <w:rStyle w:val="FontStyle21"/>
          <w:sz w:val="28"/>
          <w:szCs w:val="28"/>
          <w:lang w:val="uk-UA" w:eastAsia="uk-UA"/>
        </w:rPr>
        <w:t xml:space="preserve">; </w:t>
      </w:r>
      <w:r w:rsidRPr="00B62C6A">
        <w:rPr>
          <w:rFonts w:ascii="Times New Roman" w:hAnsi="Times New Roman"/>
          <w:sz w:val="28"/>
          <w:szCs w:val="28"/>
          <w:lang w:val="uk-UA"/>
        </w:rPr>
        <w:t>продуктивність праці (П5).</w:t>
      </w:r>
    </w:p>
    <w:p w:rsidR="001B268D" w:rsidRPr="00B62C6A" w:rsidRDefault="001B268D" w:rsidP="001F6154">
      <w:pPr>
        <w:widowControl w:val="0"/>
        <w:tabs>
          <w:tab w:val="left" w:pos="993"/>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lastRenderedPageBreak/>
        <w:t xml:space="preserve">2.2. МОТИВАЦІЯ (М): </w:t>
      </w:r>
      <w:r w:rsidRPr="00B62C6A">
        <w:rPr>
          <w:rStyle w:val="FontStyle21"/>
          <w:sz w:val="28"/>
          <w:szCs w:val="28"/>
          <w:lang w:val="uk-UA" w:eastAsia="uk-UA"/>
        </w:rPr>
        <w:t>співвідношення заробітної плати працівника сільського господарства із середньою в економіці</w:t>
      </w:r>
      <w:r w:rsidRPr="00B62C6A">
        <w:rPr>
          <w:rFonts w:ascii="Times New Roman" w:hAnsi="Times New Roman"/>
          <w:sz w:val="28"/>
          <w:szCs w:val="28"/>
          <w:lang w:val="uk-UA"/>
        </w:rPr>
        <w:t xml:space="preserve"> (М1)</w:t>
      </w:r>
      <w:r w:rsidRPr="00B62C6A">
        <w:rPr>
          <w:rStyle w:val="FontStyle21"/>
          <w:sz w:val="28"/>
          <w:szCs w:val="28"/>
          <w:lang w:val="uk-UA" w:eastAsia="uk-UA"/>
        </w:rPr>
        <w:t xml:space="preserve">; </w:t>
      </w:r>
      <w:r w:rsidRPr="00B62C6A">
        <w:rPr>
          <w:rStyle w:val="FontStyle21"/>
          <w:spacing w:val="-4"/>
          <w:sz w:val="28"/>
          <w:szCs w:val="28"/>
          <w:lang w:val="uk-UA" w:eastAsia="uk-UA"/>
        </w:rPr>
        <w:t>питома вага заробітної плати у доданій вартості</w:t>
      </w:r>
      <w:r w:rsidRPr="00B62C6A">
        <w:rPr>
          <w:rFonts w:ascii="Times New Roman" w:hAnsi="Times New Roman"/>
          <w:sz w:val="28"/>
          <w:szCs w:val="28"/>
          <w:lang w:val="uk-UA"/>
        </w:rPr>
        <w:t xml:space="preserve"> (М2)</w:t>
      </w:r>
      <w:r w:rsidRPr="00B62C6A">
        <w:rPr>
          <w:rStyle w:val="FontStyle21"/>
          <w:spacing w:val="-4"/>
          <w:sz w:val="28"/>
          <w:szCs w:val="28"/>
          <w:lang w:val="uk-UA" w:eastAsia="uk-UA"/>
        </w:rPr>
        <w:t xml:space="preserve">; </w:t>
      </w:r>
      <w:r w:rsidRPr="00B62C6A">
        <w:rPr>
          <w:rFonts w:ascii="Times New Roman" w:hAnsi="Times New Roman"/>
          <w:sz w:val="28"/>
          <w:szCs w:val="28"/>
          <w:lang w:val="uk-UA"/>
        </w:rPr>
        <w:t xml:space="preserve">соціальна активність на селі (М3); питома вага бажаючих займатися товарним виробництвом на власній землі (М4); </w:t>
      </w:r>
      <w:r w:rsidRPr="00B62C6A">
        <w:rPr>
          <w:rStyle w:val="FontStyle21"/>
          <w:sz w:val="28"/>
          <w:szCs w:val="28"/>
          <w:lang w:val="uk-UA" w:eastAsia="uk-UA"/>
        </w:rPr>
        <w:t>питома вага витрат на соціальні заходи у загальних витратах</w:t>
      </w:r>
      <w:r w:rsidRPr="00B62C6A">
        <w:rPr>
          <w:rFonts w:ascii="Times New Roman" w:hAnsi="Times New Roman"/>
          <w:sz w:val="28"/>
          <w:szCs w:val="28"/>
          <w:lang w:val="uk-UA"/>
        </w:rPr>
        <w:t xml:space="preserve"> (М5)</w:t>
      </w:r>
      <w:r w:rsidRPr="00B62C6A">
        <w:rPr>
          <w:rStyle w:val="FontStyle21"/>
          <w:sz w:val="28"/>
          <w:szCs w:val="28"/>
          <w:lang w:val="uk-UA" w:eastAsia="uk-UA"/>
        </w:rPr>
        <w:t>.</w:t>
      </w:r>
    </w:p>
    <w:p w:rsidR="001B268D" w:rsidRPr="00B62C6A" w:rsidRDefault="001B268D" w:rsidP="001F6154">
      <w:pPr>
        <w:widowControl w:val="0"/>
        <w:tabs>
          <w:tab w:val="left" w:pos="993"/>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2.3. СТАЛІСТЬ (С): темп приросту чисельності сільських жителів (С1); темп приросту кількості працівників сільського господарства (С2);</w:t>
      </w:r>
      <w:r w:rsidR="001F6154" w:rsidRPr="00B62C6A">
        <w:rPr>
          <w:rFonts w:ascii="Times New Roman" w:hAnsi="Times New Roman"/>
          <w:sz w:val="28"/>
          <w:szCs w:val="28"/>
          <w:lang w:val="uk-UA"/>
        </w:rPr>
        <w:t xml:space="preserve"> </w:t>
      </w:r>
      <w:r w:rsidRPr="00B62C6A">
        <w:rPr>
          <w:rFonts w:ascii="Times New Roman" w:hAnsi="Times New Roman"/>
          <w:sz w:val="28"/>
          <w:szCs w:val="28"/>
          <w:lang w:val="uk-UA"/>
        </w:rPr>
        <w:t>кількість фермерів на 10000 сільських жителів (С3); кількість працівників на 1000 га сільгоспугідь (С4); темп приросту площі сільгоспугідь громадян (включаючи фермерські господарства) (С5).</w:t>
      </w:r>
    </w:p>
    <w:p w:rsidR="001B268D" w:rsidRPr="00B62C6A" w:rsidRDefault="00142CAC" w:rsidP="001B268D">
      <w:pPr>
        <w:widowControl w:val="0"/>
        <w:tabs>
          <w:tab w:val="left" w:pos="993"/>
        </w:tabs>
        <w:spacing w:after="0" w:line="360" w:lineRule="auto"/>
        <w:ind w:firstLine="709"/>
        <w:jc w:val="both"/>
        <w:rPr>
          <w:rFonts w:ascii="Times New Roman" w:hAnsi="Times New Roman"/>
          <w:i/>
          <w:sz w:val="28"/>
          <w:szCs w:val="28"/>
          <w:lang w:val="uk-UA"/>
        </w:rPr>
      </w:pPr>
      <w:r w:rsidRPr="00B62C6A">
        <w:rPr>
          <w:rFonts w:ascii="Times New Roman" w:hAnsi="Times New Roman"/>
          <w:i/>
          <w:sz w:val="28"/>
          <w:szCs w:val="28"/>
          <w:lang w:val="uk-UA"/>
        </w:rPr>
        <w:t>ІІІ. Екологічна ефективність</w:t>
      </w:r>
      <w:r w:rsidR="001B268D" w:rsidRPr="00B62C6A">
        <w:rPr>
          <w:rFonts w:ascii="Times New Roman" w:hAnsi="Times New Roman"/>
          <w:i/>
          <w:sz w:val="28"/>
          <w:szCs w:val="28"/>
          <w:lang w:val="uk-UA"/>
        </w:rPr>
        <w:t>:</w:t>
      </w:r>
    </w:p>
    <w:p w:rsidR="001B268D" w:rsidRPr="00B62C6A" w:rsidRDefault="001B268D" w:rsidP="001F6154">
      <w:pPr>
        <w:widowControl w:val="0"/>
        <w:tabs>
          <w:tab w:val="left" w:pos="993"/>
        </w:tabs>
        <w:spacing w:after="0" w:line="360" w:lineRule="auto"/>
        <w:ind w:firstLine="709"/>
        <w:jc w:val="both"/>
        <w:rPr>
          <w:rStyle w:val="FontStyle21"/>
          <w:sz w:val="28"/>
          <w:szCs w:val="28"/>
          <w:lang w:val="uk-UA" w:eastAsia="uk-UA"/>
        </w:rPr>
      </w:pPr>
      <w:r w:rsidRPr="00B62C6A">
        <w:rPr>
          <w:rFonts w:ascii="Times New Roman" w:hAnsi="Times New Roman"/>
          <w:sz w:val="28"/>
          <w:szCs w:val="28"/>
          <w:lang w:val="uk-UA"/>
        </w:rPr>
        <w:t xml:space="preserve">3.1. АНТРОПОГЕННЕ НАВАНТАЖЕННЯ (АН): </w:t>
      </w:r>
      <w:r w:rsidRPr="00B62C6A">
        <w:rPr>
          <w:rStyle w:val="FontStyle21"/>
          <w:sz w:val="28"/>
          <w:szCs w:val="28"/>
          <w:lang w:val="uk-UA" w:eastAsia="uk-UA"/>
        </w:rPr>
        <w:t xml:space="preserve">внесення хімічних добрив на 1 га посівної площі </w:t>
      </w:r>
      <w:r w:rsidRPr="00B62C6A">
        <w:rPr>
          <w:rFonts w:ascii="Times New Roman" w:hAnsi="Times New Roman"/>
          <w:sz w:val="28"/>
          <w:szCs w:val="28"/>
          <w:lang w:val="uk-UA"/>
        </w:rPr>
        <w:t>(</w:t>
      </w:r>
      <w:proofErr w:type="spellStart"/>
      <w:r w:rsidRPr="00B62C6A">
        <w:rPr>
          <w:rStyle w:val="FontStyle21"/>
          <w:sz w:val="28"/>
          <w:szCs w:val="28"/>
          <w:lang w:val="uk-UA" w:eastAsia="uk-UA"/>
        </w:rPr>
        <w:t>АН1</w:t>
      </w:r>
      <w:proofErr w:type="spellEnd"/>
      <w:r w:rsidRPr="00B62C6A">
        <w:rPr>
          <w:rFonts w:ascii="Times New Roman" w:hAnsi="Times New Roman"/>
          <w:sz w:val="28"/>
          <w:szCs w:val="28"/>
          <w:lang w:val="uk-UA"/>
        </w:rPr>
        <w:t>)</w:t>
      </w:r>
      <w:r w:rsidRPr="00B62C6A">
        <w:rPr>
          <w:rStyle w:val="FontStyle21"/>
          <w:sz w:val="28"/>
          <w:szCs w:val="28"/>
          <w:lang w:val="uk-UA" w:eastAsia="uk-UA"/>
        </w:rPr>
        <w:t xml:space="preserve">; застосування засобів захисту рослин на 1 га посівної площі </w:t>
      </w:r>
      <w:r w:rsidRPr="00B62C6A">
        <w:rPr>
          <w:rFonts w:ascii="Times New Roman" w:hAnsi="Times New Roman"/>
          <w:sz w:val="28"/>
          <w:szCs w:val="28"/>
          <w:lang w:val="uk-UA"/>
        </w:rPr>
        <w:t>(</w:t>
      </w:r>
      <w:proofErr w:type="spellStart"/>
      <w:r w:rsidRPr="00B62C6A">
        <w:rPr>
          <w:rStyle w:val="FontStyle21"/>
          <w:sz w:val="28"/>
          <w:szCs w:val="28"/>
          <w:lang w:val="uk-UA" w:eastAsia="uk-UA"/>
        </w:rPr>
        <w:t>АН2</w:t>
      </w:r>
      <w:proofErr w:type="spellEnd"/>
      <w:r w:rsidRPr="00B62C6A">
        <w:rPr>
          <w:rFonts w:ascii="Times New Roman" w:hAnsi="Times New Roman"/>
          <w:sz w:val="28"/>
          <w:szCs w:val="28"/>
          <w:lang w:val="uk-UA"/>
        </w:rPr>
        <w:t xml:space="preserve">); </w:t>
      </w:r>
      <w:r w:rsidRPr="00B62C6A">
        <w:rPr>
          <w:rFonts w:ascii="Times New Roman" w:hAnsi="Times New Roman"/>
          <w:spacing w:val="-4"/>
          <w:sz w:val="28"/>
          <w:szCs w:val="28"/>
          <w:lang w:val="uk-UA"/>
        </w:rPr>
        <w:t>використання земельних ресурсів на одиницю валової продукції</w:t>
      </w:r>
      <w:r w:rsidRPr="00B62C6A">
        <w:rPr>
          <w:rStyle w:val="FontStyle21"/>
          <w:spacing w:val="-4"/>
          <w:sz w:val="28"/>
          <w:szCs w:val="28"/>
          <w:lang w:val="uk-UA" w:eastAsia="uk-UA"/>
        </w:rPr>
        <w:t xml:space="preserve"> </w:t>
      </w:r>
      <w:r w:rsidRPr="00B62C6A">
        <w:rPr>
          <w:rFonts w:ascii="Times New Roman" w:hAnsi="Times New Roman"/>
          <w:spacing w:val="-4"/>
          <w:sz w:val="28"/>
          <w:szCs w:val="28"/>
          <w:lang w:val="uk-UA"/>
        </w:rPr>
        <w:t>(</w:t>
      </w:r>
      <w:proofErr w:type="spellStart"/>
      <w:r w:rsidRPr="00B62C6A">
        <w:rPr>
          <w:rStyle w:val="FontStyle21"/>
          <w:spacing w:val="-4"/>
          <w:sz w:val="28"/>
          <w:szCs w:val="28"/>
          <w:lang w:val="uk-UA" w:eastAsia="uk-UA"/>
        </w:rPr>
        <w:t>АН3</w:t>
      </w:r>
      <w:proofErr w:type="spellEnd"/>
      <w:r w:rsidRPr="00B62C6A">
        <w:rPr>
          <w:rFonts w:ascii="Times New Roman" w:hAnsi="Times New Roman"/>
          <w:spacing w:val="-4"/>
          <w:sz w:val="28"/>
          <w:szCs w:val="28"/>
          <w:lang w:val="uk-UA"/>
        </w:rPr>
        <w:t>);</w:t>
      </w:r>
      <w:r w:rsidR="001F6154" w:rsidRPr="00B62C6A">
        <w:rPr>
          <w:rFonts w:ascii="Times New Roman" w:hAnsi="Times New Roman"/>
          <w:spacing w:val="-4"/>
          <w:sz w:val="28"/>
          <w:szCs w:val="28"/>
          <w:lang w:val="uk-UA"/>
        </w:rPr>
        <w:t xml:space="preserve"> </w:t>
      </w:r>
      <w:r w:rsidRPr="00B62C6A">
        <w:rPr>
          <w:rStyle w:val="FontStyle21"/>
          <w:sz w:val="28"/>
          <w:szCs w:val="28"/>
          <w:lang w:val="uk-UA" w:eastAsia="uk-UA"/>
        </w:rPr>
        <w:t xml:space="preserve">частка соняшнику та ріпаку в структурі посівних площ </w:t>
      </w:r>
      <w:r w:rsidRPr="00B62C6A">
        <w:rPr>
          <w:rFonts w:ascii="Times New Roman" w:hAnsi="Times New Roman"/>
          <w:sz w:val="28"/>
          <w:szCs w:val="28"/>
          <w:lang w:val="uk-UA"/>
        </w:rPr>
        <w:t>(</w:t>
      </w:r>
      <w:proofErr w:type="spellStart"/>
      <w:r w:rsidRPr="00B62C6A">
        <w:rPr>
          <w:rStyle w:val="FontStyle21"/>
          <w:sz w:val="28"/>
          <w:szCs w:val="28"/>
          <w:lang w:val="uk-UA" w:eastAsia="uk-UA"/>
        </w:rPr>
        <w:t>АН4</w:t>
      </w:r>
      <w:proofErr w:type="spellEnd"/>
      <w:r w:rsidRPr="00B62C6A">
        <w:rPr>
          <w:rFonts w:ascii="Times New Roman" w:hAnsi="Times New Roman"/>
          <w:sz w:val="28"/>
          <w:szCs w:val="28"/>
          <w:lang w:val="uk-UA"/>
        </w:rPr>
        <w:t>)</w:t>
      </w:r>
      <w:r w:rsidRPr="00B62C6A">
        <w:rPr>
          <w:rStyle w:val="FontStyle21"/>
          <w:sz w:val="28"/>
          <w:szCs w:val="28"/>
          <w:lang w:val="uk-UA" w:eastAsia="uk-UA"/>
        </w:rPr>
        <w:t>;</w:t>
      </w:r>
      <w:r w:rsidR="001F6154" w:rsidRPr="00B62C6A">
        <w:rPr>
          <w:rStyle w:val="FontStyle21"/>
          <w:sz w:val="28"/>
          <w:szCs w:val="28"/>
          <w:lang w:val="uk-UA" w:eastAsia="uk-UA"/>
        </w:rPr>
        <w:t xml:space="preserve"> </w:t>
      </w:r>
      <w:r w:rsidRPr="00B62C6A">
        <w:rPr>
          <w:rFonts w:ascii="Times New Roman" w:hAnsi="Times New Roman"/>
          <w:sz w:val="28"/>
          <w:szCs w:val="28"/>
          <w:lang w:val="uk-UA"/>
        </w:rPr>
        <w:t>щільність худоби</w:t>
      </w:r>
      <w:r w:rsidRPr="00B62C6A">
        <w:rPr>
          <w:rStyle w:val="FontStyle21"/>
          <w:sz w:val="28"/>
          <w:szCs w:val="28"/>
          <w:lang w:val="uk-UA" w:eastAsia="uk-UA"/>
        </w:rPr>
        <w:t xml:space="preserve"> </w:t>
      </w:r>
      <w:r w:rsidRPr="00B62C6A">
        <w:rPr>
          <w:rFonts w:ascii="Times New Roman" w:hAnsi="Times New Roman"/>
          <w:sz w:val="28"/>
          <w:szCs w:val="28"/>
          <w:lang w:val="uk-UA"/>
        </w:rPr>
        <w:t>(</w:t>
      </w:r>
      <w:proofErr w:type="spellStart"/>
      <w:r w:rsidRPr="00B62C6A">
        <w:rPr>
          <w:rStyle w:val="FontStyle21"/>
          <w:sz w:val="28"/>
          <w:szCs w:val="28"/>
          <w:lang w:val="uk-UA" w:eastAsia="uk-UA"/>
        </w:rPr>
        <w:t>АН5</w:t>
      </w:r>
      <w:proofErr w:type="spellEnd"/>
      <w:r w:rsidRPr="00B62C6A">
        <w:rPr>
          <w:rFonts w:ascii="Times New Roman" w:hAnsi="Times New Roman"/>
          <w:sz w:val="28"/>
          <w:szCs w:val="28"/>
          <w:lang w:val="uk-UA"/>
        </w:rPr>
        <w:t>).</w:t>
      </w:r>
    </w:p>
    <w:p w:rsidR="001B268D" w:rsidRPr="00B62C6A" w:rsidRDefault="001B268D" w:rsidP="001F6154">
      <w:pPr>
        <w:widowControl w:val="0"/>
        <w:tabs>
          <w:tab w:val="left" w:pos="993"/>
        </w:tabs>
        <w:spacing w:after="0" w:line="360" w:lineRule="auto"/>
        <w:ind w:right="-165" w:firstLine="709"/>
        <w:jc w:val="both"/>
        <w:rPr>
          <w:rFonts w:ascii="Times New Roman" w:hAnsi="Times New Roman"/>
          <w:spacing w:val="-2"/>
          <w:sz w:val="28"/>
          <w:szCs w:val="28"/>
          <w:lang w:val="uk-UA"/>
        </w:rPr>
      </w:pPr>
      <w:r w:rsidRPr="00B62C6A">
        <w:rPr>
          <w:rFonts w:ascii="Times New Roman" w:hAnsi="Times New Roman"/>
          <w:spacing w:val="-2"/>
          <w:sz w:val="28"/>
          <w:szCs w:val="28"/>
          <w:lang w:val="uk-UA"/>
        </w:rPr>
        <w:t xml:space="preserve">3.2. ВІДТВОРЕННЯ (В): </w:t>
      </w:r>
      <w:proofErr w:type="spellStart"/>
      <w:r w:rsidRPr="00B62C6A">
        <w:rPr>
          <w:rStyle w:val="FontStyle21"/>
          <w:spacing w:val="-2"/>
          <w:sz w:val="28"/>
          <w:szCs w:val="28"/>
          <w:lang w:val="uk-UA" w:eastAsia="uk-UA"/>
        </w:rPr>
        <w:t>еколого-агрохімічна</w:t>
      </w:r>
      <w:proofErr w:type="spellEnd"/>
      <w:r w:rsidRPr="00B62C6A">
        <w:rPr>
          <w:rStyle w:val="FontStyle21"/>
          <w:spacing w:val="-2"/>
          <w:sz w:val="28"/>
          <w:szCs w:val="28"/>
          <w:lang w:val="uk-UA" w:eastAsia="uk-UA"/>
        </w:rPr>
        <w:t xml:space="preserve"> оцінка ґрунтів</w:t>
      </w:r>
      <w:r w:rsidRPr="00B62C6A">
        <w:rPr>
          <w:rFonts w:ascii="Times New Roman" w:hAnsi="Times New Roman"/>
          <w:spacing w:val="-2"/>
          <w:sz w:val="28"/>
          <w:szCs w:val="28"/>
          <w:lang w:val="uk-UA"/>
        </w:rPr>
        <w:t xml:space="preserve"> (В1)</w:t>
      </w:r>
      <w:r w:rsidRPr="00B62C6A">
        <w:rPr>
          <w:rStyle w:val="FontStyle21"/>
          <w:spacing w:val="-2"/>
          <w:sz w:val="28"/>
          <w:szCs w:val="28"/>
          <w:lang w:val="uk-UA" w:eastAsia="uk-UA"/>
        </w:rPr>
        <w:t xml:space="preserve">; </w:t>
      </w:r>
      <w:r w:rsidRPr="00B62C6A">
        <w:rPr>
          <w:rFonts w:ascii="Times New Roman" w:hAnsi="Times New Roman"/>
          <w:spacing w:val="-2"/>
          <w:sz w:val="28"/>
          <w:szCs w:val="28"/>
          <w:lang w:val="uk-UA"/>
        </w:rPr>
        <w:t xml:space="preserve">баланс гумусу (В2); питома вага посівної площі, удобреної органічними добривами (В3); питома вага посівної площі, удобреної мінеральними добривами (В4); </w:t>
      </w:r>
      <w:r w:rsidRPr="00B62C6A">
        <w:rPr>
          <w:rStyle w:val="FontStyle21"/>
          <w:spacing w:val="-2"/>
          <w:sz w:val="28"/>
          <w:szCs w:val="28"/>
          <w:lang w:val="uk-UA" w:eastAsia="uk-UA"/>
        </w:rPr>
        <w:t xml:space="preserve">коефіцієнт антропогенної </w:t>
      </w:r>
      <w:proofErr w:type="spellStart"/>
      <w:r w:rsidRPr="00B62C6A">
        <w:rPr>
          <w:rStyle w:val="FontStyle21"/>
          <w:spacing w:val="-2"/>
          <w:sz w:val="28"/>
          <w:szCs w:val="28"/>
          <w:lang w:val="uk-UA" w:eastAsia="uk-UA"/>
        </w:rPr>
        <w:t>навантаженості</w:t>
      </w:r>
      <w:proofErr w:type="spellEnd"/>
      <w:r w:rsidRPr="00B62C6A">
        <w:rPr>
          <w:rFonts w:ascii="Times New Roman" w:hAnsi="Times New Roman"/>
          <w:spacing w:val="-2"/>
          <w:sz w:val="28"/>
          <w:szCs w:val="28"/>
          <w:lang w:val="uk-UA"/>
        </w:rPr>
        <w:t xml:space="preserve"> (В5)</w:t>
      </w:r>
      <w:r w:rsidRPr="00B62C6A">
        <w:rPr>
          <w:rStyle w:val="FontStyle21"/>
          <w:spacing w:val="-2"/>
          <w:sz w:val="28"/>
          <w:szCs w:val="28"/>
          <w:lang w:val="uk-UA" w:eastAsia="uk-UA"/>
        </w:rPr>
        <w:t>.</w:t>
      </w:r>
    </w:p>
    <w:p w:rsidR="001B268D" w:rsidRPr="00B62C6A" w:rsidRDefault="001B268D" w:rsidP="001B268D">
      <w:pPr>
        <w:widowControl w:val="0"/>
        <w:tabs>
          <w:tab w:val="left" w:pos="993"/>
        </w:tabs>
        <w:spacing w:after="0" w:line="360" w:lineRule="auto"/>
        <w:ind w:firstLine="709"/>
        <w:jc w:val="both"/>
        <w:rPr>
          <w:rFonts w:ascii="Times New Roman" w:hAnsi="Times New Roman"/>
          <w:spacing w:val="-4"/>
          <w:sz w:val="28"/>
          <w:szCs w:val="28"/>
          <w:lang w:val="uk-UA"/>
        </w:rPr>
      </w:pPr>
      <w:r w:rsidRPr="00B62C6A">
        <w:rPr>
          <w:rFonts w:ascii="Times New Roman" w:hAnsi="Times New Roman"/>
          <w:spacing w:val="-4"/>
          <w:sz w:val="28"/>
          <w:szCs w:val="28"/>
          <w:lang w:val="uk-UA"/>
        </w:rPr>
        <w:t xml:space="preserve">3.3. ГАРМОНІЗАЦІЯ (Г): </w:t>
      </w:r>
    </w:p>
    <w:p w:rsidR="001B268D" w:rsidRPr="00B62C6A" w:rsidRDefault="001B268D" w:rsidP="001B268D">
      <w:pPr>
        <w:widowControl w:val="0"/>
        <w:numPr>
          <w:ilvl w:val="0"/>
          <w:numId w:val="9"/>
        </w:numPr>
        <w:tabs>
          <w:tab w:val="left" w:pos="993"/>
        </w:tabs>
        <w:spacing w:after="0" w:line="360" w:lineRule="auto"/>
        <w:ind w:left="0" w:firstLine="709"/>
        <w:jc w:val="both"/>
        <w:rPr>
          <w:rFonts w:ascii="Times New Roman" w:hAnsi="Times New Roman"/>
          <w:spacing w:val="-4"/>
          <w:sz w:val="28"/>
          <w:szCs w:val="28"/>
          <w:lang w:val="uk-UA"/>
        </w:rPr>
      </w:pPr>
      <w:r w:rsidRPr="00B62C6A">
        <w:rPr>
          <w:rFonts w:ascii="Times New Roman" w:hAnsi="Times New Roman"/>
          <w:spacing w:val="-4"/>
          <w:sz w:val="28"/>
          <w:szCs w:val="28"/>
          <w:lang w:val="uk-UA"/>
        </w:rPr>
        <w:t xml:space="preserve">питома вага площі еродованих земель у структурі сільгоспугідь (Г1); припадає органічних господарств на 10000 сільгосппідприємств (включаючи фермерів) (Г2); частка сіножатей і пасовищ у загальній площі сільгоспугідь (Г3); питома вага багаторічних трав у структурі посівних площ (Г4); </w:t>
      </w:r>
      <w:r w:rsidRPr="00B62C6A">
        <w:rPr>
          <w:rStyle w:val="FontStyle21"/>
          <w:spacing w:val="-4"/>
          <w:sz w:val="28"/>
          <w:szCs w:val="28"/>
          <w:lang w:val="uk-UA" w:eastAsia="uk-UA"/>
        </w:rPr>
        <w:t>екологічна активність на селі</w:t>
      </w:r>
      <w:r w:rsidRPr="00B62C6A">
        <w:rPr>
          <w:rFonts w:ascii="Times New Roman" w:hAnsi="Times New Roman"/>
          <w:spacing w:val="-4"/>
          <w:sz w:val="28"/>
          <w:szCs w:val="28"/>
          <w:lang w:val="uk-UA"/>
        </w:rPr>
        <w:t xml:space="preserve"> (Г5)</w:t>
      </w:r>
      <w:r w:rsidRPr="00B62C6A">
        <w:rPr>
          <w:rStyle w:val="FontStyle21"/>
          <w:spacing w:val="-4"/>
          <w:sz w:val="28"/>
          <w:szCs w:val="28"/>
          <w:lang w:val="uk-UA" w:eastAsia="uk-UA"/>
        </w:rPr>
        <w:t>.</w:t>
      </w:r>
    </w:p>
    <w:p w:rsidR="001B268D" w:rsidRPr="00B62C6A" w:rsidRDefault="001B268D" w:rsidP="001B268D">
      <w:pPr>
        <w:widowControl w:val="0"/>
        <w:tabs>
          <w:tab w:val="left" w:pos="851"/>
        </w:tabs>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Зважаючи на представлений перелік, зв’язки між досліджуваними вузлами можна представити через прямий і зворотний вплив цього вузла на інші і навпаки. Приклад вузла з економічної складової моделі представлений в табл. 1 (фрагментарно). З даної таблиці видно, що на додану вартість на </w:t>
      </w:r>
      <w:smartTag w:uri="urn:schemas-microsoft-com:office:smarttags" w:element="metricconverter">
        <w:smartTagPr>
          <w:attr w:name="ProductID" w:val="1 га"/>
        </w:smartTagPr>
        <w:r w:rsidRPr="00B62C6A">
          <w:rPr>
            <w:rFonts w:ascii="Times New Roman" w:hAnsi="Times New Roman"/>
            <w:sz w:val="28"/>
            <w:szCs w:val="28"/>
            <w:lang w:val="uk-UA"/>
          </w:rPr>
          <w:t>1 га</w:t>
        </w:r>
      </w:smartTag>
      <w:r w:rsidRPr="00B62C6A">
        <w:rPr>
          <w:rFonts w:ascii="Times New Roman" w:hAnsi="Times New Roman"/>
          <w:sz w:val="28"/>
          <w:szCs w:val="28"/>
          <w:lang w:val="uk-UA"/>
        </w:rPr>
        <w:t xml:space="preserve"> </w:t>
      </w:r>
      <w:r w:rsidRPr="00B62C6A">
        <w:rPr>
          <w:rFonts w:ascii="Times New Roman" w:hAnsi="Times New Roman"/>
          <w:sz w:val="28"/>
          <w:szCs w:val="28"/>
          <w:lang w:val="uk-UA"/>
        </w:rPr>
        <w:lastRenderedPageBreak/>
        <w:t xml:space="preserve">сільгоспугідь (З1) прямо впливають маса прибутку на 1 га сільгоспугідь (З2), питома вага </w:t>
      </w:r>
      <w:proofErr w:type="spellStart"/>
      <w:r w:rsidRPr="00B62C6A">
        <w:rPr>
          <w:rFonts w:ascii="Times New Roman" w:hAnsi="Times New Roman"/>
          <w:sz w:val="28"/>
          <w:szCs w:val="28"/>
          <w:lang w:val="uk-UA"/>
        </w:rPr>
        <w:t>агродоларів</w:t>
      </w:r>
      <w:proofErr w:type="spellEnd"/>
      <w:r w:rsidRPr="00B62C6A">
        <w:rPr>
          <w:rFonts w:ascii="Times New Roman" w:hAnsi="Times New Roman"/>
          <w:sz w:val="28"/>
          <w:szCs w:val="28"/>
          <w:lang w:val="uk-UA"/>
        </w:rPr>
        <w:t xml:space="preserve"> у загальному обсязі чистої продукції аграрного сектора (ПВ4), </w:t>
      </w:r>
      <w:r w:rsidRPr="00B62C6A">
        <w:rPr>
          <w:rStyle w:val="FontStyle21"/>
          <w:sz w:val="28"/>
          <w:szCs w:val="28"/>
          <w:lang w:val="uk-UA" w:eastAsia="uk-UA"/>
        </w:rPr>
        <w:t xml:space="preserve">внесення хімічних добрив на 1 га посівної площі </w:t>
      </w:r>
      <w:r w:rsidRPr="00B62C6A">
        <w:rPr>
          <w:rFonts w:ascii="Times New Roman" w:hAnsi="Times New Roman"/>
          <w:sz w:val="28"/>
          <w:szCs w:val="28"/>
          <w:lang w:val="uk-UA"/>
        </w:rPr>
        <w:t>(</w:t>
      </w:r>
      <w:proofErr w:type="spellStart"/>
      <w:r w:rsidRPr="00B62C6A">
        <w:rPr>
          <w:rStyle w:val="FontStyle21"/>
          <w:sz w:val="28"/>
          <w:szCs w:val="28"/>
          <w:lang w:val="uk-UA" w:eastAsia="uk-UA"/>
        </w:rPr>
        <w:t>АН1</w:t>
      </w:r>
      <w:proofErr w:type="spellEnd"/>
      <w:r w:rsidRPr="00B62C6A">
        <w:rPr>
          <w:rFonts w:ascii="Times New Roman" w:hAnsi="Times New Roman"/>
          <w:sz w:val="28"/>
          <w:szCs w:val="28"/>
          <w:lang w:val="uk-UA"/>
        </w:rPr>
        <w:t xml:space="preserve">), </w:t>
      </w:r>
      <w:r w:rsidRPr="00B62C6A">
        <w:rPr>
          <w:rStyle w:val="FontStyle21"/>
          <w:sz w:val="28"/>
          <w:szCs w:val="28"/>
          <w:lang w:val="uk-UA" w:eastAsia="uk-UA"/>
        </w:rPr>
        <w:t xml:space="preserve">застосування засобів захисту рослин на 1 га посівної площі </w:t>
      </w:r>
      <w:r w:rsidRPr="00B62C6A">
        <w:rPr>
          <w:rFonts w:ascii="Times New Roman" w:hAnsi="Times New Roman"/>
          <w:sz w:val="28"/>
          <w:szCs w:val="28"/>
          <w:lang w:val="uk-UA"/>
        </w:rPr>
        <w:t>(</w:t>
      </w:r>
      <w:proofErr w:type="spellStart"/>
      <w:r w:rsidRPr="00B62C6A">
        <w:rPr>
          <w:rStyle w:val="FontStyle21"/>
          <w:sz w:val="28"/>
          <w:szCs w:val="28"/>
          <w:lang w:val="uk-UA" w:eastAsia="uk-UA"/>
        </w:rPr>
        <w:t>АН2</w:t>
      </w:r>
      <w:proofErr w:type="spellEnd"/>
      <w:r w:rsidRPr="00B62C6A">
        <w:rPr>
          <w:rFonts w:ascii="Times New Roman" w:hAnsi="Times New Roman"/>
          <w:sz w:val="28"/>
          <w:szCs w:val="28"/>
          <w:lang w:val="uk-UA"/>
        </w:rPr>
        <w:t xml:space="preserve">), </w:t>
      </w:r>
      <w:proofErr w:type="spellStart"/>
      <w:r w:rsidRPr="00B62C6A">
        <w:rPr>
          <w:rStyle w:val="FontStyle21"/>
          <w:spacing w:val="-2"/>
          <w:sz w:val="28"/>
          <w:szCs w:val="28"/>
          <w:lang w:val="uk-UA" w:eastAsia="uk-UA"/>
        </w:rPr>
        <w:t>еколого-агрохімічна</w:t>
      </w:r>
      <w:proofErr w:type="spellEnd"/>
      <w:r w:rsidRPr="00B62C6A">
        <w:rPr>
          <w:rStyle w:val="FontStyle21"/>
          <w:spacing w:val="-2"/>
          <w:sz w:val="28"/>
          <w:szCs w:val="28"/>
          <w:lang w:val="uk-UA" w:eastAsia="uk-UA"/>
        </w:rPr>
        <w:t xml:space="preserve"> оцінка ґрунтів</w:t>
      </w:r>
      <w:r w:rsidRPr="00B62C6A">
        <w:rPr>
          <w:rFonts w:ascii="Times New Roman" w:hAnsi="Times New Roman"/>
          <w:spacing w:val="-2"/>
          <w:sz w:val="28"/>
          <w:szCs w:val="28"/>
          <w:lang w:val="uk-UA"/>
        </w:rPr>
        <w:t xml:space="preserve"> (В1)</w:t>
      </w:r>
      <w:r w:rsidRPr="00B62C6A">
        <w:rPr>
          <w:rFonts w:ascii="Times New Roman" w:hAnsi="Times New Roman"/>
          <w:sz w:val="28"/>
          <w:szCs w:val="28"/>
          <w:lang w:val="uk-UA"/>
        </w:rPr>
        <w:t xml:space="preserve">, </w:t>
      </w:r>
      <w:r w:rsidRPr="00B62C6A">
        <w:rPr>
          <w:rFonts w:ascii="Times New Roman" w:hAnsi="Times New Roman"/>
          <w:spacing w:val="-2"/>
          <w:sz w:val="28"/>
          <w:szCs w:val="28"/>
          <w:lang w:val="uk-UA"/>
        </w:rPr>
        <w:t>баланс гумусу (В2)</w:t>
      </w:r>
      <w:r w:rsidRPr="00B62C6A">
        <w:rPr>
          <w:rFonts w:ascii="Times New Roman" w:hAnsi="Times New Roman"/>
          <w:sz w:val="28"/>
          <w:szCs w:val="28"/>
          <w:lang w:val="uk-UA"/>
        </w:rPr>
        <w:t xml:space="preserve">, </w:t>
      </w:r>
      <w:r w:rsidRPr="00B62C6A">
        <w:rPr>
          <w:rFonts w:ascii="Times New Roman" w:hAnsi="Times New Roman"/>
          <w:spacing w:val="-2"/>
          <w:sz w:val="28"/>
          <w:szCs w:val="28"/>
          <w:lang w:val="uk-UA"/>
        </w:rPr>
        <w:t>питома вага посівної площі, удобреної органічними добривами (В3)</w:t>
      </w:r>
      <w:r w:rsidRPr="00B62C6A">
        <w:rPr>
          <w:rFonts w:ascii="Times New Roman" w:hAnsi="Times New Roman"/>
          <w:sz w:val="28"/>
          <w:szCs w:val="28"/>
          <w:lang w:val="uk-UA"/>
        </w:rPr>
        <w:t>,</w:t>
      </w:r>
      <w:r w:rsidR="00142CAC" w:rsidRPr="00B62C6A">
        <w:rPr>
          <w:rFonts w:ascii="Times New Roman" w:hAnsi="Times New Roman"/>
          <w:sz w:val="28"/>
          <w:szCs w:val="28"/>
          <w:lang w:val="uk-UA"/>
        </w:rPr>
        <w:t xml:space="preserve"> </w:t>
      </w:r>
      <w:r w:rsidR="001F6154" w:rsidRPr="00B62C6A">
        <w:rPr>
          <w:rFonts w:ascii="Times New Roman" w:hAnsi="Times New Roman"/>
          <w:sz w:val="28"/>
          <w:szCs w:val="28"/>
          <w:lang w:val="uk-UA"/>
        </w:rPr>
        <w:t>з</w:t>
      </w:r>
      <w:r w:rsidRPr="00B62C6A">
        <w:rPr>
          <w:rFonts w:ascii="Times New Roman" w:hAnsi="Times New Roman"/>
          <w:sz w:val="28"/>
          <w:szCs w:val="28"/>
          <w:lang w:val="uk-UA"/>
        </w:rPr>
        <w:t xml:space="preserve">воротно – </w:t>
      </w:r>
      <w:r w:rsidRPr="00B62C6A">
        <w:rPr>
          <w:rStyle w:val="FontStyle21"/>
          <w:spacing w:val="-2"/>
          <w:sz w:val="28"/>
          <w:szCs w:val="28"/>
          <w:lang w:val="uk-UA" w:eastAsia="uk-UA"/>
        </w:rPr>
        <w:t xml:space="preserve">коефіцієнт антропогенної </w:t>
      </w:r>
      <w:proofErr w:type="spellStart"/>
      <w:r w:rsidRPr="00B62C6A">
        <w:rPr>
          <w:rStyle w:val="FontStyle21"/>
          <w:spacing w:val="-2"/>
          <w:sz w:val="28"/>
          <w:szCs w:val="28"/>
          <w:lang w:val="uk-UA" w:eastAsia="uk-UA"/>
        </w:rPr>
        <w:t>навантаженості</w:t>
      </w:r>
      <w:proofErr w:type="spellEnd"/>
      <w:r w:rsidRPr="00B62C6A">
        <w:rPr>
          <w:rFonts w:ascii="Times New Roman" w:hAnsi="Times New Roman"/>
          <w:spacing w:val="-2"/>
          <w:sz w:val="28"/>
          <w:szCs w:val="28"/>
          <w:lang w:val="uk-UA"/>
        </w:rPr>
        <w:t xml:space="preserve"> (В5)</w:t>
      </w:r>
      <w:r w:rsidRPr="00B62C6A">
        <w:rPr>
          <w:rFonts w:ascii="Times New Roman" w:hAnsi="Times New Roman"/>
          <w:sz w:val="28"/>
          <w:szCs w:val="28"/>
          <w:lang w:val="uk-UA"/>
        </w:rPr>
        <w:t xml:space="preserve"> та п</w:t>
      </w:r>
      <w:r w:rsidRPr="00B62C6A">
        <w:rPr>
          <w:rFonts w:ascii="Times New Roman" w:hAnsi="Times New Roman"/>
          <w:spacing w:val="-4"/>
          <w:sz w:val="28"/>
          <w:szCs w:val="28"/>
          <w:lang w:val="uk-UA"/>
        </w:rPr>
        <w:t>итома вага площі еродованих земель у структурі сільгоспугідь (Г1)</w:t>
      </w:r>
      <w:r w:rsidRPr="00B62C6A">
        <w:rPr>
          <w:rFonts w:ascii="Times New Roman" w:hAnsi="Times New Roman"/>
          <w:sz w:val="28"/>
          <w:szCs w:val="28"/>
          <w:lang w:val="uk-UA"/>
        </w:rPr>
        <w:t>. При цьому даний показник формує прямий вплив на показники З5, ПВ2, ПВ3, П1, П2, М4, С2, а зворотний – М2 та С5.</w:t>
      </w:r>
    </w:p>
    <w:p w:rsidR="001F6154" w:rsidRPr="00B62C6A" w:rsidRDefault="001F6154" w:rsidP="001B268D">
      <w:pPr>
        <w:widowControl w:val="0"/>
        <w:spacing w:after="0" w:line="360" w:lineRule="auto"/>
        <w:ind w:firstLine="709"/>
        <w:jc w:val="right"/>
        <w:rPr>
          <w:rFonts w:ascii="Times New Roman" w:hAnsi="Times New Roman"/>
          <w:i/>
          <w:sz w:val="28"/>
          <w:szCs w:val="28"/>
          <w:lang w:val="uk-UA"/>
        </w:rPr>
      </w:pPr>
    </w:p>
    <w:p w:rsidR="001B268D" w:rsidRPr="00B62C6A" w:rsidRDefault="00142CAC" w:rsidP="001B268D">
      <w:pPr>
        <w:widowControl w:val="0"/>
        <w:spacing w:after="0" w:line="360" w:lineRule="auto"/>
        <w:ind w:firstLine="709"/>
        <w:jc w:val="right"/>
        <w:rPr>
          <w:rFonts w:ascii="Times New Roman" w:hAnsi="Times New Roman"/>
          <w:i/>
          <w:sz w:val="28"/>
          <w:szCs w:val="28"/>
          <w:lang w:val="uk-UA"/>
        </w:rPr>
      </w:pPr>
      <w:r w:rsidRPr="00B62C6A">
        <w:rPr>
          <w:rFonts w:ascii="Times New Roman" w:hAnsi="Times New Roman"/>
          <w:i/>
          <w:sz w:val="28"/>
          <w:szCs w:val="28"/>
          <w:lang w:val="uk-UA"/>
        </w:rPr>
        <w:t xml:space="preserve">Таблиця </w:t>
      </w:r>
      <w:r w:rsidR="001B268D" w:rsidRPr="00B62C6A">
        <w:rPr>
          <w:rFonts w:ascii="Times New Roman" w:hAnsi="Times New Roman"/>
          <w:i/>
          <w:sz w:val="28"/>
          <w:szCs w:val="28"/>
          <w:lang w:val="uk-UA"/>
        </w:rPr>
        <w:t>1</w:t>
      </w:r>
    </w:p>
    <w:p w:rsidR="001B268D" w:rsidRPr="00B62C6A" w:rsidRDefault="001B268D" w:rsidP="001B268D">
      <w:pPr>
        <w:pStyle w:val="a6"/>
        <w:widowControl w:val="0"/>
        <w:spacing w:after="0" w:line="360" w:lineRule="auto"/>
        <w:ind w:left="0"/>
        <w:jc w:val="center"/>
        <w:rPr>
          <w:rFonts w:ascii="Times New Roman" w:hAnsi="Times New Roman"/>
          <w:b/>
          <w:sz w:val="28"/>
          <w:szCs w:val="28"/>
          <w:lang w:val="uk-UA"/>
        </w:rPr>
      </w:pPr>
      <w:r w:rsidRPr="00B62C6A">
        <w:rPr>
          <w:rFonts w:ascii="Times New Roman" w:hAnsi="Times New Roman"/>
          <w:b/>
          <w:sz w:val="28"/>
          <w:szCs w:val="28"/>
          <w:lang w:val="uk-UA"/>
        </w:rPr>
        <w:t xml:space="preserve">Взаємозв’язок вузла «Додана вартість на </w:t>
      </w:r>
      <w:smartTag w:uri="urn:schemas-microsoft-com:office:smarttags" w:element="metricconverter">
        <w:smartTagPr>
          <w:attr w:name="ProductID" w:val="1 га"/>
        </w:smartTagPr>
        <w:r w:rsidRPr="00B62C6A">
          <w:rPr>
            <w:rFonts w:ascii="Times New Roman" w:hAnsi="Times New Roman"/>
            <w:b/>
            <w:sz w:val="28"/>
            <w:szCs w:val="28"/>
            <w:lang w:val="uk-UA"/>
          </w:rPr>
          <w:t>1 га</w:t>
        </w:r>
      </w:smartTag>
      <w:r w:rsidRPr="00B62C6A">
        <w:rPr>
          <w:rFonts w:ascii="Times New Roman" w:hAnsi="Times New Roman"/>
          <w:b/>
          <w:sz w:val="28"/>
          <w:szCs w:val="28"/>
          <w:lang w:val="uk-UA"/>
        </w:rPr>
        <w:t xml:space="preserve"> сільгоспугідь (З1)»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2"/>
        <w:gridCol w:w="1134"/>
        <w:gridCol w:w="2481"/>
        <w:gridCol w:w="1205"/>
        <w:gridCol w:w="1134"/>
        <w:gridCol w:w="2374"/>
      </w:tblGrid>
      <w:tr w:rsidR="001B268D" w:rsidRPr="00B62C6A" w:rsidTr="001F6154">
        <w:trPr>
          <w:trHeight w:val="284"/>
          <w:jc w:val="center"/>
        </w:trPr>
        <w:tc>
          <w:tcPr>
            <w:tcW w:w="4857" w:type="dxa"/>
            <w:gridSpan w:val="3"/>
            <w:vAlign w:val="center"/>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На даний вузол</w:t>
            </w:r>
          </w:p>
        </w:tc>
        <w:tc>
          <w:tcPr>
            <w:tcW w:w="4713" w:type="dxa"/>
            <w:gridSpan w:val="3"/>
            <w:vAlign w:val="center"/>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Даний вузол на</w:t>
            </w:r>
          </w:p>
        </w:tc>
      </w:tr>
      <w:tr w:rsidR="001B268D" w:rsidRPr="00B62C6A" w:rsidTr="001F6154">
        <w:trPr>
          <w:trHeight w:val="284"/>
          <w:jc w:val="center"/>
        </w:trPr>
        <w:tc>
          <w:tcPr>
            <w:tcW w:w="2376" w:type="dxa"/>
            <w:gridSpan w:val="2"/>
            <w:vAlign w:val="center"/>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прямий зв’язок</w:t>
            </w:r>
          </w:p>
        </w:tc>
        <w:tc>
          <w:tcPr>
            <w:tcW w:w="2481" w:type="dxa"/>
            <w:vAlign w:val="center"/>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зворотний зв’язок</w:t>
            </w:r>
          </w:p>
        </w:tc>
        <w:tc>
          <w:tcPr>
            <w:tcW w:w="2339" w:type="dxa"/>
            <w:gridSpan w:val="2"/>
            <w:vAlign w:val="center"/>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прямий зв’язок</w:t>
            </w:r>
          </w:p>
        </w:tc>
        <w:tc>
          <w:tcPr>
            <w:tcW w:w="2374" w:type="dxa"/>
            <w:vAlign w:val="center"/>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зворотний зв’язок</w:t>
            </w:r>
          </w:p>
        </w:tc>
      </w:tr>
      <w:tr w:rsidR="001B268D" w:rsidRPr="00B62C6A" w:rsidTr="001F6154">
        <w:trPr>
          <w:trHeight w:val="284"/>
          <w:jc w:val="center"/>
        </w:trPr>
        <w:tc>
          <w:tcPr>
            <w:tcW w:w="1242" w:type="dxa"/>
          </w:tcPr>
          <w:p w:rsidR="001B268D" w:rsidRPr="00B62C6A" w:rsidRDefault="001B268D" w:rsidP="0056460A">
            <w:pPr>
              <w:widowControl w:val="0"/>
              <w:tabs>
                <w:tab w:val="center" w:pos="734"/>
                <w:tab w:val="left" w:pos="1350"/>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З2</w:t>
            </w:r>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В1</w:t>
            </w:r>
          </w:p>
        </w:tc>
        <w:tc>
          <w:tcPr>
            <w:tcW w:w="2481"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В5</w:t>
            </w:r>
          </w:p>
        </w:tc>
        <w:tc>
          <w:tcPr>
            <w:tcW w:w="1205"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З5</w:t>
            </w:r>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П2</w:t>
            </w:r>
          </w:p>
        </w:tc>
        <w:tc>
          <w:tcPr>
            <w:tcW w:w="237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М2</w:t>
            </w:r>
          </w:p>
        </w:tc>
      </w:tr>
      <w:tr w:rsidR="001B268D" w:rsidRPr="00B62C6A" w:rsidTr="001F6154">
        <w:trPr>
          <w:trHeight w:val="284"/>
          <w:jc w:val="center"/>
        </w:trPr>
        <w:tc>
          <w:tcPr>
            <w:tcW w:w="1242"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ПВ4</w:t>
            </w:r>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В2</w:t>
            </w:r>
          </w:p>
        </w:tc>
        <w:tc>
          <w:tcPr>
            <w:tcW w:w="2481"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Г1</w:t>
            </w:r>
          </w:p>
        </w:tc>
        <w:tc>
          <w:tcPr>
            <w:tcW w:w="1205"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ПВ2</w:t>
            </w:r>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М4</w:t>
            </w:r>
          </w:p>
        </w:tc>
        <w:tc>
          <w:tcPr>
            <w:tcW w:w="237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С5</w:t>
            </w:r>
          </w:p>
        </w:tc>
      </w:tr>
      <w:tr w:rsidR="001B268D" w:rsidRPr="00B62C6A" w:rsidTr="001F6154">
        <w:trPr>
          <w:trHeight w:val="284"/>
          <w:jc w:val="center"/>
        </w:trPr>
        <w:tc>
          <w:tcPr>
            <w:tcW w:w="1242"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АН1</w:t>
            </w:r>
            <w:proofErr w:type="spellEnd"/>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В3</w:t>
            </w:r>
          </w:p>
        </w:tc>
        <w:tc>
          <w:tcPr>
            <w:tcW w:w="2481"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
        </w:tc>
        <w:tc>
          <w:tcPr>
            <w:tcW w:w="1205"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ПВ3</w:t>
            </w:r>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С2</w:t>
            </w:r>
          </w:p>
        </w:tc>
        <w:tc>
          <w:tcPr>
            <w:tcW w:w="237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
        </w:tc>
      </w:tr>
      <w:tr w:rsidR="001B268D" w:rsidRPr="00B62C6A" w:rsidTr="001F6154">
        <w:trPr>
          <w:trHeight w:val="284"/>
          <w:jc w:val="center"/>
        </w:trPr>
        <w:tc>
          <w:tcPr>
            <w:tcW w:w="1242"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АН2</w:t>
            </w:r>
            <w:proofErr w:type="spellEnd"/>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
        </w:tc>
        <w:tc>
          <w:tcPr>
            <w:tcW w:w="2481"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
        </w:tc>
        <w:tc>
          <w:tcPr>
            <w:tcW w:w="1205"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r w:rsidRPr="00B62C6A">
              <w:rPr>
                <w:rFonts w:ascii="Times New Roman" w:hAnsi="Times New Roman"/>
                <w:sz w:val="28"/>
                <w:szCs w:val="28"/>
                <w:lang w:val="uk-UA"/>
              </w:rPr>
              <w:t>П1</w:t>
            </w:r>
          </w:p>
        </w:tc>
        <w:tc>
          <w:tcPr>
            <w:tcW w:w="113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
        </w:tc>
        <w:tc>
          <w:tcPr>
            <w:tcW w:w="2374" w:type="dxa"/>
          </w:tcPr>
          <w:p w:rsidR="001B268D" w:rsidRPr="00B62C6A" w:rsidRDefault="001B268D" w:rsidP="0056460A">
            <w:pPr>
              <w:widowControl w:val="0"/>
              <w:tabs>
                <w:tab w:val="center" w:pos="4677"/>
                <w:tab w:val="right" w:pos="9355"/>
              </w:tabs>
              <w:spacing w:after="0"/>
              <w:jc w:val="center"/>
              <w:rPr>
                <w:rFonts w:ascii="Times New Roman" w:hAnsi="Times New Roman"/>
                <w:sz w:val="28"/>
                <w:szCs w:val="28"/>
                <w:lang w:val="uk-UA"/>
              </w:rPr>
            </w:pPr>
          </w:p>
        </w:tc>
      </w:tr>
    </w:tbl>
    <w:p w:rsidR="001B268D" w:rsidRPr="00B62C6A" w:rsidRDefault="001B268D" w:rsidP="001B268D">
      <w:pPr>
        <w:pStyle w:val="a6"/>
        <w:widowControl w:val="0"/>
        <w:spacing w:after="0" w:line="360" w:lineRule="auto"/>
        <w:ind w:left="1080" w:hanging="371"/>
        <w:jc w:val="both"/>
        <w:rPr>
          <w:rFonts w:ascii="Times New Roman" w:hAnsi="Times New Roman"/>
          <w:sz w:val="10"/>
          <w:szCs w:val="10"/>
          <w:lang w:val="uk-UA"/>
        </w:rPr>
      </w:pPr>
    </w:p>
    <w:p w:rsidR="001B268D" w:rsidRPr="00B62C6A" w:rsidRDefault="001B268D" w:rsidP="001B268D">
      <w:pPr>
        <w:widowControl w:val="0"/>
        <w:spacing w:after="0" w:line="360" w:lineRule="auto"/>
        <w:ind w:firstLine="709"/>
        <w:jc w:val="both"/>
        <w:rPr>
          <w:rFonts w:ascii="Times New Roman" w:hAnsi="Times New Roman"/>
          <w:sz w:val="16"/>
          <w:szCs w:val="16"/>
          <w:lang w:val="uk-UA"/>
        </w:rPr>
      </w:pP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Модель для визначення впливу показників на оцінку інтегральної ефективності УЗР заснована на аналізі цих показників, що поділяються на множини (критерії), які включаються до класів – економічних, екологічних та соціальних (видів ефективності).</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Позначимо через </w:t>
      </w:r>
      <w:proofErr w:type="spellStart"/>
      <w:r w:rsidRPr="00B62C6A">
        <w:rPr>
          <w:rFonts w:ascii="Times New Roman" w:hAnsi="Times New Roman"/>
          <w:sz w:val="28"/>
          <w:szCs w:val="28"/>
          <w:lang w:val="uk-UA"/>
        </w:rPr>
        <w:t>G</w:t>
      </w:r>
      <w:r w:rsidRPr="00B62C6A">
        <w:rPr>
          <w:rFonts w:ascii="Times New Roman" w:hAnsi="Times New Roman"/>
          <w:sz w:val="28"/>
          <w:szCs w:val="28"/>
          <w:vertAlign w:val="subscript"/>
          <w:lang w:val="uk-UA"/>
        </w:rPr>
        <w:t>i</w:t>
      </w:r>
      <w:proofErr w:type="spellEnd"/>
      <w:r w:rsidRPr="00B62C6A">
        <w:rPr>
          <w:rFonts w:ascii="Times New Roman" w:hAnsi="Times New Roman"/>
          <w:sz w:val="28"/>
          <w:szCs w:val="28"/>
          <w:lang w:val="uk-UA"/>
        </w:rPr>
        <w:t xml:space="preserve"> класи показників: G</w:t>
      </w:r>
      <w:r w:rsidRPr="00B62C6A">
        <w:rPr>
          <w:rFonts w:ascii="Times New Roman" w:hAnsi="Times New Roman"/>
          <w:sz w:val="28"/>
          <w:szCs w:val="28"/>
          <w:vertAlign w:val="subscript"/>
          <w:lang w:val="uk-UA"/>
        </w:rPr>
        <w:t>1</w:t>
      </w:r>
      <w:r w:rsidRPr="00B62C6A">
        <w:rPr>
          <w:rFonts w:ascii="Times New Roman" w:hAnsi="Times New Roman"/>
          <w:sz w:val="28"/>
          <w:szCs w:val="28"/>
          <w:lang w:val="uk-UA"/>
        </w:rPr>
        <w:t xml:space="preserve"> – економічні, G</w:t>
      </w:r>
      <w:r w:rsidRPr="00B62C6A">
        <w:rPr>
          <w:rFonts w:ascii="Times New Roman" w:hAnsi="Times New Roman"/>
          <w:sz w:val="28"/>
          <w:szCs w:val="28"/>
          <w:vertAlign w:val="subscript"/>
          <w:lang w:val="uk-UA"/>
        </w:rPr>
        <w:t>2</w:t>
      </w:r>
      <w:r w:rsidRPr="00B62C6A">
        <w:rPr>
          <w:rFonts w:ascii="Times New Roman" w:hAnsi="Times New Roman"/>
          <w:sz w:val="28"/>
          <w:szCs w:val="28"/>
          <w:lang w:val="uk-UA"/>
        </w:rPr>
        <w:t xml:space="preserve"> – екологічні, G</w:t>
      </w:r>
      <w:r w:rsidRPr="00B62C6A">
        <w:rPr>
          <w:rFonts w:ascii="Times New Roman" w:hAnsi="Times New Roman"/>
          <w:sz w:val="28"/>
          <w:szCs w:val="28"/>
          <w:vertAlign w:val="subscript"/>
          <w:lang w:val="uk-UA"/>
        </w:rPr>
        <w:t>3</w:t>
      </w:r>
      <w:r w:rsidRPr="00B62C6A">
        <w:rPr>
          <w:rFonts w:ascii="Times New Roman" w:hAnsi="Times New Roman"/>
          <w:sz w:val="28"/>
          <w:szCs w:val="28"/>
          <w:lang w:val="uk-UA"/>
        </w:rPr>
        <w:t xml:space="preserve"> – соціальні. Через </w:t>
      </w:r>
      <w:proofErr w:type="spellStart"/>
      <w:r w:rsidRPr="00B62C6A">
        <w:rPr>
          <w:rFonts w:ascii="Times New Roman" w:hAnsi="Times New Roman"/>
          <w:sz w:val="28"/>
          <w:szCs w:val="28"/>
          <w:lang w:val="uk-UA"/>
        </w:rPr>
        <w:t>B</w:t>
      </w:r>
      <w:r w:rsidRPr="00B62C6A">
        <w:rPr>
          <w:rFonts w:ascii="Times New Roman" w:hAnsi="Times New Roman"/>
          <w:sz w:val="28"/>
          <w:szCs w:val="28"/>
          <w:vertAlign w:val="subscript"/>
          <w:lang w:val="uk-UA"/>
        </w:rPr>
        <w:t>ij</w:t>
      </w:r>
      <w:proofErr w:type="spellEnd"/>
      <w:r w:rsidRPr="00B62C6A">
        <w:rPr>
          <w:rFonts w:ascii="Times New Roman" w:hAnsi="Times New Roman"/>
          <w:sz w:val="28"/>
          <w:szCs w:val="28"/>
          <w:vertAlign w:val="subscript"/>
          <w:lang w:val="uk-UA"/>
        </w:rPr>
        <w:t xml:space="preserve"> </w:t>
      </w:r>
      <w:r w:rsidRPr="00B62C6A">
        <w:rPr>
          <w:rFonts w:ascii="Times New Roman" w:hAnsi="Times New Roman"/>
          <w:sz w:val="28"/>
          <w:szCs w:val="28"/>
          <w:lang w:val="uk-UA"/>
        </w:rPr>
        <w:t xml:space="preserve">позначимо множини показників, що включаються до цих класів. Індекс i позначає номер класу, до якого включається дана множина, а індекс j – номер множини в цьому класі. Показники, виражені в балах, позначимо через </w:t>
      </w:r>
      <w:proofErr w:type="spellStart"/>
      <w:r w:rsidRPr="00B62C6A">
        <w:rPr>
          <w:rFonts w:ascii="Times New Roman" w:hAnsi="Times New Roman"/>
          <w:sz w:val="28"/>
          <w:szCs w:val="28"/>
          <w:lang w:val="uk-UA"/>
        </w:rPr>
        <w:t>a</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де індекси i та j визначають множину </w:t>
      </w:r>
      <w:proofErr w:type="spellStart"/>
      <w:r w:rsidRPr="00B62C6A">
        <w:rPr>
          <w:rFonts w:ascii="Times New Roman" w:hAnsi="Times New Roman"/>
          <w:sz w:val="28"/>
          <w:szCs w:val="28"/>
          <w:lang w:val="uk-UA"/>
        </w:rPr>
        <w:t>B</w:t>
      </w:r>
      <w:r w:rsidRPr="00B62C6A">
        <w:rPr>
          <w:rFonts w:ascii="Times New Roman" w:hAnsi="Times New Roman"/>
          <w:sz w:val="28"/>
          <w:szCs w:val="28"/>
          <w:vertAlign w:val="subscript"/>
          <w:lang w:val="uk-UA"/>
        </w:rPr>
        <w:t>ij</w:t>
      </w:r>
      <w:proofErr w:type="spellEnd"/>
      <w:r w:rsidRPr="00B62C6A">
        <w:rPr>
          <w:rFonts w:ascii="Times New Roman" w:hAnsi="Times New Roman"/>
          <w:sz w:val="28"/>
          <w:szCs w:val="28"/>
          <w:lang w:val="uk-UA"/>
        </w:rPr>
        <w:t xml:space="preserve">, до якої включається цей показник, а індекс k позначає номер цього показника в цій множині. Через </w:t>
      </w:r>
      <w:proofErr w:type="spellStart"/>
      <w:r w:rsidRPr="00B62C6A">
        <w:rPr>
          <w:rFonts w:ascii="Times New Roman" w:hAnsi="Times New Roman"/>
          <w:sz w:val="28"/>
          <w:szCs w:val="28"/>
          <w:lang w:val="uk-UA"/>
        </w:rPr>
        <w:t>α</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позначимо вагу показника </w:t>
      </w:r>
      <w:proofErr w:type="spellStart"/>
      <w:r w:rsidRPr="00B62C6A">
        <w:rPr>
          <w:rFonts w:ascii="Times New Roman" w:hAnsi="Times New Roman"/>
          <w:sz w:val="28"/>
          <w:szCs w:val="28"/>
          <w:lang w:val="uk-UA"/>
        </w:rPr>
        <w:t>a</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у множині </w:t>
      </w:r>
      <w:proofErr w:type="spellStart"/>
      <w:r w:rsidRPr="00B62C6A">
        <w:rPr>
          <w:rFonts w:ascii="Times New Roman" w:hAnsi="Times New Roman"/>
          <w:sz w:val="28"/>
          <w:szCs w:val="28"/>
          <w:lang w:val="uk-UA"/>
        </w:rPr>
        <w:t>B</w:t>
      </w:r>
      <w:r w:rsidRPr="00B62C6A">
        <w:rPr>
          <w:rFonts w:ascii="Times New Roman" w:hAnsi="Times New Roman"/>
          <w:sz w:val="28"/>
          <w:szCs w:val="28"/>
          <w:vertAlign w:val="subscript"/>
          <w:lang w:val="uk-UA"/>
        </w:rPr>
        <w:t>ij</w:t>
      </w:r>
      <w:proofErr w:type="spellEnd"/>
      <w:r w:rsidRPr="00B62C6A">
        <w:rPr>
          <w:rFonts w:ascii="Times New Roman" w:hAnsi="Times New Roman"/>
          <w:sz w:val="28"/>
          <w:szCs w:val="28"/>
          <w:lang w:val="uk-UA"/>
        </w:rPr>
        <w:t xml:space="preserve">, а через </w:t>
      </w:r>
      <w:proofErr w:type="spellStart"/>
      <w:r w:rsidRPr="00B62C6A">
        <w:rPr>
          <w:rFonts w:ascii="Times New Roman" w:hAnsi="Times New Roman"/>
          <w:sz w:val="28"/>
          <w:szCs w:val="28"/>
          <w:lang w:val="uk-UA"/>
        </w:rPr>
        <w:t>β</w:t>
      </w:r>
      <w:r w:rsidRPr="00B62C6A">
        <w:rPr>
          <w:rFonts w:ascii="Times New Roman" w:hAnsi="Times New Roman"/>
          <w:sz w:val="28"/>
          <w:szCs w:val="28"/>
          <w:vertAlign w:val="subscript"/>
          <w:lang w:val="uk-UA"/>
        </w:rPr>
        <w:t>ij</w:t>
      </w:r>
      <w:proofErr w:type="spellEnd"/>
      <w:r w:rsidRPr="00B62C6A">
        <w:rPr>
          <w:rFonts w:ascii="Times New Roman" w:hAnsi="Times New Roman"/>
          <w:sz w:val="28"/>
          <w:szCs w:val="28"/>
          <w:lang w:val="uk-UA"/>
        </w:rPr>
        <w:t xml:space="preserve"> – вагу агрегованого показника для множини </w:t>
      </w:r>
      <w:proofErr w:type="spellStart"/>
      <w:r w:rsidRPr="00B62C6A">
        <w:rPr>
          <w:rFonts w:ascii="Times New Roman" w:hAnsi="Times New Roman"/>
          <w:sz w:val="28"/>
          <w:szCs w:val="28"/>
          <w:lang w:val="uk-UA"/>
        </w:rPr>
        <w:t>B</w:t>
      </w:r>
      <w:r w:rsidRPr="00B62C6A">
        <w:rPr>
          <w:rFonts w:ascii="Times New Roman" w:hAnsi="Times New Roman"/>
          <w:sz w:val="28"/>
          <w:szCs w:val="28"/>
          <w:vertAlign w:val="subscript"/>
          <w:lang w:val="uk-UA"/>
        </w:rPr>
        <w:t>ij</w:t>
      </w:r>
      <w:proofErr w:type="spellEnd"/>
      <w:r w:rsidRPr="00B62C6A">
        <w:rPr>
          <w:rFonts w:ascii="Times New Roman" w:hAnsi="Times New Roman"/>
          <w:sz w:val="28"/>
          <w:szCs w:val="28"/>
          <w:lang w:val="uk-UA"/>
        </w:rPr>
        <w:t xml:space="preserve"> у класі </w:t>
      </w:r>
      <w:proofErr w:type="spellStart"/>
      <w:r w:rsidRPr="00B62C6A">
        <w:rPr>
          <w:rFonts w:ascii="Times New Roman" w:hAnsi="Times New Roman"/>
          <w:sz w:val="28"/>
          <w:szCs w:val="28"/>
          <w:lang w:val="uk-UA"/>
        </w:rPr>
        <w:t>G</w:t>
      </w:r>
      <w:r w:rsidRPr="00B62C6A">
        <w:rPr>
          <w:rFonts w:ascii="Times New Roman" w:hAnsi="Times New Roman"/>
          <w:sz w:val="28"/>
          <w:szCs w:val="28"/>
          <w:vertAlign w:val="subscript"/>
          <w:lang w:val="uk-UA"/>
        </w:rPr>
        <w:t>i</w:t>
      </w:r>
      <w:proofErr w:type="spellEnd"/>
      <w:r w:rsidRPr="00B62C6A">
        <w:rPr>
          <w:rFonts w:ascii="Times New Roman" w:hAnsi="Times New Roman"/>
          <w:sz w:val="28"/>
          <w:szCs w:val="28"/>
          <w:lang w:val="uk-UA"/>
        </w:rPr>
        <w:t xml:space="preserve">. Інтегральна оцінка </w:t>
      </w:r>
      <w:r w:rsidRPr="00B62C6A">
        <w:rPr>
          <w:rFonts w:ascii="Times New Roman" w:hAnsi="Times New Roman"/>
          <w:sz w:val="28"/>
          <w:szCs w:val="28"/>
          <w:lang w:val="uk-UA"/>
        </w:rPr>
        <w:lastRenderedPageBreak/>
        <w:t>визначається рівністю (1):</w:t>
      </w:r>
    </w:p>
    <w:p w:rsidR="001B268D" w:rsidRPr="00B62C6A" w:rsidRDefault="001B268D" w:rsidP="001B268D">
      <w:pPr>
        <w:widowControl w:val="0"/>
        <w:spacing w:after="0" w:line="360" w:lineRule="auto"/>
        <w:ind w:firstLine="709"/>
        <w:jc w:val="both"/>
        <w:rPr>
          <w:rFonts w:ascii="Times New Roman" w:hAnsi="Times New Roman"/>
          <w:sz w:val="20"/>
          <w:szCs w:val="20"/>
          <w:lang w:val="uk-UA"/>
        </w:rPr>
      </w:pPr>
    </w:p>
    <w:p w:rsidR="001B268D" w:rsidRPr="00B62C6A" w:rsidRDefault="001B268D" w:rsidP="001B268D">
      <w:pPr>
        <w:widowControl w:val="0"/>
        <w:spacing w:after="0" w:line="360" w:lineRule="auto"/>
        <w:ind w:firstLine="709"/>
        <w:jc w:val="right"/>
        <w:rPr>
          <w:rFonts w:ascii="Times New Roman" w:hAnsi="Times New Roman"/>
          <w:sz w:val="28"/>
          <w:szCs w:val="28"/>
          <w:lang w:val="uk-UA"/>
        </w:rPr>
      </w:pPr>
      <w:r w:rsidRPr="00B62C6A">
        <w:rPr>
          <w:rFonts w:ascii="Times New Roman" w:hAnsi="Times New Roman"/>
          <w:position w:val="-30"/>
          <w:sz w:val="28"/>
          <w:szCs w:val="28"/>
          <w:lang w:val="uk-UA"/>
        </w:rPr>
        <w:object w:dxaOrig="229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75pt;height:35.25pt" o:ole="">
            <v:imagedata r:id="rId7" o:title=""/>
          </v:shape>
          <o:OLEObject Type="Embed" ProgID="Equation.3" ShapeID="_x0000_i1025" DrawAspect="Content" ObjectID="_1631965313" r:id="rId8"/>
        </w:object>
      </w:r>
      <w:r w:rsidRPr="00B62C6A">
        <w:rPr>
          <w:rFonts w:ascii="Times New Roman" w:hAnsi="Times New Roman"/>
          <w:sz w:val="28"/>
          <w:szCs w:val="28"/>
          <w:lang w:val="uk-UA"/>
        </w:rPr>
        <w:tab/>
      </w:r>
      <w:r w:rsidRPr="00B62C6A">
        <w:rPr>
          <w:rFonts w:ascii="Times New Roman" w:hAnsi="Times New Roman"/>
          <w:sz w:val="28"/>
          <w:szCs w:val="28"/>
          <w:lang w:val="uk-UA"/>
        </w:rPr>
        <w:tab/>
      </w:r>
      <w:r w:rsidRPr="00B62C6A">
        <w:rPr>
          <w:rFonts w:ascii="Times New Roman" w:hAnsi="Times New Roman"/>
          <w:sz w:val="28"/>
          <w:szCs w:val="28"/>
          <w:lang w:val="uk-UA"/>
        </w:rPr>
        <w:tab/>
      </w:r>
      <w:r w:rsidRPr="00B62C6A">
        <w:rPr>
          <w:rFonts w:ascii="Times New Roman" w:hAnsi="Times New Roman"/>
          <w:sz w:val="28"/>
          <w:szCs w:val="28"/>
          <w:lang w:val="uk-UA"/>
        </w:rPr>
        <w:tab/>
      </w:r>
      <w:r w:rsidRPr="00B62C6A">
        <w:rPr>
          <w:rFonts w:ascii="Times New Roman" w:hAnsi="Times New Roman"/>
          <w:sz w:val="28"/>
          <w:szCs w:val="28"/>
          <w:lang w:val="uk-UA"/>
        </w:rPr>
        <w:tab/>
        <w:t>(1)</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Перспективи управління земельними ресурсами (далі УЗР) аграрного сектора економіки України, що представлено в авторській методиці через систему нормованих значень показників ефективності, в сучасних умовах мають короткий горизонт прогнозування. Це явище пояснюється посиленням </w:t>
      </w:r>
      <w:proofErr w:type="spellStart"/>
      <w:r w:rsidRPr="00B62C6A">
        <w:rPr>
          <w:rFonts w:ascii="Times New Roman" w:hAnsi="Times New Roman"/>
          <w:sz w:val="28"/>
          <w:szCs w:val="28"/>
          <w:lang w:val="uk-UA"/>
        </w:rPr>
        <w:t>глобалізаційних</w:t>
      </w:r>
      <w:proofErr w:type="spellEnd"/>
      <w:r w:rsidRPr="00B62C6A">
        <w:rPr>
          <w:rFonts w:ascii="Times New Roman" w:hAnsi="Times New Roman"/>
          <w:sz w:val="28"/>
          <w:szCs w:val="28"/>
          <w:lang w:val="uk-UA"/>
        </w:rPr>
        <w:t xml:space="preserve"> впливів на всі сфери буття сучасного суспільства, у тому числі і на земельні відносини. Тому, беручи до уваги сучасні загальні тенденції розвитку світової економіки, її аграрного сектора та землекористування зокрема, більш вірогідним є сценарне моделювання при розробці прогнозів економічної, екологічної та соціальної ефективності УЗР сільськогосподарського призначення.</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З огляду на вищезазначене, проведено оцінку прогнозних впливів показників економічної ефективності УЗР за даними 2014</w:t>
      </w:r>
      <w:r w:rsidR="00142CAC" w:rsidRPr="00B62C6A">
        <w:rPr>
          <w:rFonts w:ascii="Times New Roman" w:hAnsi="Times New Roman"/>
          <w:sz w:val="28"/>
          <w:szCs w:val="28"/>
          <w:lang w:val="uk-UA"/>
        </w:rPr>
        <w:t>-2018</w:t>
      </w:r>
      <w:r w:rsidRPr="00B62C6A">
        <w:rPr>
          <w:rFonts w:ascii="Times New Roman" w:hAnsi="Times New Roman"/>
          <w:sz w:val="28"/>
          <w:szCs w:val="28"/>
          <w:lang w:val="uk-UA"/>
        </w:rPr>
        <w:t xml:space="preserve"> </w:t>
      </w:r>
      <w:r w:rsidR="00142CAC" w:rsidRPr="00B62C6A">
        <w:rPr>
          <w:rFonts w:ascii="Times New Roman" w:hAnsi="Times New Roman"/>
          <w:sz w:val="28"/>
          <w:szCs w:val="28"/>
          <w:lang w:val="uk-UA"/>
        </w:rPr>
        <w:t>р</w:t>
      </w:r>
      <w:r w:rsidRPr="00B62C6A">
        <w:rPr>
          <w:rFonts w:ascii="Times New Roman" w:hAnsi="Times New Roman"/>
          <w:sz w:val="28"/>
          <w:szCs w:val="28"/>
          <w:lang w:val="uk-UA"/>
        </w:rPr>
        <w:t>р. моделі визначення прогнозних значень, зміст якої викладено нижче. Нехай λ – довільний показник. Він визначає дві функції на множині всіх показників. Функція f</w:t>
      </w:r>
      <w:r w:rsidRPr="00B62C6A">
        <w:rPr>
          <w:rFonts w:ascii="Times New Roman" w:hAnsi="Times New Roman"/>
          <w:sz w:val="28"/>
          <w:szCs w:val="28"/>
          <w:vertAlign w:val="subscript"/>
          <w:lang w:val="uk-UA"/>
        </w:rPr>
        <w:t>λ</w:t>
      </w:r>
      <w:r w:rsidRPr="00B62C6A">
        <w:rPr>
          <w:rFonts w:ascii="Times New Roman" w:hAnsi="Times New Roman"/>
          <w:sz w:val="28"/>
          <w:szCs w:val="28"/>
          <w:lang w:val="uk-UA"/>
        </w:rPr>
        <w:t>(</w:t>
      </w:r>
      <w:proofErr w:type="spellStart"/>
      <w:r w:rsidRPr="00B62C6A">
        <w:rPr>
          <w:rFonts w:ascii="Times New Roman" w:hAnsi="Times New Roman"/>
          <w:sz w:val="28"/>
          <w:szCs w:val="28"/>
          <w:lang w:val="uk-UA"/>
        </w:rPr>
        <w:t>a</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дорівнює 1, якщо зміна показника λ спричиняє зміну показника </w:t>
      </w:r>
      <w:proofErr w:type="spellStart"/>
      <w:r w:rsidRPr="00B62C6A">
        <w:rPr>
          <w:rFonts w:ascii="Times New Roman" w:hAnsi="Times New Roman"/>
          <w:sz w:val="28"/>
          <w:szCs w:val="28"/>
          <w:lang w:val="uk-UA"/>
        </w:rPr>
        <w:t>a</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та дорівнює 0, якщо зв’язок між показниками λ та </w:t>
      </w:r>
      <w:proofErr w:type="spellStart"/>
      <w:r w:rsidRPr="00B62C6A">
        <w:rPr>
          <w:rFonts w:ascii="Times New Roman" w:hAnsi="Times New Roman"/>
          <w:sz w:val="28"/>
          <w:szCs w:val="28"/>
          <w:lang w:val="uk-UA"/>
        </w:rPr>
        <w:t>a</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відсутній. Функція g</w:t>
      </w:r>
      <w:r w:rsidRPr="00B62C6A">
        <w:rPr>
          <w:rFonts w:ascii="Times New Roman" w:hAnsi="Times New Roman"/>
          <w:sz w:val="28"/>
          <w:szCs w:val="28"/>
          <w:vertAlign w:val="subscript"/>
          <w:lang w:val="uk-UA"/>
        </w:rPr>
        <w:t>λ</w:t>
      </w:r>
      <w:r w:rsidRPr="00B62C6A">
        <w:rPr>
          <w:rFonts w:ascii="Times New Roman" w:hAnsi="Times New Roman"/>
          <w:sz w:val="28"/>
          <w:szCs w:val="28"/>
          <w:lang w:val="uk-UA"/>
        </w:rPr>
        <w:t>(</w:t>
      </w:r>
      <w:proofErr w:type="spellStart"/>
      <w:r w:rsidRPr="00B62C6A">
        <w:rPr>
          <w:rFonts w:ascii="Times New Roman" w:hAnsi="Times New Roman"/>
          <w:sz w:val="28"/>
          <w:szCs w:val="28"/>
          <w:lang w:val="uk-UA"/>
        </w:rPr>
        <w:t>a</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визначає коефіцієнт регресії показника </w:t>
      </w:r>
      <w:proofErr w:type="spellStart"/>
      <w:r w:rsidRPr="00B62C6A">
        <w:rPr>
          <w:rFonts w:ascii="Times New Roman" w:hAnsi="Times New Roman"/>
          <w:sz w:val="28"/>
          <w:szCs w:val="28"/>
          <w:lang w:val="uk-UA"/>
        </w:rPr>
        <w:t>а</w:t>
      </w:r>
      <w:r w:rsidRPr="00B62C6A">
        <w:rPr>
          <w:rFonts w:ascii="Times New Roman" w:hAnsi="Times New Roman"/>
          <w:sz w:val="28"/>
          <w:szCs w:val="28"/>
          <w:vertAlign w:val="subscript"/>
          <w:lang w:val="uk-UA"/>
        </w:rPr>
        <w:t>ijk</w:t>
      </w:r>
      <w:proofErr w:type="spellEnd"/>
      <w:r w:rsidRPr="00B62C6A">
        <w:rPr>
          <w:rFonts w:ascii="Times New Roman" w:hAnsi="Times New Roman"/>
          <w:sz w:val="28"/>
          <w:szCs w:val="28"/>
          <w:lang w:val="uk-UA"/>
        </w:rPr>
        <w:t xml:space="preserve"> на показник λ. Тоді при зміні показника λ на величину Δ</w:t>
      </w:r>
      <w:r w:rsidRPr="00B62C6A">
        <w:rPr>
          <w:rFonts w:ascii="Times New Roman" w:hAnsi="Times New Roman"/>
          <w:sz w:val="28"/>
          <w:szCs w:val="28"/>
          <w:vertAlign w:val="subscript"/>
          <w:lang w:val="uk-UA"/>
        </w:rPr>
        <w:t>λ</w:t>
      </w:r>
      <w:r w:rsidRPr="00B62C6A">
        <w:rPr>
          <w:rFonts w:ascii="Times New Roman" w:hAnsi="Times New Roman"/>
          <w:sz w:val="28"/>
          <w:szCs w:val="28"/>
          <w:lang w:val="uk-UA"/>
        </w:rPr>
        <w:t>, зміна інтегральної ефективності УЗР визначається рівністю (</w:t>
      </w:r>
      <w:r w:rsidR="00142CAC" w:rsidRPr="00B62C6A">
        <w:rPr>
          <w:rFonts w:ascii="Times New Roman" w:hAnsi="Times New Roman"/>
          <w:sz w:val="28"/>
          <w:szCs w:val="28"/>
          <w:lang w:val="uk-UA"/>
        </w:rPr>
        <w:t>2</w:t>
      </w:r>
      <w:r w:rsidRPr="00B62C6A">
        <w:rPr>
          <w:rFonts w:ascii="Times New Roman" w:hAnsi="Times New Roman"/>
          <w:sz w:val="28"/>
          <w:szCs w:val="28"/>
          <w:lang w:val="uk-UA"/>
        </w:rPr>
        <w:t>):</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p>
    <w:p w:rsidR="001B268D" w:rsidRPr="00B62C6A" w:rsidRDefault="001B268D" w:rsidP="001B268D">
      <w:pPr>
        <w:widowControl w:val="0"/>
        <w:spacing w:after="0" w:line="360" w:lineRule="auto"/>
        <w:ind w:firstLine="709"/>
        <w:jc w:val="right"/>
        <w:rPr>
          <w:rFonts w:ascii="Times New Roman" w:hAnsi="Times New Roman"/>
          <w:sz w:val="28"/>
          <w:szCs w:val="28"/>
          <w:lang w:val="uk-UA"/>
        </w:rPr>
      </w:pPr>
      <w:r w:rsidRPr="00B62C6A">
        <w:rPr>
          <w:rFonts w:ascii="Times New Roman" w:hAnsi="Times New Roman"/>
          <w:position w:val="-30"/>
          <w:sz w:val="28"/>
          <w:szCs w:val="28"/>
          <w:lang w:val="uk-UA"/>
        </w:rPr>
        <w:object w:dxaOrig="3620" w:dyaOrig="700">
          <v:shape id="_x0000_i1026" type="#_x0000_t75" style="width:180.75pt;height:35.25pt" o:ole="">
            <v:imagedata r:id="rId9" o:title=""/>
          </v:shape>
          <o:OLEObject Type="Embed" ProgID="Equation.3" ShapeID="_x0000_i1026" DrawAspect="Content" ObjectID="_1631965314" r:id="rId10"/>
        </w:object>
      </w:r>
      <w:r w:rsidRPr="00B62C6A">
        <w:rPr>
          <w:rFonts w:ascii="Times New Roman" w:hAnsi="Times New Roman"/>
          <w:sz w:val="28"/>
          <w:szCs w:val="28"/>
          <w:lang w:val="uk-UA"/>
        </w:rPr>
        <w:t>.</w:t>
      </w:r>
      <w:r w:rsidRPr="00B62C6A">
        <w:rPr>
          <w:rFonts w:ascii="Times New Roman" w:hAnsi="Times New Roman"/>
          <w:sz w:val="28"/>
          <w:szCs w:val="28"/>
          <w:lang w:val="uk-UA"/>
        </w:rPr>
        <w:tab/>
      </w:r>
      <w:r w:rsidRPr="00B62C6A">
        <w:rPr>
          <w:rFonts w:ascii="Times New Roman" w:hAnsi="Times New Roman"/>
          <w:sz w:val="28"/>
          <w:szCs w:val="28"/>
          <w:lang w:val="uk-UA"/>
        </w:rPr>
        <w:tab/>
      </w:r>
      <w:r w:rsidRPr="00B62C6A">
        <w:rPr>
          <w:rFonts w:ascii="Times New Roman" w:hAnsi="Times New Roman"/>
          <w:sz w:val="28"/>
          <w:szCs w:val="28"/>
          <w:lang w:val="uk-UA"/>
        </w:rPr>
        <w:tab/>
        <w:t>(</w:t>
      </w:r>
      <w:r w:rsidR="00142CAC" w:rsidRPr="00B62C6A">
        <w:rPr>
          <w:rFonts w:ascii="Times New Roman" w:hAnsi="Times New Roman"/>
          <w:sz w:val="28"/>
          <w:szCs w:val="28"/>
          <w:lang w:val="uk-UA"/>
        </w:rPr>
        <w:t>2</w:t>
      </w:r>
      <w:r w:rsidRPr="00B62C6A">
        <w:rPr>
          <w:rFonts w:ascii="Times New Roman" w:hAnsi="Times New Roman"/>
          <w:sz w:val="28"/>
          <w:szCs w:val="28"/>
          <w:lang w:val="uk-UA"/>
        </w:rPr>
        <w:t>)</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За результатами проведених розрахунків, крім прямих впливів окремих показників на значення агрегованої економічної ефективності УЗР, непрямих впливів зазнали значення агрегованої соціальної та екологічної ефективності </w:t>
      </w:r>
      <w:r w:rsidRPr="00B62C6A">
        <w:rPr>
          <w:rFonts w:ascii="Times New Roman" w:hAnsi="Times New Roman"/>
          <w:sz w:val="28"/>
          <w:szCs w:val="28"/>
          <w:lang w:val="uk-UA"/>
        </w:rPr>
        <w:lastRenderedPageBreak/>
        <w:t xml:space="preserve">УЗР (табл. </w:t>
      </w:r>
      <w:r w:rsidR="00142CAC" w:rsidRPr="00B62C6A">
        <w:rPr>
          <w:rFonts w:ascii="Times New Roman" w:hAnsi="Times New Roman"/>
          <w:sz w:val="28"/>
          <w:szCs w:val="28"/>
          <w:lang w:val="uk-UA"/>
        </w:rPr>
        <w:t>2</w:t>
      </w:r>
      <w:r w:rsidRPr="00B62C6A">
        <w:rPr>
          <w:rFonts w:ascii="Times New Roman" w:hAnsi="Times New Roman"/>
          <w:sz w:val="28"/>
          <w:szCs w:val="28"/>
          <w:lang w:val="uk-UA"/>
        </w:rPr>
        <w:t xml:space="preserve">). </w:t>
      </w:r>
    </w:p>
    <w:p w:rsidR="001B268D" w:rsidRPr="00B62C6A" w:rsidRDefault="001B268D" w:rsidP="001B268D">
      <w:pPr>
        <w:widowControl w:val="0"/>
        <w:spacing w:after="0" w:line="360" w:lineRule="auto"/>
        <w:ind w:firstLine="709"/>
        <w:jc w:val="both"/>
        <w:rPr>
          <w:rFonts w:ascii="Times New Roman" w:hAnsi="Times New Roman"/>
          <w:spacing w:val="-4"/>
          <w:sz w:val="28"/>
          <w:szCs w:val="28"/>
          <w:lang w:val="uk-UA"/>
        </w:rPr>
      </w:pPr>
      <w:r w:rsidRPr="00B62C6A">
        <w:rPr>
          <w:rFonts w:ascii="Times New Roman" w:hAnsi="Times New Roman"/>
          <w:spacing w:val="-4"/>
          <w:sz w:val="28"/>
          <w:szCs w:val="28"/>
          <w:lang w:val="uk-UA"/>
        </w:rPr>
        <w:t xml:space="preserve">Позитивний вплив доданої вартості на 1 га сільгоспугідь (З1) на соціальну ефективність пояснюється збільшенням її абсолютної величини, а відповідно і її структурних елементів, у тому числі і заробітної плати. Заслуговує на увагу зворотний влив З2 (маса прибутку на 1 га сільгоспугідь) на соціальну ефективність, що пояснюється дуже слабким зв’язком маси прибутку та рівнем заробітної плати й відрахувань на соціальні заходи. Окрім цього, за авторськими дослідженнями, З2 прямо корелює із </w:t>
      </w:r>
      <w:proofErr w:type="spellStart"/>
      <w:r w:rsidRPr="00B62C6A">
        <w:rPr>
          <w:rFonts w:ascii="Times New Roman" w:hAnsi="Times New Roman"/>
          <w:spacing w:val="-4"/>
          <w:sz w:val="28"/>
          <w:szCs w:val="28"/>
          <w:lang w:val="uk-UA"/>
        </w:rPr>
        <w:t>землемісткістю</w:t>
      </w:r>
      <w:proofErr w:type="spellEnd"/>
      <w:r w:rsidRPr="00B62C6A">
        <w:rPr>
          <w:rFonts w:ascii="Times New Roman" w:hAnsi="Times New Roman"/>
          <w:spacing w:val="-4"/>
          <w:sz w:val="28"/>
          <w:szCs w:val="28"/>
          <w:lang w:val="uk-UA"/>
        </w:rPr>
        <w:t xml:space="preserve"> робочого місця, що означає стабільне скорочення персоналу суб’єктів аграрного сектора економіки. Питома вага </w:t>
      </w:r>
      <w:proofErr w:type="spellStart"/>
      <w:r w:rsidRPr="00B62C6A">
        <w:rPr>
          <w:rFonts w:ascii="Times New Roman" w:hAnsi="Times New Roman"/>
          <w:spacing w:val="-4"/>
          <w:sz w:val="28"/>
          <w:szCs w:val="28"/>
          <w:lang w:val="uk-UA"/>
        </w:rPr>
        <w:t>агродоларів</w:t>
      </w:r>
      <w:proofErr w:type="spellEnd"/>
      <w:r w:rsidRPr="00B62C6A">
        <w:rPr>
          <w:rFonts w:ascii="Times New Roman" w:hAnsi="Times New Roman"/>
          <w:spacing w:val="-4"/>
          <w:sz w:val="28"/>
          <w:szCs w:val="28"/>
          <w:lang w:val="uk-UA"/>
        </w:rPr>
        <w:t xml:space="preserve"> у загальному обсязі чистої продукції аграрного сектора (ПВ4) має навіть більш вагомий соціальний вплив, ніж економічний, що пояснюється </w:t>
      </w:r>
      <w:proofErr w:type="spellStart"/>
      <w:r w:rsidRPr="00B62C6A">
        <w:rPr>
          <w:rFonts w:ascii="Times New Roman" w:hAnsi="Times New Roman"/>
          <w:spacing w:val="-4"/>
          <w:sz w:val="28"/>
          <w:szCs w:val="28"/>
          <w:lang w:val="uk-UA"/>
        </w:rPr>
        <w:t>глобалізаційним</w:t>
      </w:r>
      <w:proofErr w:type="spellEnd"/>
      <w:r w:rsidRPr="00B62C6A">
        <w:rPr>
          <w:rFonts w:ascii="Times New Roman" w:hAnsi="Times New Roman"/>
          <w:spacing w:val="-4"/>
          <w:sz w:val="28"/>
          <w:szCs w:val="28"/>
          <w:lang w:val="uk-UA"/>
        </w:rPr>
        <w:t xml:space="preserve"> соціальним впливом, – заробітна плата в країні з відкритою економікою поступово наближується до заробітної плати в країнах, у яких використовуються подібні технології. Окрім цього, перехід зі стадії високої прибутковості на стадію сталої високої прибутковості</w:t>
      </w:r>
      <w:r w:rsidR="001F6154" w:rsidRPr="00B62C6A">
        <w:rPr>
          <w:rFonts w:ascii="Times New Roman" w:hAnsi="Times New Roman"/>
          <w:spacing w:val="-4"/>
          <w:sz w:val="28"/>
          <w:szCs w:val="28"/>
          <w:lang w:val="uk-UA"/>
        </w:rPr>
        <w:t xml:space="preserve"> </w:t>
      </w:r>
      <w:r w:rsidRPr="00B62C6A">
        <w:rPr>
          <w:rFonts w:ascii="Times New Roman" w:hAnsi="Times New Roman"/>
          <w:spacing w:val="-4"/>
          <w:sz w:val="28"/>
          <w:szCs w:val="28"/>
          <w:lang w:val="uk-UA"/>
        </w:rPr>
        <w:t xml:space="preserve">однозначно позитивно впливає на екологічну складову. Подібна ситуація склалася із питомою вагою продукції тваринництва у структурі валової продукції (Д1). </w:t>
      </w:r>
    </w:p>
    <w:p w:rsidR="001B268D" w:rsidRPr="00B62C6A" w:rsidRDefault="001B268D" w:rsidP="001B268D">
      <w:pPr>
        <w:widowControl w:val="0"/>
        <w:spacing w:after="0" w:line="360" w:lineRule="auto"/>
        <w:ind w:firstLine="709"/>
        <w:jc w:val="right"/>
        <w:rPr>
          <w:rFonts w:ascii="Times New Roman" w:hAnsi="Times New Roman"/>
          <w:i/>
          <w:sz w:val="28"/>
          <w:szCs w:val="28"/>
          <w:lang w:val="uk-UA"/>
        </w:rPr>
      </w:pPr>
      <w:r w:rsidRPr="00B62C6A">
        <w:rPr>
          <w:rFonts w:ascii="Times New Roman" w:hAnsi="Times New Roman"/>
          <w:i/>
          <w:sz w:val="28"/>
          <w:szCs w:val="28"/>
          <w:lang w:val="uk-UA"/>
        </w:rPr>
        <w:t xml:space="preserve">Таблиця </w:t>
      </w:r>
      <w:r w:rsidR="00142CAC" w:rsidRPr="00B62C6A">
        <w:rPr>
          <w:rFonts w:ascii="Times New Roman" w:hAnsi="Times New Roman"/>
          <w:i/>
          <w:sz w:val="28"/>
          <w:szCs w:val="28"/>
          <w:lang w:val="uk-UA"/>
        </w:rPr>
        <w:t>2</w:t>
      </w:r>
    </w:p>
    <w:p w:rsidR="001B268D" w:rsidRPr="00B62C6A" w:rsidRDefault="001B268D" w:rsidP="001B268D">
      <w:pPr>
        <w:widowControl w:val="0"/>
        <w:spacing w:after="0" w:line="360" w:lineRule="auto"/>
        <w:jc w:val="center"/>
        <w:rPr>
          <w:rFonts w:ascii="Times New Roman" w:hAnsi="Times New Roman"/>
          <w:b/>
          <w:sz w:val="28"/>
          <w:szCs w:val="28"/>
          <w:lang w:val="uk-UA"/>
        </w:rPr>
      </w:pPr>
      <w:r w:rsidRPr="00B62C6A">
        <w:rPr>
          <w:rFonts w:ascii="Times New Roman" w:hAnsi="Times New Roman"/>
          <w:b/>
          <w:sz w:val="28"/>
          <w:szCs w:val="28"/>
          <w:lang w:val="uk-UA"/>
        </w:rPr>
        <w:t>Карта прогнозних впливів показників економічної ефективності УЗР України за даними 2014</w:t>
      </w:r>
      <w:r w:rsidR="00142CAC" w:rsidRPr="00B62C6A">
        <w:rPr>
          <w:rFonts w:ascii="Times New Roman" w:hAnsi="Times New Roman"/>
          <w:b/>
          <w:sz w:val="28"/>
          <w:szCs w:val="28"/>
          <w:lang w:val="uk-UA"/>
        </w:rPr>
        <w:t>-2018</w:t>
      </w:r>
      <w:r w:rsidRPr="00B62C6A">
        <w:rPr>
          <w:rFonts w:ascii="Times New Roman" w:hAnsi="Times New Roman"/>
          <w:b/>
          <w:sz w:val="28"/>
          <w:szCs w:val="28"/>
          <w:lang w:val="uk-UA"/>
        </w:rPr>
        <w:t xml:space="preserve"> </w:t>
      </w:r>
      <w:r w:rsidR="00142CAC" w:rsidRPr="00B62C6A">
        <w:rPr>
          <w:rFonts w:ascii="Times New Roman" w:hAnsi="Times New Roman"/>
          <w:b/>
          <w:sz w:val="28"/>
          <w:szCs w:val="28"/>
          <w:lang w:val="uk-UA"/>
        </w:rPr>
        <w:t>р</w:t>
      </w:r>
      <w:r w:rsidRPr="00B62C6A">
        <w:rPr>
          <w:rFonts w:ascii="Times New Roman" w:hAnsi="Times New Roman"/>
          <w:b/>
          <w:sz w:val="28"/>
          <w:szCs w:val="28"/>
          <w:lang w:val="uk-UA"/>
        </w:rPr>
        <w:t>р.</w:t>
      </w:r>
    </w:p>
    <w:tbl>
      <w:tblPr>
        <w:tblW w:w="0" w:type="auto"/>
        <w:tblInd w:w="108" w:type="dxa"/>
        <w:tblLook w:val="04A0"/>
      </w:tblPr>
      <w:tblGrid>
        <w:gridCol w:w="1418"/>
        <w:gridCol w:w="1984"/>
        <w:gridCol w:w="1985"/>
        <w:gridCol w:w="1984"/>
        <w:gridCol w:w="1985"/>
      </w:tblGrid>
      <w:tr w:rsidR="001B268D" w:rsidRPr="00B62C6A" w:rsidTr="001F6154">
        <w:trPr>
          <w:trHeight w:val="284"/>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Показник</w:t>
            </w:r>
          </w:p>
        </w:tc>
        <w:tc>
          <w:tcPr>
            <w:tcW w:w="7938" w:type="dxa"/>
            <w:gridSpan w:val="4"/>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Вплив на ефективність</w:t>
            </w:r>
          </w:p>
        </w:tc>
      </w:tr>
      <w:tr w:rsidR="001B268D" w:rsidRPr="00B62C6A" w:rsidTr="001F6154">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економічну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соціальну</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екологічну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інтегральну</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З1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0,194</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0,223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0,417</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З2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0,334</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sz w:val="28"/>
                <w:szCs w:val="28"/>
                <w:lang w:val="uk-UA"/>
              </w:rPr>
              <w:t>–</w:t>
            </w:r>
            <w:r w:rsidRPr="00B62C6A">
              <w:rPr>
                <w:rFonts w:ascii="Times New Roman" w:hAnsi="Times New Roman"/>
                <w:color w:val="000000"/>
                <w:sz w:val="28"/>
                <w:szCs w:val="28"/>
                <w:lang w:val="uk-UA"/>
              </w:rPr>
              <w:t>0,004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0,330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З3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З4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З5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ПВ1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ПВ2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ПВ3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ПВ4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0,193</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0,202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0,008</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0,403</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lastRenderedPageBreak/>
              <w:t>ПВ5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Д1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0,119</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sz w:val="28"/>
                <w:szCs w:val="28"/>
                <w:lang w:val="uk-UA"/>
              </w:rPr>
              <w:t>–</w:t>
            </w:r>
            <w:r w:rsidRPr="00B62C6A">
              <w:rPr>
                <w:rFonts w:ascii="Times New Roman" w:hAnsi="Times New Roman"/>
                <w:color w:val="000000"/>
                <w:sz w:val="28"/>
                <w:szCs w:val="28"/>
                <w:lang w:val="uk-UA"/>
              </w:rPr>
              <w:t>0,023</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0,256</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Д2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Д3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Д4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Д5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bl>
    <w:p w:rsidR="001B268D" w:rsidRPr="00B62C6A" w:rsidRDefault="001B268D" w:rsidP="001B268D">
      <w:pPr>
        <w:pStyle w:val="a3"/>
        <w:widowControl w:val="0"/>
        <w:spacing w:before="0" w:beforeAutospacing="0" w:after="0" w:afterAutospacing="0" w:line="360" w:lineRule="auto"/>
        <w:ind w:left="1080" w:hanging="371"/>
        <w:jc w:val="both"/>
        <w:rPr>
          <w:sz w:val="28"/>
          <w:szCs w:val="28"/>
          <w:lang w:val="uk-UA"/>
        </w:rPr>
      </w:pPr>
    </w:p>
    <w:p w:rsidR="001B268D" w:rsidRPr="00B62C6A" w:rsidRDefault="001B268D" w:rsidP="001B268D">
      <w:pPr>
        <w:widowControl w:val="0"/>
        <w:spacing w:after="0" w:line="360" w:lineRule="auto"/>
        <w:ind w:firstLine="709"/>
        <w:jc w:val="both"/>
        <w:rPr>
          <w:rFonts w:ascii="Times New Roman" w:hAnsi="Times New Roman"/>
          <w:spacing w:val="-2"/>
          <w:sz w:val="28"/>
          <w:szCs w:val="28"/>
          <w:lang w:val="uk-UA"/>
        </w:rPr>
      </w:pPr>
      <w:r w:rsidRPr="00B62C6A">
        <w:rPr>
          <w:rFonts w:ascii="Times New Roman" w:hAnsi="Times New Roman"/>
          <w:spacing w:val="-2"/>
          <w:sz w:val="28"/>
          <w:szCs w:val="28"/>
          <w:lang w:val="uk-UA"/>
        </w:rPr>
        <w:t xml:space="preserve">Соціальна ефективність зазнала впливу через більшу трудомісткість тваринництва і відповідно – необхідність залучення більшої кількості персоналу до процесу виробництва. Необхідно також сконцентрувати увагу на негативному впливі Д1 на екологічну ефективність, що автор пояснює суттєвим впливом на екологічну ефективність значення показника УЗР на одиницю валової продукції. Оскільки ріст поголів’я худоби в сільськогосподарських підприємствах завжди прямо пропорційний поголів’ю худоби в господарствах населення, величина використання земельних ресурсів на одиницю валової продукції зазнає ще більшого негативного впливу. </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Усього три непрямих впливи викликають показники соціальної ефективності УЗР (табл. </w:t>
      </w:r>
      <w:r w:rsidR="00142CAC" w:rsidRPr="00B62C6A">
        <w:rPr>
          <w:rFonts w:ascii="Times New Roman" w:hAnsi="Times New Roman"/>
          <w:sz w:val="28"/>
          <w:szCs w:val="28"/>
          <w:lang w:val="uk-UA"/>
        </w:rPr>
        <w:t>3</w:t>
      </w:r>
      <w:r w:rsidRPr="00B62C6A">
        <w:rPr>
          <w:rFonts w:ascii="Times New Roman" w:hAnsi="Times New Roman"/>
          <w:sz w:val="28"/>
          <w:szCs w:val="28"/>
          <w:lang w:val="uk-UA"/>
        </w:rPr>
        <w:t xml:space="preserve">). </w:t>
      </w:r>
    </w:p>
    <w:p w:rsidR="001B268D" w:rsidRPr="00B62C6A" w:rsidRDefault="001B268D" w:rsidP="001B268D">
      <w:pPr>
        <w:widowControl w:val="0"/>
        <w:spacing w:after="0"/>
        <w:jc w:val="right"/>
        <w:rPr>
          <w:rFonts w:ascii="Times New Roman" w:hAnsi="Times New Roman"/>
          <w:i/>
          <w:sz w:val="28"/>
          <w:szCs w:val="28"/>
          <w:lang w:val="uk-UA"/>
        </w:rPr>
      </w:pPr>
      <w:r w:rsidRPr="00B62C6A">
        <w:rPr>
          <w:rFonts w:ascii="Times New Roman" w:hAnsi="Times New Roman"/>
          <w:i/>
          <w:sz w:val="28"/>
          <w:szCs w:val="28"/>
          <w:lang w:val="uk-UA"/>
        </w:rPr>
        <w:t xml:space="preserve">Таблиця </w:t>
      </w:r>
      <w:r w:rsidR="00142CAC" w:rsidRPr="00B62C6A">
        <w:rPr>
          <w:rFonts w:ascii="Times New Roman" w:hAnsi="Times New Roman"/>
          <w:i/>
          <w:sz w:val="28"/>
          <w:szCs w:val="28"/>
          <w:lang w:val="uk-UA"/>
        </w:rPr>
        <w:t>3</w:t>
      </w:r>
    </w:p>
    <w:p w:rsidR="001B268D" w:rsidRPr="00B62C6A" w:rsidRDefault="001B268D" w:rsidP="001B268D">
      <w:pPr>
        <w:widowControl w:val="0"/>
        <w:spacing w:after="0" w:line="360" w:lineRule="auto"/>
        <w:jc w:val="center"/>
        <w:rPr>
          <w:rFonts w:ascii="Times New Roman" w:hAnsi="Times New Roman"/>
          <w:b/>
          <w:sz w:val="28"/>
          <w:szCs w:val="28"/>
          <w:lang w:val="uk-UA"/>
        </w:rPr>
      </w:pPr>
      <w:r w:rsidRPr="00B62C6A">
        <w:rPr>
          <w:rFonts w:ascii="Times New Roman" w:hAnsi="Times New Roman"/>
          <w:b/>
          <w:sz w:val="28"/>
          <w:szCs w:val="28"/>
          <w:lang w:val="uk-UA"/>
        </w:rPr>
        <w:t>Карта прогнозних впливів показників соціальної ефективності УЗР за даними 2014</w:t>
      </w:r>
      <w:r w:rsidR="00142CAC" w:rsidRPr="00B62C6A">
        <w:rPr>
          <w:rFonts w:ascii="Times New Roman" w:hAnsi="Times New Roman"/>
          <w:b/>
          <w:sz w:val="28"/>
          <w:szCs w:val="28"/>
          <w:lang w:val="uk-UA"/>
        </w:rPr>
        <w:t>-2018</w:t>
      </w:r>
      <w:r w:rsidRPr="00B62C6A">
        <w:rPr>
          <w:rFonts w:ascii="Times New Roman" w:hAnsi="Times New Roman"/>
          <w:b/>
          <w:sz w:val="28"/>
          <w:szCs w:val="28"/>
          <w:lang w:val="uk-UA"/>
        </w:rPr>
        <w:t xml:space="preserve"> </w:t>
      </w:r>
      <w:r w:rsidR="00142CAC" w:rsidRPr="00B62C6A">
        <w:rPr>
          <w:rFonts w:ascii="Times New Roman" w:hAnsi="Times New Roman"/>
          <w:b/>
          <w:sz w:val="28"/>
          <w:szCs w:val="28"/>
          <w:lang w:val="uk-UA"/>
        </w:rPr>
        <w:t>р</w:t>
      </w:r>
      <w:r w:rsidRPr="00B62C6A">
        <w:rPr>
          <w:rFonts w:ascii="Times New Roman" w:hAnsi="Times New Roman"/>
          <w:b/>
          <w:sz w:val="28"/>
          <w:szCs w:val="28"/>
          <w:lang w:val="uk-UA"/>
        </w:rPr>
        <w:t xml:space="preserve">р. </w:t>
      </w:r>
    </w:p>
    <w:tbl>
      <w:tblPr>
        <w:tblW w:w="0" w:type="auto"/>
        <w:tblInd w:w="108" w:type="dxa"/>
        <w:tblLook w:val="04A0"/>
      </w:tblPr>
      <w:tblGrid>
        <w:gridCol w:w="1418"/>
        <w:gridCol w:w="1984"/>
        <w:gridCol w:w="1985"/>
        <w:gridCol w:w="1984"/>
        <w:gridCol w:w="1985"/>
      </w:tblGrid>
      <w:tr w:rsidR="001B268D" w:rsidRPr="00B62C6A" w:rsidTr="001F6154">
        <w:trPr>
          <w:trHeight w:val="284"/>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Показник</w:t>
            </w:r>
          </w:p>
        </w:tc>
        <w:tc>
          <w:tcPr>
            <w:tcW w:w="7938" w:type="dxa"/>
            <w:gridSpan w:val="4"/>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Вплив на ефективність</w:t>
            </w:r>
          </w:p>
        </w:tc>
      </w:tr>
      <w:tr w:rsidR="001B268D" w:rsidRPr="00B62C6A" w:rsidTr="001F6154">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економічну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соціальну</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екологічну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інтегральну</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0,009</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0,173</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0,082</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0,099</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0,036</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0,022</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0,157</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lastRenderedPageBreak/>
              <w:t>С2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autoSpaceDE w:val="0"/>
              <w:autoSpaceDN w:val="0"/>
              <w:adjustRightInd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bl>
    <w:p w:rsidR="001B268D" w:rsidRPr="00B62C6A" w:rsidRDefault="001B268D" w:rsidP="001B268D">
      <w:pPr>
        <w:widowControl w:val="0"/>
        <w:spacing w:after="0" w:line="360" w:lineRule="auto"/>
        <w:ind w:firstLine="709"/>
        <w:jc w:val="both"/>
        <w:rPr>
          <w:rFonts w:ascii="Times New Roman" w:hAnsi="Times New Roman"/>
          <w:sz w:val="28"/>
          <w:szCs w:val="28"/>
          <w:lang w:val="uk-UA"/>
        </w:rPr>
      </w:pP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Так, кількість населення, яке фактично годує 1 га сільськогосподарських угідь (П1), позитивно відбивається на економічній оцінці через збільшення </w:t>
      </w:r>
      <w:proofErr w:type="spellStart"/>
      <w:r w:rsidRPr="00B62C6A">
        <w:rPr>
          <w:rFonts w:ascii="Times New Roman" w:hAnsi="Times New Roman"/>
          <w:sz w:val="28"/>
          <w:szCs w:val="28"/>
          <w:lang w:val="uk-UA"/>
        </w:rPr>
        <w:t>землевіддачі</w:t>
      </w:r>
      <w:proofErr w:type="spellEnd"/>
      <w:r w:rsidRPr="00B62C6A">
        <w:rPr>
          <w:rFonts w:ascii="Times New Roman" w:hAnsi="Times New Roman"/>
          <w:sz w:val="28"/>
          <w:szCs w:val="28"/>
          <w:lang w:val="uk-UA"/>
        </w:rPr>
        <w:t>. Темп приросту чисельності сільських жителів (С1) діє позитивно на економічну ефективність через збільшення питомої ваги валової продукції господарств населення. Відповідно ця причина позитивно вплинула на екологічну ефективність (окрім технологій у землеробстві враховується більша питома вага продукції тваринництва у валовій продукції в господарствах населення).</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Найбільше непрямих впливів викликають показники екологічної ефективності УЗР (табл. </w:t>
      </w:r>
      <w:r w:rsidR="00142CAC" w:rsidRPr="00B62C6A">
        <w:rPr>
          <w:rFonts w:ascii="Times New Roman" w:hAnsi="Times New Roman"/>
          <w:sz w:val="28"/>
          <w:szCs w:val="28"/>
          <w:lang w:val="uk-UA"/>
        </w:rPr>
        <w:t>4</w:t>
      </w:r>
      <w:r w:rsidRPr="00B62C6A">
        <w:rPr>
          <w:rFonts w:ascii="Times New Roman" w:hAnsi="Times New Roman"/>
          <w:sz w:val="28"/>
          <w:szCs w:val="28"/>
          <w:lang w:val="uk-UA"/>
        </w:rPr>
        <w:t xml:space="preserve">). </w:t>
      </w:r>
    </w:p>
    <w:p w:rsidR="001B268D" w:rsidRPr="00B62C6A" w:rsidRDefault="001B268D" w:rsidP="001B268D">
      <w:pPr>
        <w:widowControl w:val="0"/>
        <w:spacing w:after="0" w:line="360" w:lineRule="auto"/>
        <w:jc w:val="right"/>
        <w:rPr>
          <w:rFonts w:ascii="Times New Roman" w:hAnsi="Times New Roman"/>
          <w:i/>
          <w:sz w:val="28"/>
          <w:szCs w:val="28"/>
          <w:lang w:val="uk-UA"/>
        </w:rPr>
      </w:pPr>
      <w:r w:rsidRPr="00B62C6A">
        <w:rPr>
          <w:rFonts w:ascii="Times New Roman" w:hAnsi="Times New Roman"/>
          <w:i/>
          <w:sz w:val="28"/>
          <w:szCs w:val="28"/>
          <w:lang w:val="uk-UA"/>
        </w:rPr>
        <w:t xml:space="preserve">Таблиця </w:t>
      </w:r>
      <w:r w:rsidR="00142CAC" w:rsidRPr="00B62C6A">
        <w:rPr>
          <w:rFonts w:ascii="Times New Roman" w:hAnsi="Times New Roman"/>
          <w:i/>
          <w:sz w:val="28"/>
          <w:szCs w:val="28"/>
          <w:lang w:val="uk-UA"/>
        </w:rPr>
        <w:t>4</w:t>
      </w:r>
    </w:p>
    <w:p w:rsidR="001B268D" w:rsidRPr="00B62C6A" w:rsidRDefault="001B268D" w:rsidP="001B268D">
      <w:pPr>
        <w:widowControl w:val="0"/>
        <w:spacing w:after="0" w:line="360" w:lineRule="auto"/>
        <w:jc w:val="center"/>
        <w:rPr>
          <w:rFonts w:ascii="Times New Roman" w:hAnsi="Times New Roman"/>
          <w:b/>
          <w:sz w:val="28"/>
          <w:szCs w:val="28"/>
          <w:lang w:val="uk-UA"/>
        </w:rPr>
      </w:pPr>
      <w:r w:rsidRPr="00B62C6A">
        <w:rPr>
          <w:rFonts w:ascii="Times New Roman" w:hAnsi="Times New Roman"/>
          <w:b/>
          <w:sz w:val="28"/>
          <w:szCs w:val="28"/>
          <w:lang w:val="uk-UA"/>
        </w:rPr>
        <w:t>Карта прогнозних впливів показників екологічної ефективності УЗР за даними 2014</w:t>
      </w:r>
      <w:r w:rsidR="00142CAC" w:rsidRPr="00B62C6A">
        <w:rPr>
          <w:rFonts w:ascii="Times New Roman" w:hAnsi="Times New Roman"/>
          <w:b/>
          <w:sz w:val="28"/>
          <w:szCs w:val="28"/>
          <w:lang w:val="uk-UA"/>
        </w:rPr>
        <w:t>-2018</w:t>
      </w:r>
      <w:r w:rsidRPr="00B62C6A">
        <w:rPr>
          <w:rFonts w:ascii="Times New Roman" w:hAnsi="Times New Roman"/>
          <w:b/>
          <w:sz w:val="28"/>
          <w:szCs w:val="28"/>
          <w:lang w:val="uk-UA"/>
        </w:rPr>
        <w:t xml:space="preserve"> </w:t>
      </w:r>
      <w:r w:rsidR="00142CAC" w:rsidRPr="00B62C6A">
        <w:rPr>
          <w:rFonts w:ascii="Times New Roman" w:hAnsi="Times New Roman"/>
          <w:b/>
          <w:sz w:val="28"/>
          <w:szCs w:val="28"/>
          <w:lang w:val="uk-UA"/>
        </w:rPr>
        <w:t>р</w:t>
      </w:r>
      <w:r w:rsidRPr="00B62C6A">
        <w:rPr>
          <w:rFonts w:ascii="Times New Roman" w:hAnsi="Times New Roman"/>
          <w:b/>
          <w:sz w:val="28"/>
          <w:szCs w:val="28"/>
          <w:lang w:val="uk-UA"/>
        </w:rPr>
        <w:t>р.</w:t>
      </w:r>
    </w:p>
    <w:tbl>
      <w:tblPr>
        <w:tblW w:w="0" w:type="auto"/>
        <w:tblInd w:w="108" w:type="dxa"/>
        <w:tblLook w:val="04A0"/>
      </w:tblPr>
      <w:tblGrid>
        <w:gridCol w:w="1418"/>
        <w:gridCol w:w="1984"/>
        <w:gridCol w:w="1985"/>
        <w:gridCol w:w="1984"/>
        <w:gridCol w:w="1985"/>
      </w:tblGrid>
      <w:tr w:rsidR="001B268D" w:rsidRPr="00B62C6A" w:rsidTr="001F6154">
        <w:trPr>
          <w:trHeight w:val="284"/>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Показник</w:t>
            </w:r>
          </w:p>
        </w:tc>
        <w:tc>
          <w:tcPr>
            <w:tcW w:w="7938" w:type="dxa"/>
            <w:gridSpan w:val="4"/>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Вплив на ефективність</w:t>
            </w:r>
          </w:p>
        </w:tc>
      </w:tr>
      <w:tr w:rsidR="001B268D" w:rsidRPr="00B62C6A" w:rsidTr="001F6154">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економічну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соціальну</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екологічну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інтегральну</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АН1</w:t>
            </w:r>
            <w:proofErr w:type="spellEnd"/>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0,144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0,223</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0,366</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АН2</w:t>
            </w:r>
            <w:proofErr w:type="spellEnd"/>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АН3</w:t>
            </w:r>
            <w:proofErr w:type="spellEnd"/>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0,137</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0,156</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0,378</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АН4</w:t>
            </w:r>
            <w:proofErr w:type="spellEnd"/>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0,029</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0,011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0,191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0,231</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proofErr w:type="spellStart"/>
            <w:r w:rsidRPr="00B62C6A">
              <w:rPr>
                <w:rFonts w:ascii="Times New Roman" w:hAnsi="Times New Roman"/>
                <w:sz w:val="28"/>
                <w:szCs w:val="28"/>
                <w:lang w:val="uk-UA"/>
              </w:rPr>
              <w:t>АН5</w:t>
            </w:r>
            <w:proofErr w:type="spellEnd"/>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0,173</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sz w:val="28"/>
                <w:szCs w:val="28"/>
                <w:lang w:val="uk-UA"/>
              </w:rPr>
              <w:t>–</w:t>
            </w:r>
            <w:r w:rsidRPr="00B62C6A">
              <w:rPr>
                <w:rFonts w:ascii="Times New Roman" w:hAnsi="Times New Roman"/>
                <w:color w:val="000000"/>
                <w:sz w:val="28"/>
                <w:szCs w:val="28"/>
                <w:lang w:val="uk-UA"/>
              </w:rPr>
              <w:t>0,167</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0,683</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0,688</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0,009</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0,055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0,102</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0,167</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sz w:val="28"/>
                <w:szCs w:val="28"/>
                <w:lang w:val="uk-UA"/>
              </w:rPr>
              <w:t>–</w:t>
            </w:r>
            <w:r w:rsidRPr="00B62C6A">
              <w:rPr>
                <w:rFonts w:ascii="Times New Roman" w:hAnsi="Times New Roman"/>
                <w:color w:val="000000"/>
                <w:sz w:val="28"/>
                <w:szCs w:val="28"/>
                <w:lang w:val="uk-UA"/>
              </w:rPr>
              <w:t>0,084</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0,700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0,616</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0,000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Г1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sz w:val="28"/>
                <w:szCs w:val="28"/>
                <w:lang w:val="uk-UA"/>
              </w:rPr>
              <w:t>–</w:t>
            </w:r>
            <w:r w:rsidRPr="00B62C6A">
              <w:rPr>
                <w:rFonts w:ascii="Times New Roman" w:hAnsi="Times New Roman"/>
                <w:color w:val="000000"/>
                <w:sz w:val="28"/>
                <w:szCs w:val="28"/>
                <w:lang w:val="uk-UA"/>
              </w:rPr>
              <w:t>0,027</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0,091</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0,096</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0,160</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Г2</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Г3</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Г4</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0,172</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0,172</w:t>
            </w:r>
          </w:p>
        </w:tc>
      </w:tr>
      <w:tr w:rsidR="001B268D" w:rsidRPr="00B62C6A" w:rsidTr="001F6154">
        <w:trPr>
          <w:trHeight w:val="284"/>
        </w:trPr>
        <w:tc>
          <w:tcPr>
            <w:tcW w:w="1418"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lastRenderedPageBreak/>
              <w:t>Г5</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bl>
    <w:p w:rsidR="001B268D" w:rsidRPr="00B62C6A" w:rsidRDefault="001B268D" w:rsidP="001B268D">
      <w:pPr>
        <w:widowControl w:val="0"/>
        <w:spacing w:after="0" w:line="360" w:lineRule="auto"/>
        <w:ind w:firstLine="709"/>
        <w:jc w:val="both"/>
        <w:rPr>
          <w:rFonts w:ascii="Times New Roman" w:hAnsi="Times New Roman"/>
          <w:sz w:val="28"/>
          <w:szCs w:val="28"/>
          <w:lang w:val="uk-UA"/>
        </w:rPr>
      </w:pP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Так, збільшення обсягу внесення хімічних добрив на 1 га посівної площі (</w:t>
      </w:r>
      <w:proofErr w:type="spellStart"/>
      <w:r w:rsidRPr="00B62C6A">
        <w:rPr>
          <w:rFonts w:ascii="Times New Roman" w:hAnsi="Times New Roman"/>
          <w:sz w:val="28"/>
          <w:szCs w:val="28"/>
          <w:lang w:val="uk-UA"/>
        </w:rPr>
        <w:t>АН1</w:t>
      </w:r>
      <w:proofErr w:type="spellEnd"/>
      <w:r w:rsidRPr="00B62C6A">
        <w:rPr>
          <w:rFonts w:ascii="Times New Roman" w:hAnsi="Times New Roman"/>
          <w:sz w:val="28"/>
          <w:szCs w:val="28"/>
          <w:lang w:val="uk-UA"/>
        </w:rPr>
        <w:t>) має позитивний вплив на економічну ефективність УЗР через збільшення валового збору, а отже, і сукупних ресурсів домогосподарств (в даному випадку – зарплати працівників і виплата орендної плати). Використання земельних ресурсів на одиницю валової продукції (</w:t>
      </w:r>
      <w:proofErr w:type="spellStart"/>
      <w:r w:rsidRPr="00B62C6A">
        <w:rPr>
          <w:rFonts w:ascii="Times New Roman" w:hAnsi="Times New Roman"/>
          <w:sz w:val="28"/>
          <w:szCs w:val="28"/>
          <w:lang w:val="uk-UA"/>
        </w:rPr>
        <w:t>АН3</w:t>
      </w:r>
      <w:proofErr w:type="spellEnd"/>
      <w:r w:rsidRPr="00B62C6A">
        <w:rPr>
          <w:rFonts w:ascii="Times New Roman" w:hAnsi="Times New Roman"/>
          <w:sz w:val="28"/>
          <w:szCs w:val="28"/>
          <w:lang w:val="uk-UA"/>
        </w:rPr>
        <w:t xml:space="preserve">) має позитивний вплив на економічну ефективність УЗР через збільшення </w:t>
      </w:r>
      <w:proofErr w:type="spellStart"/>
      <w:r w:rsidRPr="00B62C6A">
        <w:rPr>
          <w:rFonts w:ascii="Times New Roman" w:hAnsi="Times New Roman"/>
          <w:sz w:val="28"/>
          <w:szCs w:val="28"/>
          <w:lang w:val="uk-UA"/>
        </w:rPr>
        <w:t>землевіддачі</w:t>
      </w:r>
      <w:proofErr w:type="spellEnd"/>
      <w:r w:rsidRPr="00B62C6A">
        <w:rPr>
          <w:rFonts w:ascii="Times New Roman" w:hAnsi="Times New Roman"/>
          <w:sz w:val="28"/>
          <w:szCs w:val="28"/>
          <w:lang w:val="uk-UA"/>
        </w:rPr>
        <w:t>, а на соціальну ефективність УЗР – через збільшення продуктивності праці за всіх інших рівних умов. Щодо частки соняшнику та ріпаку у структурі посівних площ (</w:t>
      </w:r>
      <w:proofErr w:type="spellStart"/>
      <w:r w:rsidRPr="00B62C6A">
        <w:rPr>
          <w:rFonts w:ascii="Times New Roman" w:hAnsi="Times New Roman"/>
          <w:sz w:val="28"/>
          <w:szCs w:val="28"/>
          <w:lang w:val="uk-UA"/>
        </w:rPr>
        <w:t>АН4</w:t>
      </w:r>
      <w:proofErr w:type="spellEnd"/>
      <w:r w:rsidRPr="00B62C6A">
        <w:rPr>
          <w:rFonts w:ascii="Times New Roman" w:hAnsi="Times New Roman"/>
          <w:sz w:val="28"/>
          <w:szCs w:val="28"/>
          <w:lang w:val="uk-UA"/>
        </w:rPr>
        <w:t xml:space="preserve">), то, за авторськими дослідженнями, більш диверсифіковані господарства є й більш прибутковими, до того ж, до виробничого процесу можна залучити більше персоналу, що і спостерігаємо на карті впливів. </w:t>
      </w:r>
    </w:p>
    <w:p w:rsidR="001B268D" w:rsidRPr="00B62C6A" w:rsidRDefault="001B268D" w:rsidP="001B268D">
      <w:pPr>
        <w:widowControl w:val="0"/>
        <w:spacing w:after="0" w:line="360" w:lineRule="auto"/>
        <w:ind w:firstLine="720"/>
        <w:jc w:val="both"/>
        <w:rPr>
          <w:rFonts w:ascii="Times New Roman" w:hAnsi="Times New Roman"/>
          <w:sz w:val="28"/>
          <w:szCs w:val="28"/>
          <w:lang w:val="uk-UA"/>
        </w:rPr>
      </w:pPr>
      <w:r w:rsidRPr="00B62C6A">
        <w:rPr>
          <w:rFonts w:ascii="Times New Roman" w:hAnsi="Times New Roman"/>
          <w:sz w:val="28"/>
          <w:szCs w:val="28"/>
          <w:lang w:val="uk-UA"/>
        </w:rPr>
        <w:t>Від’ємний вплив щільності худоби (</w:t>
      </w:r>
      <w:proofErr w:type="spellStart"/>
      <w:r w:rsidRPr="00B62C6A">
        <w:rPr>
          <w:rFonts w:ascii="Times New Roman" w:hAnsi="Times New Roman"/>
          <w:sz w:val="28"/>
          <w:szCs w:val="28"/>
          <w:lang w:val="uk-UA"/>
        </w:rPr>
        <w:t>АН5</w:t>
      </w:r>
      <w:proofErr w:type="spellEnd"/>
      <w:r w:rsidRPr="00B62C6A">
        <w:rPr>
          <w:rFonts w:ascii="Times New Roman" w:hAnsi="Times New Roman"/>
          <w:sz w:val="28"/>
          <w:szCs w:val="28"/>
          <w:lang w:val="uk-UA"/>
        </w:rPr>
        <w:t>) на соціальну ефективність УЗР пояснюється занепадом тваринництва, а звідси – набагато меншим рівнем доданої вартості, що припадає на одного працівника. Позитивний же вплив цього показника на економічну ефективність УЗР зумовлений мультиплікативним ефектом від диверсифікації виробництва.</w:t>
      </w:r>
    </w:p>
    <w:p w:rsidR="001B268D" w:rsidRPr="00B62C6A" w:rsidRDefault="001B268D" w:rsidP="001B268D">
      <w:pPr>
        <w:widowControl w:val="0"/>
        <w:spacing w:after="0" w:line="360" w:lineRule="auto"/>
        <w:ind w:firstLine="720"/>
        <w:jc w:val="both"/>
        <w:rPr>
          <w:rFonts w:ascii="Times New Roman" w:hAnsi="Times New Roman"/>
          <w:sz w:val="28"/>
          <w:szCs w:val="28"/>
          <w:lang w:val="uk-UA"/>
        </w:rPr>
      </w:pPr>
      <w:r w:rsidRPr="00B62C6A">
        <w:rPr>
          <w:rFonts w:ascii="Times New Roman" w:hAnsi="Times New Roman"/>
          <w:sz w:val="28"/>
          <w:szCs w:val="28"/>
          <w:lang w:val="uk-UA"/>
        </w:rPr>
        <w:t>Щодо позитивного впливу балансу гумусу (В2) на економічну та соціальну ефективність, то будь-яке підвищення даного показника означає поліпшення якості земельних ресурсів → урожайності + якості продукції → валового збору + ціни реалізації → доходів всіх агентів земельних інтересів. Питома вага посівної площі, удобреної органічними добривами (В3) має негативний вплив на економічну ефективність УЗР через високу вартість гною та робіт із його внесення та неможливість об’єктивного обрахунку економічного ефекту через його довгостроковий характер.</w:t>
      </w:r>
    </w:p>
    <w:p w:rsidR="001B268D" w:rsidRPr="00B62C6A" w:rsidRDefault="001B268D" w:rsidP="001B268D">
      <w:pPr>
        <w:widowControl w:val="0"/>
        <w:spacing w:after="0" w:line="360" w:lineRule="auto"/>
        <w:ind w:firstLine="720"/>
        <w:jc w:val="both"/>
        <w:rPr>
          <w:rFonts w:ascii="Times New Roman" w:hAnsi="Times New Roman"/>
          <w:sz w:val="28"/>
          <w:szCs w:val="28"/>
          <w:lang w:val="uk-UA"/>
        </w:rPr>
      </w:pPr>
      <w:r w:rsidRPr="00B62C6A">
        <w:rPr>
          <w:rFonts w:ascii="Times New Roman" w:hAnsi="Times New Roman"/>
          <w:sz w:val="28"/>
          <w:szCs w:val="28"/>
          <w:lang w:val="uk-UA"/>
        </w:rPr>
        <w:t xml:space="preserve">Зменшення питомої ваги площі еродованих земель у структурі сільгоспугідь (Г1) пов’язано з додатковими витратами, що і спричиняє зниження економічної ефективності </w:t>
      </w:r>
      <w:r w:rsidR="00142CAC" w:rsidRPr="00B62C6A">
        <w:rPr>
          <w:rFonts w:ascii="Times New Roman" w:hAnsi="Times New Roman"/>
          <w:sz w:val="28"/>
          <w:szCs w:val="28"/>
          <w:lang w:val="uk-UA"/>
        </w:rPr>
        <w:t>УЗР</w:t>
      </w:r>
      <w:r w:rsidRPr="00B62C6A">
        <w:rPr>
          <w:rFonts w:ascii="Times New Roman" w:hAnsi="Times New Roman"/>
          <w:sz w:val="28"/>
          <w:szCs w:val="28"/>
          <w:lang w:val="uk-UA"/>
        </w:rPr>
        <w:t xml:space="preserve">, а соціальну ефективність УЗР, </w:t>
      </w:r>
      <w:r w:rsidRPr="00B62C6A">
        <w:rPr>
          <w:rFonts w:ascii="Times New Roman" w:hAnsi="Times New Roman"/>
          <w:sz w:val="28"/>
          <w:szCs w:val="28"/>
          <w:lang w:val="uk-UA"/>
        </w:rPr>
        <w:lastRenderedPageBreak/>
        <w:t>навпаки, підвищує через можливості отримання додаткових ресурсів домогосподарствами.</w:t>
      </w:r>
    </w:p>
    <w:p w:rsidR="001B268D" w:rsidRPr="00B62C6A" w:rsidRDefault="001B268D" w:rsidP="001B268D">
      <w:pPr>
        <w:widowControl w:val="0"/>
        <w:spacing w:after="0" w:line="360" w:lineRule="auto"/>
        <w:ind w:firstLine="720"/>
        <w:jc w:val="both"/>
        <w:rPr>
          <w:rFonts w:ascii="Times New Roman" w:hAnsi="Times New Roman"/>
          <w:sz w:val="28"/>
          <w:szCs w:val="28"/>
          <w:lang w:val="uk-UA"/>
        </w:rPr>
      </w:pPr>
      <w:r w:rsidRPr="00B62C6A">
        <w:rPr>
          <w:rFonts w:ascii="Times New Roman" w:hAnsi="Times New Roman"/>
          <w:sz w:val="28"/>
          <w:szCs w:val="28"/>
          <w:lang w:val="uk-UA"/>
        </w:rPr>
        <w:t xml:space="preserve">Для прогнозування зміни значення інтегральної ефективності УЗР з використанням запропонованого методичного підходу використано комп’ютерну програму, що з урахуванням взаємовпливів дає можливість розрахувати прогнозний рейтинг впливів показників на оцінку інтегральної ефективності УЗР. </w:t>
      </w:r>
    </w:p>
    <w:p w:rsidR="001B268D" w:rsidRPr="00B62C6A" w:rsidRDefault="001B268D" w:rsidP="001B268D">
      <w:pPr>
        <w:widowControl w:val="0"/>
        <w:spacing w:after="0" w:line="360" w:lineRule="auto"/>
        <w:ind w:firstLine="720"/>
        <w:jc w:val="both"/>
        <w:rPr>
          <w:rFonts w:ascii="Times New Roman" w:hAnsi="Times New Roman"/>
          <w:sz w:val="28"/>
          <w:szCs w:val="28"/>
          <w:lang w:val="uk-UA"/>
        </w:rPr>
      </w:pPr>
      <w:r w:rsidRPr="00B62C6A">
        <w:rPr>
          <w:rFonts w:ascii="Times New Roman" w:hAnsi="Times New Roman"/>
          <w:sz w:val="28"/>
          <w:szCs w:val="28"/>
          <w:lang w:val="uk-UA"/>
        </w:rPr>
        <w:t>Один із варіантів такого прогнозу представлено у табл. 5. Із-поміж              15 найбільш впливових показників 9 – екологічних, 4 – економічних, 2 – соціальних.</w:t>
      </w:r>
    </w:p>
    <w:p w:rsidR="001B268D" w:rsidRPr="00B62C6A" w:rsidRDefault="001B268D" w:rsidP="001B268D">
      <w:pPr>
        <w:widowControl w:val="0"/>
        <w:spacing w:after="0" w:line="360" w:lineRule="auto"/>
        <w:jc w:val="right"/>
        <w:rPr>
          <w:rFonts w:ascii="Times New Roman" w:hAnsi="Times New Roman"/>
          <w:i/>
          <w:sz w:val="28"/>
          <w:szCs w:val="28"/>
          <w:lang w:val="uk-UA"/>
        </w:rPr>
      </w:pPr>
      <w:r w:rsidRPr="00B62C6A">
        <w:rPr>
          <w:rFonts w:ascii="Times New Roman" w:hAnsi="Times New Roman"/>
          <w:i/>
          <w:sz w:val="28"/>
          <w:szCs w:val="28"/>
          <w:lang w:val="uk-UA"/>
        </w:rPr>
        <w:t>Таблиця 5</w:t>
      </w:r>
    </w:p>
    <w:p w:rsidR="001B268D" w:rsidRPr="00B62C6A" w:rsidRDefault="001B268D" w:rsidP="001B268D">
      <w:pPr>
        <w:widowControl w:val="0"/>
        <w:spacing w:after="0" w:line="360" w:lineRule="auto"/>
        <w:jc w:val="center"/>
        <w:rPr>
          <w:rFonts w:ascii="Times New Roman" w:hAnsi="Times New Roman"/>
          <w:b/>
          <w:sz w:val="28"/>
          <w:szCs w:val="28"/>
          <w:lang w:val="uk-UA"/>
        </w:rPr>
      </w:pPr>
      <w:r w:rsidRPr="00B62C6A">
        <w:rPr>
          <w:rFonts w:ascii="Times New Roman" w:hAnsi="Times New Roman"/>
          <w:b/>
          <w:sz w:val="28"/>
          <w:szCs w:val="28"/>
          <w:lang w:val="uk-UA"/>
        </w:rPr>
        <w:t>Прогнозний рейтинг впливів показників на оцінку інтегральної ефективності УЗР за даними 2014</w:t>
      </w:r>
      <w:r w:rsidR="001F6154" w:rsidRPr="00B62C6A">
        <w:rPr>
          <w:rFonts w:ascii="Times New Roman" w:hAnsi="Times New Roman"/>
          <w:b/>
          <w:sz w:val="28"/>
          <w:szCs w:val="28"/>
          <w:lang w:val="uk-UA"/>
        </w:rPr>
        <w:t>-2018</w:t>
      </w:r>
      <w:r w:rsidRPr="00B62C6A">
        <w:rPr>
          <w:rFonts w:ascii="Times New Roman" w:hAnsi="Times New Roman"/>
          <w:b/>
          <w:sz w:val="28"/>
          <w:szCs w:val="28"/>
          <w:lang w:val="uk-UA"/>
        </w:rPr>
        <w:t xml:space="preserve"> </w:t>
      </w:r>
      <w:r w:rsidR="001F6154" w:rsidRPr="00B62C6A">
        <w:rPr>
          <w:rFonts w:ascii="Times New Roman" w:hAnsi="Times New Roman"/>
          <w:b/>
          <w:sz w:val="28"/>
          <w:szCs w:val="28"/>
          <w:lang w:val="uk-UA"/>
        </w:rPr>
        <w:t>р</w:t>
      </w:r>
      <w:r w:rsidRPr="00B62C6A">
        <w:rPr>
          <w:rFonts w:ascii="Times New Roman" w:hAnsi="Times New Roman"/>
          <w:b/>
          <w:sz w:val="28"/>
          <w:szCs w:val="28"/>
          <w:lang w:val="uk-UA"/>
        </w:rPr>
        <w:t>р.</w:t>
      </w:r>
    </w:p>
    <w:tbl>
      <w:tblPr>
        <w:tblW w:w="0" w:type="auto"/>
        <w:tblInd w:w="108" w:type="dxa"/>
        <w:tblLook w:val="04A0"/>
      </w:tblPr>
      <w:tblGrid>
        <w:gridCol w:w="1512"/>
        <w:gridCol w:w="1576"/>
        <w:gridCol w:w="1610"/>
        <w:gridCol w:w="1576"/>
        <w:gridCol w:w="1611"/>
        <w:gridCol w:w="1577"/>
      </w:tblGrid>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Показник</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Вплив</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Показник</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Вплив</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Показник</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sz w:val="28"/>
                <w:szCs w:val="28"/>
                <w:lang w:val="uk-UA"/>
              </w:rPr>
            </w:pPr>
            <w:r w:rsidRPr="00B62C6A">
              <w:rPr>
                <w:rFonts w:ascii="Times New Roman" w:hAnsi="Times New Roman"/>
                <w:sz w:val="28"/>
                <w:szCs w:val="28"/>
                <w:lang w:val="uk-UA"/>
              </w:rPr>
              <w:t>Вплив</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АН5</w:t>
            </w:r>
            <w:proofErr w:type="spellEnd"/>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0,688</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В1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Д2</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В3</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0,616</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Д3</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З1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0,417</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В4</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Д4</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ПВ4</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0,403</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П5</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0,080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Д5</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АН3</w:t>
            </w:r>
            <w:proofErr w:type="spellEnd"/>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0,378</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З3</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В5</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АН1</w:t>
            </w:r>
            <w:proofErr w:type="spellEnd"/>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0,366</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З4</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Г2</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З2</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0,330</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З5</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Г3</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Д1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0,256</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АН2</w:t>
            </w:r>
            <w:proofErr w:type="spellEnd"/>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М2</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АН4</w:t>
            </w:r>
            <w:proofErr w:type="spellEnd"/>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0,231</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П2</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М3</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Г4</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0,172</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П3</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М4</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В2</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0,167</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П4</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0,060</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М5</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0,167</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ПВ2</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С2</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Г1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0,160</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ПВ3</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С3</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0,160</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ПВ5</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С4</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r w:rsidR="001B268D" w:rsidRPr="00B62C6A" w:rsidTr="001F6154">
        <w:trPr>
          <w:trHeight w:val="284"/>
        </w:trPr>
        <w:tc>
          <w:tcPr>
            <w:tcW w:w="1512"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ПВ1</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0,120</w:t>
            </w:r>
          </w:p>
        </w:tc>
        <w:tc>
          <w:tcPr>
            <w:tcW w:w="1610"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Г5</w:t>
            </w:r>
          </w:p>
        </w:tc>
        <w:tc>
          <w:tcPr>
            <w:tcW w:w="1576"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c>
          <w:tcPr>
            <w:tcW w:w="1611"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center"/>
              <w:rPr>
                <w:rFonts w:ascii="Times New Roman" w:hAnsi="Times New Roman"/>
                <w:color w:val="000000"/>
                <w:sz w:val="28"/>
                <w:szCs w:val="28"/>
                <w:lang w:val="uk-UA"/>
              </w:rPr>
            </w:pPr>
            <w:r w:rsidRPr="00B62C6A">
              <w:rPr>
                <w:rFonts w:ascii="Times New Roman" w:hAnsi="Times New Roman"/>
                <w:color w:val="000000"/>
                <w:sz w:val="28"/>
                <w:szCs w:val="28"/>
                <w:lang w:val="uk-UA"/>
              </w:rPr>
              <w:t>С5</w:t>
            </w:r>
          </w:p>
        </w:tc>
        <w:tc>
          <w:tcPr>
            <w:tcW w:w="1577" w:type="dxa"/>
            <w:tcBorders>
              <w:top w:val="single" w:sz="4" w:space="0" w:color="auto"/>
              <w:left w:val="single" w:sz="4" w:space="0" w:color="auto"/>
              <w:bottom w:val="single" w:sz="4" w:space="0" w:color="auto"/>
              <w:right w:val="single" w:sz="4" w:space="0" w:color="auto"/>
            </w:tcBorders>
            <w:vAlign w:val="center"/>
            <w:hideMark/>
          </w:tcPr>
          <w:p w:rsidR="001B268D" w:rsidRPr="00B62C6A" w:rsidRDefault="001B268D" w:rsidP="0056460A">
            <w:pPr>
              <w:widowControl w:val="0"/>
              <w:spacing w:after="0"/>
              <w:jc w:val="right"/>
              <w:rPr>
                <w:rFonts w:ascii="Times New Roman" w:hAnsi="Times New Roman"/>
                <w:color w:val="000000"/>
                <w:sz w:val="28"/>
                <w:szCs w:val="28"/>
                <w:lang w:val="uk-UA"/>
              </w:rPr>
            </w:pPr>
            <w:r w:rsidRPr="00B62C6A">
              <w:rPr>
                <w:rFonts w:ascii="Times New Roman" w:hAnsi="Times New Roman"/>
                <w:color w:val="000000"/>
                <w:sz w:val="28"/>
                <w:szCs w:val="28"/>
                <w:lang w:val="uk-UA"/>
              </w:rPr>
              <w:t>0,045</w:t>
            </w:r>
          </w:p>
        </w:tc>
      </w:tr>
    </w:tbl>
    <w:p w:rsidR="001B268D" w:rsidRPr="00B62C6A" w:rsidRDefault="001B268D" w:rsidP="001B268D">
      <w:pPr>
        <w:pStyle w:val="a3"/>
        <w:widowControl w:val="0"/>
        <w:spacing w:before="0" w:beforeAutospacing="0" w:after="0" w:afterAutospacing="0" w:line="360" w:lineRule="auto"/>
        <w:ind w:left="1080" w:hanging="371"/>
        <w:jc w:val="both"/>
        <w:rPr>
          <w:sz w:val="28"/>
          <w:szCs w:val="28"/>
          <w:lang w:val="uk-UA"/>
        </w:rPr>
      </w:pP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r w:rsidRPr="00B62C6A">
        <w:rPr>
          <w:rFonts w:ascii="Times New Roman" w:hAnsi="Times New Roman"/>
          <w:sz w:val="28"/>
          <w:szCs w:val="28"/>
          <w:lang w:val="uk-UA"/>
        </w:rPr>
        <w:t xml:space="preserve">Зміст цього прогнозу зводиться до того, що при задаванні зміни одного із показників (наприклад, на 1) на певну величину (в умовних балах оцінки) змінюється значення інтегральної ефективності УЗР. Наприклад, збільшення </w:t>
      </w:r>
      <w:r w:rsidRPr="00B62C6A">
        <w:rPr>
          <w:rFonts w:ascii="Times New Roman" w:hAnsi="Times New Roman"/>
          <w:sz w:val="28"/>
          <w:szCs w:val="28"/>
          <w:lang w:val="uk-UA"/>
        </w:rPr>
        <w:lastRenderedPageBreak/>
        <w:t xml:space="preserve">на 1 бал значення </w:t>
      </w:r>
      <w:proofErr w:type="spellStart"/>
      <w:r w:rsidRPr="00B62C6A">
        <w:rPr>
          <w:rFonts w:ascii="Times New Roman" w:hAnsi="Times New Roman"/>
          <w:sz w:val="28"/>
          <w:szCs w:val="28"/>
          <w:lang w:val="uk-UA"/>
        </w:rPr>
        <w:t>АН1</w:t>
      </w:r>
      <w:proofErr w:type="spellEnd"/>
      <w:r w:rsidRPr="00B62C6A">
        <w:rPr>
          <w:rFonts w:ascii="Times New Roman" w:hAnsi="Times New Roman"/>
          <w:sz w:val="28"/>
          <w:szCs w:val="28"/>
          <w:lang w:val="uk-UA"/>
        </w:rPr>
        <w:t xml:space="preserve"> (щільність худоби) призводить до збільшення на                0,69 балів значення інтегральної ефективності УЗР. Тобто збільшення щільності худоби на 59 % (1 бал значення даного показника дорівнює 59 %) збільшує значення інтегральної ефективності УЗР на 2,89 % (1 бал значення інтегральної ефективності УЗР дорівнює 4,18 %, відповідно 0,69 балів –               2,89 %). Якщо за 2014 р. щільність худоби становила 31,5 ум. гол. на 100 га сільськогосподарських угідь, то абсолютний приріст збільшення на  59 % дорівнюватиме 18,6 ум. гол. на 100 га сільськогосподарських угідь. У перерахунку на корів всю площу сільськогосподарських угідь в Україні це означатиме необхідність збільшення поголів’я на 6501 тис. гол. Другий за значимістю (чутливістю зміни значення інтегральної ефективності УЗР) показник – В3 (питома вага посівної площі, удобреної органічними добривами) – знову-таки пов’язаний із розвитком тваринництва. Це свідчить про те, що неможливо підвищити ефективність УЗР, не </w:t>
      </w:r>
      <w:proofErr w:type="spellStart"/>
      <w:r w:rsidRPr="00B62C6A">
        <w:rPr>
          <w:rFonts w:ascii="Times New Roman" w:hAnsi="Times New Roman"/>
          <w:sz w:val="28"/>
          <w:szCs w:val="28"/>
          <w:lang w:val="uk-UA"/>
        </w:rPr>
        <w:t>диверсифікувавши</w:t>
      </w:r>
      <w:proofErr w:type="spellEnd"/>
      <w:r w:rsidRPr="00B62C6A">
        <w:rPr>
          <w:rFonts w:ascii="Times New Roman" w:hAnsi="Times New Roman"/>
          <w:sz w:val="28"/>
          <w:szCs w:val="28"/>
          <w:lang w:val="uk-UA"/>
        </w:rPr>
        <w:t xml:space="preserve"> виробництво</w:t>
      </w:r>
      <w:r w:rsidR="00142CAC" w:rsidRPr="00B62C6A">
        <w:rPr>
          <w:rFonts w:ascii="Times New Roman" w:hAnsi="Times New Roman"/>
          <w:sz w:val="28"/>
          <w:szCs w:val="28"/>
          <w:lang w:val="uk-UA"/>
        </w:rPr>
        <w:t>, збалансувавши економічну, екологічну та соціальну складового сталого розвитку сільських територій</w:t>
      </w:r>
      <w:r w:rsidRPr="00B62C6A">
        <w:rPr>
          <w:rFonts w:ascii="Times New Roman" w:hAnsi="Times New Roman"/>
          <w:sz w:val="28"/>
          <w:szCs w:val="28"/>
          <w:lang w:val="uk-UA"/>
        </w:rPr>
        <w:t>.</w:t>
      </w:r>
      <w:r w:rsidR="00142CAC" w:rsidRPr="00B62C6A">
        <w:rPr>
          <w:rFonts w:ascii="Times New Roman" w:hAnsi="Times New Roman"/>
          <w:sz w:val="28"/>
          <w:szCs w:val="28"/>
          <w:lang w:val="uk-UA"/>
        </w:rPr>
        <w:t xml:space="preserve"> </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p>
    <w:p w:rsidR="001B268D" w:rsidRPr="00B62C6A" w:rsidRDefault="001B268D" w:rsidP="001B268D">
      <w:pPr>
        <w:spacing w:after="0" w:line="360" w:lineRule="auto"/>
        <w:ind w:firstLine="720"/>
        <w:jc w:val="both"/>
        <w:rPr>
          <w:rFonts w:ascii="Times New Roman" w:hAnsi="Times New Roman"/>
          <w:b/>
          <w:sz w:val="28"/>
          <w:szCs w:val="28"/>
          <w:lang w:val="uk-UA"/>
        </w:rPr>
      </w:pPr>
      <w:r w:rsidRPr="00B62C6A">
        <w:rPr>
          <w:rFonts w:ascii="Times New Roman" w:hAnsi="Times New Roman"/>
          <w:b/>
          <w:sz w:val="28"/>
          <w:szCs w:val="28"/>
          <w:lang w:val="uk-UA"/>
        </w:rPr>
        <w:t>Література:</w:t>
      </w:r>
    </w:p>
    <w:p w:rsidR="001B268D" w:rsidRPr="00B62C6A" w:rsidRDefault="001B268D" w:rsidP="001B268D">
      <w:pPr>
        <w:pStyle w:val="a6"/>
        <w:widowControl w:val="0"/>
        <w:numPr>
          <w:ilvl w:val="0"/>
          <w:numId w:val="10"/>
        </w:numPr>
        <w:tabs>
          <w:tab w:val="left" w:pos="0"/>
          <w:tab w:val="left" w:pos="851"/>
          <w:tab w:val="left" w:pos="993"/>
        </w:tabs>
        <w:spacing w:after="0" w:line="360" w:lineRule="auto"/>
        <w:ind w:left="0" w:firstLine="709"/>
        <w:jc w:val="both"/>
        <w:rPr>
          <w:rFonts w:ascii="Times New Roman" w:hAnsi="Times New Roman"/>
          <w:color w:val="000000"/>
          <w:sz w:val="28"/>
          <w:szCs w:val="28"/>
          <w:lang w:val="uk-UA"/>
        </w:rPr>
      </w:pPr>
      <w:r w:rsidRPr="00B62C6A">
        <w:rPr>
          <w:rFonts w:ascii="Times New Roman" w:hAnsi="Times New Roman"/>
          <w:color w:val="000000"/>
          <w:sz w:val="28"/>
          <w:szCs w:val="28"/>
          <w:lang w:val="uk-UA"/>
        </w:rPr>
        <w:t xml:space="preserve">Зінчук Т. О. Проблеми адаптації аграрного сектору економіки до умов. Угоди про зону вільної торгівлі </w:t>
      </w:r>
      <w:proofErr w:type="spellStart"/>
      <w:r w:rsidRPr="00B62C6A">
        <w:rPr>
          <w:rFonts w:ascii="Times New Roman" w:hAnsi="Times New Roman"/>
          <w:color w:val="000000"/>
          <w:sz w:val="28"/>
          <w:szCs w:val="28"/>
          <w:lang w:val="uk-UA"/>
        </w:rPr>
        <w:t>Україна-ЄС</w:t>
      </w:r>
      <w:proofErr w:type="spellEnd"/>
      <w:r w:rsidR="00142CAC"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Економіка АПК. 2015. № 5. С. 79–87.</w:t>
      </w:r>
    </w:p>
    <w:p w:rsidR="001B268D" w:rsidRPr="00B62C6A" w:rsidRDefault="001B268D" w:rsidP="001B268D">
      <w:pPr>
        <w:pStyle w:val="a6"/>
        <w:widowControl w:val="0"/>
        <w:numPr>
          <w:ilvl w:val="0"/>
          <w:numId w:val="10"/>
        </w:numPr>
        <w:tabs>
          <w:tab w:val="left" w:pos="0"/>
          <w:tab w:val="left" w:pos="851"/>
          <w:tab w:val="left" w:pos="951"/>
          <w:tab w:val="left" w:pos="993"/>
        </w:tabs>
        <w:spacing w:after="0" w:line="360" w:lineRule="auto"/>
        <w:ind w:left="0" w:firstLine="709"/>
        <w:jc w:val="both"/>
        <w:rPr>
          <w:rFonts w:ascii="Times New Roman" w:hAnsi="Times New Roman"/>
          <w:color w:val="000000"/>
          <w:sz w:val="28"/>
          <w:szCs w:val="28"/>
          <w:lang w:val="uk-UA"/>
        </w:rPr>
      </w:pPr>
      <w:r w:rsidRPr="00B62C6A">
        <w:rPr>
          <w:rFonts w:ascii="Times New Roman" w:hAnsi="Times New Roman"/>
          <w:color w:val="000000"/>
          <w:sz w:val="28"/>
          <w:szCs w:val="28"/>
          <w:lang w:val="uk-UA"/>
        </w:rPr>
        <w:t xml:space="preserve"> Кириленко І. Г.</w:t>
      </w:r>
      <w:r w:rsidR="00142CAC"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w:t>
      </w:r>
      <w:r w:rsidR="00142CAC" w:rsidRPr="00B62C6A">
        <w:rPr>
          <w:rFonts w:ascii="Times New Roman" w:hAnsi="Times New Roman"/>
          <w:color w:val="000000"/>
          <w:sz w:val="28"/>
          <w:szCs w:val="28"/>
          <w:lang w:val="uk-UA"/>
        </w:rPr>
        <w:t xml:space="preserve">Дем’янчук В. В. </w:t>
      </w:r>
      <w:r w:rsidRPr="00B62C6A">
        <w:rPr>
          <w:rFonts w:ascii="Times New Roman" w:hAnsi="Times New Roman"/>
          <w:color w:val="000000"/>
          <w:sz w:val="28"/>
          <w:szCs w:val="28"/>
          <w:lang w:val="uk-UA"/>
        </w:rPr>
        <w:t>Перспективи вітчизняного АПК в світлі прогнозів світового ринку продовольства</w:t>
      </w:r>
      <w:r w:rsidR="00142CAC"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Економіка АПК. 2015. № 1 С. 21–28.</w:t>
      </w:r>
    </w:p>
    <w:p w:rsidR="001B268D" w:rsidRPr="00B62C6A" w:rsidRDefault="001B268D" w:rsidP="001B268D">
      <w:pPr>
        <w:pStyle w:val="a6"/>
        <w:widowControl w:val="0"/>
        <w:numPr>
          <w:ilvl w:val="0"/>
          <w:numId w:val="10"/>
        </w:numPr>
        <w:tabs>
          <w:tab w:val="left" w:pos="0"/>
          <w:tab w:val="left" w:pos="851"/>
          <w:tab w:val="left" w:pos="951"/>
          <w:tab w:val="left" w:pos="993"/>
        </w:tabs>
        <w:spacing w:after="0" w:line="360" w:lineRule="auto"/>
        <w:ind w:left="0" w:firstLine="709"/>
        <w:jc w:val="both"/>
        <w:rPr>
          <w:rFonts w:ascii="Times New Roman" w:hAnsi="Times New Roman"/>
          <w:color w:val="000000"/>
          <w:sz w:val="28"/>
          <w:szCs w:val="28"/>
          <w:lang w:val="uk-UA"/>
        </w:rPr>
      </w:pPr>
      <w:r w:rsidRPr="00B62C6A">
        <w:rPr>
          <w:rFonts w:ascii="Times New Roman" w:hAnsi="Times New Roman"/>
          <w:color w:val="000000"/>
          <w:sz w:val="28"/>
          <w:szCs w:val="28"/>
          <w:lang w:val="uk-UA"/>
        </w:rPr>
        <w:t>Вернигора М. Україна досліджує ефективність управління земельними ресурсами</w:t>
      </w:r>
      <w:r w:rsidR="00142CAC"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Чиста політика.</w:t>
      </w:r>
      <w:r w:rsidR="00142CAC" w:rsidRPr="00B62C6A">
        <w:rPr>
          <w:rFonts w:ascii="Times New Roman" w:hAnsi="Times New Roman"/>
          <w:color w:val="000000"/>
          <w:sz w:val="28"/>
          <w:szCs w:val="28"/>
          <w:lang w:val="uk-UA"/>
        </w:rPr>
        <w:t xml:space="preserve"> ULR</w:t>
      </w:r>
      <w:r w:rsidRPr="00B62C6A">
        <w:rPr>
          <w:rFonts w:ascii="Times New Roman" w:hAnsi="Times New Roman"/>
          <w:color w:val="000000"/>
          <w:sz w:val="28"/>
          <w:szCs w:val="28"/>
          <w:lang w:val="uk-UA"/>
        </w:rPr>
        <w:t xml:space="preserve">: </w:t>
      </w:r>
      <w:hyperlink r:id="rId11" w:history="1">
        <w:r w:rsidRPr="00B62C6A">
          <w:rPr>
            <w:rStyle w:val="a7"/>
            <w:rFonts w:ascii="Times New Roman" w:hAnsi="Times New Roman"/>
            <w:color w:val="000000"/>
            <w:sz w:val="28"/>
            <w:szCs w:val="28"/>
            <w:u w:val="none"/>
            <w:lang w:val="uk-UA"/>
          </w:rPr>
          <w:t>http://www.politika.cn.ua/list/ua/news/2/9142.html</w:t>
        </w:r>
      </w:hyperlink>
      <w:r w:rsidR="00142CAC" w:rsidRPr="00B62C6A">
        <w:rPr>
          <w:rFonts w:ascii="Times New Roman" w:hAnsi="Times New Roman"/>
          <w:color w:val="000000"/>
          <w:sz w:val="28"/>
          <w:szCs w:val="28"/>
          <w:lang w:val="uk-UA"/>
        </w:rPr>
        <w:t xml:space="preserve"> </w:t>
      </w:r>
      <w:r w:rsidR="00142CAC" w:rsidRPr="00B62C6A">
        <w:rPr>
          <w:rFonts w:ascii="Times New Roman" w:hAnsi="Times New Roman"/>
          <w:sz w:val="28"/>
          <w:szCs w:val="28"/>
          <w:lang w:val="uk-UA"/>
        </w:rPr>
        <w:t>(дата звернення: 18.0</w:t>
      </w:r>
      <w:r w:rsidR="001F6154" w:rsidRPr="00B62C6A">
        <w:rPr>
          <w:rFonts w:ascii="Times New Roman" w:hAnsi="Times New Roman"/>
          <w:sz w:val="28"/>
          <w:szCs w:val="28"/>
          <w:lang w:val="uk-UA"/>
        </w:rPr>
        <w:t>9</w:t>
      </w:r>
      <w:r w:rsidR="00142CAC" w:rsidRPr="00B62C6A">
        <w:rPr>
          <w:rFonts w:ascii="Times New Roman" w:hAnsi="Times New Roman"/>
          <w:sz w:val="28"/>
          <w:szCs w:val="28"/>
          <w:lang w:val="uk-UA"/>
        </w:rPr>
        <w:t>.2019)</w:t>
      </w:r>
      <w:r w:rsidRPr="00B62C6A">
        <w:rPr>
          <w:rFonts w:ascii="Times New Roman" w:hAnsi="Times New Roman"/>
          <w:color w:val="000000"/>
          <w:sz w:val="28"/>
          <w:szCs w:val="28"/>
          <w:lang w:val="uk-UA"/>
        </w:rPr>
        <w:t>.</w:t>
      </w:r>
    </w:p>
    <w:p w:rsidR="001B268D" w:rsidRPr="00B62C6A" w:rsidRDefault="001B268D"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Markina</w:t>
      </w:r>
      <w:proofErr w:type="spellEnd"/>
      <w:r w:rsidRPr="00B62C6A">
        <w:rPr>
          <w:rFonts w:ascii="Times New Roman" w:hAnsi="Times New Roman"/>
          <w:color w:val="000000"/>
          <w:sz w:val="28"/>
          <w:szCs w:val="28"/>
          <w:lang w:val="uk-UA"/>
        </w:rPr>
        <w:t xml:space="preserve"> I. A. </w:t>
      </w:r>
      <w:proofErr w:type="spellStart"/>
      <w:r w:rsidRPr="00B62C6A">
        <w:rPr>
          <w:rFonts w:ascii="Times New Roman" w:hAnsi="Times New Roman"/>
          <w:color w:val="000000"/>
          <w:sz w:val="28"/>
          <w:szCs w:val="28"/>
          <w:lang w:val="uk-UA"/>
        </w:rPr>
        <w:t>Efficient</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use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of</w:t>
      </w:r>
      <w:proofErr w:type="spellEnd"/>
      <w:r w:rsidRPr="00B62C6A">
        <w:rPr>
          <w:rFonts w:ascii="Times New Roman" w:hAnsi="Times New Roman"/>
          <w:color w:val="000000"/>
          <w:sz w:val="28"/>
          <w:szCs w:val="28"/>
          <w:lang w:val="uk-UA"/>
        </w:rPr>
        <w:t xml:space="preserve"> </w:t>
      </w:r>
      <w:proofErr w:type="spellStart"/>
      <w:r w:rsidR="001F6154" w:rsidRPr="00B62C6A">
        <w:rPr>
          <w:rFonts w:ascii="Times New Roman" w:hAnsi="Times New Roman"/>
          <w:color w:val="000000"/>
          <w:sz w:val="28"/>
          <w:szCs w:val="28"/>
          <w:lang w:val="uk-UA"/>
        </w:rPr>
        <w:t>the</w:t>
      </w:r>
      <w:proofErr w:type="spellEnd"/>
      <w:r w:rsidR="001F6154" w:rsidRPr="00B62C6A">
        <w:rPr>
          <w:rFonts w:ascii="Times New Roman" w:hAnsi="Times New Roman"/>
          <w:color w:val="000000"/>
          <w:sz w:val="28"/>
          <w:szCs w:val="28"/>
          <w:lang w:val="uk-UA"/>
        </w:rPr>
        <w:t xml:space="preserve"> </w:t>
      </w:r>
      <w:proofErr w:type="spellStart"/>
      <w:r w:rsidR="001F6154" w:rsidRPr="00B62C6A">
        <w:rPr>
          <w:rFonts w:ascii="Times New Roman" w:hAnsi="Times New Roman"/>
          <w:color w:val="000000"/>
          <w:sz w:val="28"/>
          <w:szCs w:val="28"/>
          <w:lang w:val="uk-UA"/>
        </w:rPr>
        <w:t>agricultural</w:t>
      </w:r>
      <w:proofErr w:type="spellEnd"/>
      <w:r w:rsidR="001F6154" w:rsidRPr="00B62C6A">
        <w:rPr>
          <w:rFonts w:ascii="Times New Roman" w:hAnsi="Times New Roman"/>
          <w:color w:val="000000"/>
          <w:sz w:val="28"/>
          <w:szCs w:val="28"/>
          <w:lang w:val="uk-UA"/>
        </w:rPr>
        <w:t xml:space="preserve"> </w:t>
      </w:r>
      <w:proofErr w:type="spellStart"/>
      <w:r w:rsidR="001F6154" w:rsidRPr="00B62C6A">
        <w:rPr>
          <w:rFonts w:ascii="Times New Roman" w:hAnsi="Times New Roman"/>
          <w:color w:val="000000"/>
          <w:sz w:val="28"/>
          <w:szCs w:val="28"/>
          <w:lang w:val="uk-UA"/>
        </w:rPr>
        <w:t>land</w:t>
      </w:r>
      <w:proofErr w:type="spellEnd"/>
      <w:r w:rsidR="001F6154" w:rsidRPr="00B62C6A">
        <w:rPr>
          <w:rFonts w:ascii="Times New Roman" w:hAnsi="Times New Roman"/>
          <w:color w:val="000000"/>
          <w:sz w:val="28"/>
          <w:szCs w:val="28"/>
          <w:lang w:val="uk-UA"/>
        </w:rPr>
        <w:t xml:space="preserve"> </w:t>
      </w:r>
      <w:proofErr w:type="spellStart"/>
      <w:r w:rsidR="001F6154" w:rsidRPr="00B62C6A">
        <w:rPr>
          <w:rFonts w:ascii="Times New Roman" w:hAnsi="Times New Roman"/>
          <w:color w:val="000000"/>
          <w:sz w:val="28"/>
          <w:szCs w:val="28"/>
          <w:lang w:val="uk-UA"/>
        </w:rPr>
        <w:t>resources</w:t>
      </w:r>
      <w:proofErr w:type="spellEnd"/>
      <w:r w:rsidR="001F6154"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The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Advanced</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Science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Journal</w:t>
      </w:r>
      <w:proofErr w:type="spellEnd"/>
      <w:r w:rsidRPr="00B62C6A">
        <w:rPr>
          <w:rFonts w:ascii="Times New Roman" w:hAnsi="Times New Roman"/>
          <w:color w:val="000000"/>
          <w:sz w:val="28"/>
          <w:szCs w:val="28"/>
          <w:lang w:val="uk-UA"/>
        </w:rPr>
        <w:t xml:space="preserve">. 2015. </w:t>
      </w:r>
      <w:proofErr w:type="spellStart"/>
      <w:r w:rsidRPr="00B62C6A">
        <w:rPr>
          <w:rFonts w:ascii="Times New Roman" w:hAnsi="Times New Roman"/>
          <w:color w:val="000000"/>
          <w:sz w:val="28"/>
          <w:szCs w:val="28"/>
          <w:lang w:val="uk-UA"/>
        </w:rPr>
        <w:t>Issue</w:t>
      </w:r>
      <w:proofErr w:type="spellEnd"/>
      <w:r w:rsidRPr="00B62C6A">
        <w:rPr>
          <w:rFonts w:ascii="Times New Roman" w:hAnsi="Times New Roman"/>
          <w:color w:val="000000"/>
          <w:sz w:val="28"/>
          <w:szCs w:val="28"/>
          <w:lang w:val="uk-UA"/>
        </w:rPr>
        <w:t xml:space="preserve"> 6. P. 24–29.</w:t>
      </w:r>
    </w:p>
    <w:p w:rsidR="001B268D" w:rsidRPr="00B62C6A" w:rsidRDefault="001B268D"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Pasakarnis</w:t>
      </w:r>
      <w:proofErr w:type="spellEnd"/>
      <w:r w:rsidRPr="00B62C6A">
        <w:rPr>
          <w:rFonts w:ascii="Times New Roman" w:hAnsi="Times New Roman"/>
          <w:color w:val="000000"/>
          <w:sz w:val="28"/>
          <w:szCs w:val="28"/>
          <w:lang w:val="uk-UA"/>
        </w:rPr>
        <w:t xml:space="preserve"> G. </w:t>
      </w:r>
      <w:proofErr w:type="spellStart"/>
      <w:r w:rsidRPr="00B62C6A">
        <w:rPr>
          <w:rFonts w:ascii="Times New Roman" w:hAnsi="Times New Roman"/>
          <w:sz w:val="28"/>
          <w:szCs w:val="28"/>
          <w:lang w:val="uk-UA"/>
        </w:rPr>
        <w:t>Rural</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development</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and</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challenges</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establishing</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sustainable</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lastRenderedPageBreak/>
        <w:t>land</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use</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in</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Eastern</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European</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countries</w:t>
      </w:r>
      <w:proofErr w:type="spellEnd"/>
      <w:r w:rsidR="001F6154" w:rsidRPr="00B62C6A">
        <w:rPr>
          <w:rFonts w:ascii="Times New Roman" w:hAnsi="Times New Roman"/>
          <w:sz w:val="28"/>
          <w:szCs w:val="28"/>
          <w:lang w:val="uk-UA"/>
        </w:rPr>
        <w:t>.</w:t>
      </w:r>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Land</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Use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Policy</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Volume</w:t>
      </w:r>
      <w:proofErr w:type="spellEnd"/>
      <w:r w:rsidRPr="00B62C6A">
        <w:rPr>
          <w:rFonts w:ascii="Times New Roman" w:hAnsi="Times New Roman"/>
          <w:color w:val="000000"/>
          <w:sz w:val="28"/>
          <w:szCs w:val="28"/>
          <w:lang w:val="uk-UA"/>
        </w:rPr>
        <w:t xml:space="preserve"> 30 (1), </w:t>
      </w:r>
      <w:proofErr w:type="spellStart"/>
      <w:r w:rsidRPr="00B62C6A">
        <w:rPr>
          <w:rFonts w:ascii="Times New Roman" w:hAnsi="Times New Roman"/>
          <w:sz w:val="28"/>
          <w:szCs w:val="28"/>
          <w:lang w:val="uk-UA"/>
        </w:rPr>
        <w:t>January</w:t>
      </w:r>
      <w:proofErr w:type="spellEnd"/>
      <w:r w:rsidRPr="00B62C6A">
        <w:rPr>
          <w:rFonts w:ascii="Times New Roman" w:hAnsi="Times New Roman"/>
          <w:sz w:val="28"/>
          <w:szCs w:val="28"/>
          <w:lang w:val="uk-UA"/>
        </w:rPr>
        <w:t xml:space="preserve"> 2013</w:t>
      </w:r>
      <w:r w:rsidRPr="00B62C6A">
        <w:rPr>
          <w:rFonts w:ascii="Times New Roman" w:hAnsi="Times New Roman"/>
          <w:color w:val="000000"/>
          <w:sz w:val="28"/>
          <w:szCs w:val="28"/>
          <w:lang w:val="uk-UA"/>
        </w:rPr>
        <w:t xml:space="preserve">. P. 703–710. </w:t>
      </w:r>
    </w:p>
    <w:p w:rsidR="001B268D" w:rsidRPr="00B62C6A" w:rsidRDefault="00431128"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hyperlink r:id="rId12" w:anchor="author-details-1" w:tooltip="View author's information" w:history="1">
        <w:r w:rsidR="001B268D" w:rsidRPr="00B62C6A">
          <w:rPr>
            <w:rFonts w:ascii="Times New Roman" w:eastAsia="Times New Roman" w:hAnsi="Times New Roman"/>
            <w:color w:val="000000"/>
            <w:sz w:val="28"/>
            <w:szCs w:val="28"/>
            <w:lang w:val="uk-UA" w:eastAsia="ru-RU"/>
          </w:rPr>
          <w:t>Probstl-Haider</w:t>
        </w:r>
      </w:hyperlink>
      <w:r w:rsidR="001B268D" w:rsidRPr="00B62C6A">
        <w:rPr>
          <w:rFonts w:ascii="Times New Roman" w:hAnsi="Times New Roman"/>
          <w:sz w:val="28"/>
          <w:szCs w:val="28"/>
          <w:lang w:val="uk-UA"/>
        </w:rPr>
        <w:t xml:space="preserve"> U.</w:t>
      </w:r>
      <w:r w:rsidR="001F6154" w:rsidRPr="00B62C6A">
        <w:rPr>
          <w:rFonts w:ascii="Times New Roman" w:hAnsi="Times New Roman"/>
          <w:sz w:val="28"/>
          <w:szCs w:val="28"/>
          <w:lang w:val="uk-UA"/>
        </w:rPr>
        <w:t>,</w:t>
      </w:r>
      <w:r w:rsidR="001F6154" w:rsidRPr="00B62C6A">
        <w:rPr>
          <w:rFonts w:ascii="Times New Roman" w:eastAsia="Times New Roman" w:hAnsi="Times New Roman"/>
          <w:color w:val="000000"/>
          <w:sz w:val="28"/>
          <w:szCs w:val="28"/>
          <w:lang w:val="uk-UA" w:eastAsia="ru-RU"/>
        </w:rPr>
        <w:t xml:space="preserve"> </w:t>
      </w:r>
      <w:hyperlink r:id="rId13" w:anchor="author-details-2" w:tooltip="View author's information" w:history="1">
        <w:r w:rsidR="001F6154" w:rsidRPr="00B62C6A">
          <w:rPr>
            <w:rFonts w:ascii="Times New Roman" w:eastAsia="Times New Roman" w:hAnsi="Times New Roman"/>
            <w:color w:val="000000"/>
            <w:sz w:val="28"/>
            <w:szCs w:val="28"/>
            <w:lang w:val="uk-UA" w:eastAsia="ru-RU"/>
          </w:rPr>
          <w:t xml:space="preserve"> </w:t>
        </w:r>
        <w:proofErr w:type="spellStart"/>
        <w:r w:rsidR="001F6154" w:rsidRPr="00B62C6A">
          <w:rPr>
            <w:rFonts w:ascii="Times New Roman" w:eastAsia="Times New Roman" w:hAnsi="Times New Roman"/>
            <w:color w:val="000000"/>
            <w:sz w:val="28"/>
            <w:szCs w:val="28"/>
            <w:lang w:val="uk-UA" w:eastAsia="ru-RU"/>
          </w:rPr>
          <w:t>Mostegl</w:t>
        </w:r>
        <w:proofErr w:type="spellEnd"/>
      </w:hyperlink>
      <w:r w:rsidR="001F6154" w:rsidRPr="00B62C6A">
        <w:rPr>
          <w:lang w:val="uk-UA"/>
        </w:rPr>
        <w:t xml:space="preserve"> </w:t>
      </w:r>
      <w:r w:rsidR="001F6154" w:rsidRPr="00B62C6A">
        <w:rPr>
          <w:rFonts w:ascii="Times New Roman" w:eastAsia="Times New Roman" w:hAnsi="Times New Roman"/>
          <w:color w:val="000000"/>
          <w:sz w:val="28"/>
          <w:szCs w:val="28"/>
          <w:lang w:val="uk-UA" w:eastAsia="ru-RU"/>
        </w:rPr>
        <w:t xml:space="preserve">N. M., </w:t>
      </w:r>
      <w:hyperlink r:id="rId14" w:anchor="author-details-3" w:tooltip="View author's information" w:history="1">
        <w:r w:rsidR="001F6154" w:rsidRPr="00B62C6A">
          <w:rPr>
            <w:rFonts w:ascii="Times New Roman" w:eastAsia="Times New Roman" w:hAnsi="Times New Roman"/>
            <w:color w:val="000000"/>
            <w:sz w:val="28"/>
            <w:szCs w:val="28"/>
            <w:lang w:val="uk-UA" w:eastAsia="ru-RU"/>
          </w:rPr>
          <w:t>Kelemen-Finan</w:t>
        </w:r>
      </w:hyperlink>
      <w:r w:rsidR="001F6154" w:rsidRPr="00B62C6A">
        <w:rPr>
          <w:lang w:val="uk-UA"/>
        </w:rPr>
        <w:t xml:space="preserve"> </w:t>
      </w:r>
      <w:r w:rsidR="001F6154" w:rsidRPr="00B62C6A">
        <w:rPr>
          <w:rFonts w:ascii="Times New Roman" w:eastAsia="Times New Roman" w:hAnsi="Times New Roman"/>
          <w:color w:val="000000"/>
          <w:sz w:val="28"/>
          <w:szCs w:val="28"/>
          <w:lang w:val="uk-UA" w:eastAsia="ru-RU"/>
        </w:rPr>
        <w:t xml:space="preserve">J. </w:t>
      </w:r>
      <w:proofErr w:type="spellStart"/>
      <w:r w:rsidR="001F6154" w:rsidRPr="00B62C6A">
        <w:rPr>
          <w:rFonts w:ascii="Times New Roman" w:eastAsia="Times New Roman" w:hAnsi="Times New Roman"/>
          <w:color w:val="000000"/>
          <w:sz w:val="28"/>
          <w:szCs w:val="28"/>
          <w:lang w:val="uk-UA" w:eastAsia="ru-RU"/>
        </w:rPr>
        <w:t>et</w:t>
      </w:r>
      <w:proofErr w:type="spellEnd"/>
      <w:r w:rsidR="001F6154" w:rsidRPr="00B62C6A">
        <w:rPr>
          <w:rFonts w:ascii="Times New Roman" w:eastAsia="Times New Roman" w:hAnsi="Times New Roman"/>
          <w:color w:val="000000"/>
          <w:sz w:val="28"/>
          <w:szCs w:val="28"/>
          <w:lang w:val="uk-UA" w:eastAsia="ru-RU"/>
        </w:rPr>
        <w:t xml:space="preserve">. </w:t>
      </w:r>
      <w:proofErr w:type="spellStart"/>
      <w:r w:rsidR="001F6154" w:rsidRPr="00B62C6A">
        <w:rPr>
          <w:rFonts w:ascii="Times New Roman" w:eastAsia="Times New Roman" w:hAnsi="Times New Roman"/>
          <w:color w:val="000000"/>
          <w:sz w:val="28"/>
          <w:szCs w:val="28"/>
          <w:lang w:val="uk-UA" w:eastAsia="ru-RU"/>
        </w:rPr>
        <w:t>el</w:t>
      </w:r>
      <w:proofErr w:type="spellEnd"/>
      <w:r w:rsidR="001F6154" w:rsidRPr="00B62C6A">
        <w:rPr>
          <w:rFonts w:ascii="Times New Roman" w:eastAsia="Times New Roman" w:hAnsi="Times New Roman"/>
          <w:color w:val="000000"/>
          <w:sz w:val="28"/>
          <w:szCs w:val="28"/>
          <w:lang w:val="uk-UA" w:eastAsia="ru-RU"/>
        </w:rPr>
        <w:t>.</w:t>
      </w:r>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Preferences</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for</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Future</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Agricultural</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Land</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Use</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Under</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the</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Consideration</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of</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Climate</w:t>
      </w:r>
      <w:proofErr w:type="spellEnd"/>
      <w:r w:rsidR="001B268D" w:rsidRPr="00B62C6A">
        <w:rPr>
          <w:rFonts w:ascii="Times New Roman" w:hAnsi="Times New Roman"/>
          <w:sz w:val="28"/>
          <w:szCs w:val="28"/>
          <w:lang w:val="uk-UA"/>
        </w:rPr>
        <w:t xml:space="preserve"> </w:t>
      </w:r>
      <w:proofErr w:type="spellStart"/>
      <w:r w:rsidR="001B268D" w:rsidRPr="00B62C6A">
        <w:rPr>
          <w:rFonts w:ascii="Times New Roman" w:hAnsi="Times New Roman"/>
          <w:sz w:val="28"/>
          <w:szCs w:val="28"/>
          <w:lang w:val="uk-UA"/>
        </w:rPr>
        <w:t>Change</w:t>
      </w:r>
      <w:proofErr w:type="spellEnd"/>
      <w:r w:rsidR="001F6154" w:rsidRPr="00B62C6A">
        <w:rPr>
          <w:rFonts w:ascii="Times New Roman" w:hAnsi="Times New Roman"/>
          <w:sz w:val="28"/>
          <w:szCs w:val="28"/>
          <w:lang w:val="uk-UA"/>
        </w:rPr>
        <w:t xml:space="preserve">. </w:t>
      </w:r>
      <w:hyperlink r:id="rId15" w:tooltip="Environmental Management" w:history="1">
        <w:proofErr w:type="spellStart"/>
        <w:r w:rsidR="001B268D" w:rsidRPr="00B62C6A">
          <w:rPr>
            <w:rStyle w:val="journaltitle"/>
            <w:rFonts w:ascii="Times New Roman" w:hAnsi="Times New Roman"/>
            <w:color w:val="000000"/>
            <w:sz w:val="28"/>
            <w:szCs w:val="28"/>
            <w:lang w:val="uk-UA"/>
          </w:rPr>
          <w:t>Environmental</w:t>
        </w:r>
        <w:proofErr w:type="spellEnd"/>
        <w:r w:rsidR="001B268D" w:rsidRPr="00B62C6A">
          <w:rPr>
            <w:rStyle w:val="journaltitle"/>
            <w:rFonts w:ascii="Times New Roman" w:hAnsi="Times New Roman"/>
            <w:color w:val="000000"/>
            <w:sz w:val="28"/>
            <w:szCs w:val="28"/>
            <w:lang w:val="uk-UA"/>
          </w:rPr>
          <w:t xml:space="preserve"> </w:t>
        </w:r>
        <w:proofErr w:type="spellStart"/>
        <w:r w:rsidR="001B268D" w:rsidRPr="00B62C6A">
          <w:rPr>
            <w:rStyle w:val="journaltitle"/>
            <w:rFonts w:ascii="Times New Roman" w:hAnsi="Times New Roman"/>
            <w:color w:val="000000"/>
            <w:sz w:val="28"/>
            <w:szCs w:val="28"/>
            <w:lang w:val="uk-UA"/>
          </w:rPr>
          <w:t>Management</w:t>
        </w:r>
        <w:proofErr w:type="spellEnd"/>
      </w:hyperlink>
      <w:r w:rsidR="001B268D" w:rsidRPr="00B62C6A">
        <w:rPr>
          <w:rFonts w:ascii="Times New Roman" w:hAnsi="Times New Roman"/>
          <w:sz w:val="28"/>
          <w:szCs w:val="28"/>
          <w:lang w:val="uk-UA"/>
        </w:rPr>
        <w:t xml:space="preserve">. </w:t>
      </w:r>
      <w:proofErr w:type="spellStart"/>
      <w:r w:rsidR="001B268D" w:rsidRPr="00B62C6A">
        <w:rPr>
          <w:rStyle w:val="articlecitationyear"/>
          <w:rFonts w:ascii="Times New Roman" w:hAnsi="Times New Roman"/>
          <w:sz w:val="28"/>
          <w:szCs w:val="28"/>
          <w:lang w:val="uk-UA"/>
        </w:rPr>
        <w:t>September</w:t>
      </w:r>
      <w:proofErr w:type="spellEnd"/>
      <w:r w:rsidR="001B268D" w:rsidRPr="00B62C6A">
        <w:rPr>
          <w:rStyle w:val="articlecitationyear"/>
          <w:rFonts w:ascii="Times New Roman" w:hAnsi="Times New Roman"/>
          <w:sz w:val="28"/>
          <w:szCs w:val="28"/>
          <w:lang w:val="uk-UA"/>
        </w:rPr>
        <w:t xml:space="preserve"> 2016, </w:t>
      </w:r>
      <w:proofErr w:type="spellStart"/>
      <w:r w:rsidR="001B268D" w:rsidRPr="00B62C6A">
        <w:rPr>
          <w:rStyle w:val="articlecitationvolume"/>
          <w:rFonts w:ascii="Times New Roman" w:hAnsi="Times New Roman"/>
          <w:sz w:val="28"/>
          <w:szCs w:val="28"/>
          <w:lang w:val="uk-UA"/>
        </w:rPr>
        <w:t>Volume</w:t>
      </w:r>
      <w:proofErr w:type="spellEnd"/>
      <w:r w:rsidR="001B268D" w:rsidRPr="00B62C6A">
        <w:rPr>
          <w:rStyle w:val="articlecitationvolume"/>
          <w:rFonts w:ascii="Times New Roman" w:hAnsi="Times New Roman"/>
          <w:sz w:val="28"/>
          <w:szCs w:val="28"/>
          <w:lang w:val="uk-UA"/>
        </w:rPr>
        <w:t xml:space="preserve"> 58, </w:t>
      </w:r>
      <w:hyperlink r:id="rId16" w:tooltip="Issue 3" w:history="1">
        <w:proofErr w:type="spellStart"/>
        <w:r w:rsidR="001B268D" w:rsidRPr="00B62C6A">
          <w:rPr>
            <w:rStyle w:val="a7"/>
            <w:rFonts w:ascii="Times New Roman" w:hAnsi="Times New Roman"/>
            <w:color w:val="000000"/>
            <w:sz w:val="28"/>
            <w:szCs w:val="28"/>
            <w:u w:val="none"/>
            <w:lang w:val="uk-UA"/>
          </w:rPr>
          <w:t>Issue</w:t>
        </w:r>
        <w:proofErr w:type="spellEnd"/>
        <w:r w:rsidR="001B268D" w:rsidRPr="00B62C6A">
          <w:rPr>
            <w:rStyle w:val="a7"/>
            <w:rFonts w:ascii="Times New Roman" w:hAnsi="Times New Roman"/>
            <w:color w:val="000000"/>
            <w:sz w:val="28"/>
            <w:szCs w:val="28"/>
            <w:u w:val="none"/>
            <w:lang w:val="uk-UA"/>
          </w:rPr>
          <w:t> 3</w:t>
        </w:r>
      </w:hyperlink>
      <w:r w:rsidR="001B268D" w:rsidRPr="00B62C6A">
        <w:rPr>
          <w:rFonts w:ascii="Times New Roman" w:hAnsi="Times New Roman"/>
          <w:color w:val="000000"/>
          <w:sz w:val="28"/>
          <w:szCs w:val="28"/>
          <w:lang w:val="uk-UA"/>
        </w:rPr>
        <w:t xml:space="preserve">. </w:t>
      </w:r>
      <w:r w:rsidR="001B268D" w:rsidRPr="00B62C6A">
        <w:rPr>
          <w:rStyle w:val="articlecitationpages"/>
          <w:rFonts w:ascii="Times New Roman" w:hAnsi="Times New Roman"/>
          <w:sz w:val="28"/>
          <w:szCs w:val="28"/>
          <w:lang w:val="uk-UA"/>
        </w:rPr>
        <w:t>P. 446–464.</w:t>
      </w:r>
    </w:p>
    <w:p w:rsidR="001B268D" w:rsidRPr="00B62C6A" w:rsidRDefault="001B268D"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Kroupova</w:t>
      </w:r>
      <w:proofErr w:type="spellEnd"/>
      <w:r w:rsidRPr="00B62C6A">
        <w:rPr>
          <w:rFonts w:ascii="Times New Roman" w:hAnsi="Times New Roman"/>
          <w:color w:val="000000"/>
          <w:sz w:val="28"/>
          <w:szCs w:val="28"/>
          <w:lang w:val="uk-UA"/>
        </w:rPr>
        <w:t xml:space="preserve"> Z.</w:t>
      </w:r>
      <w:r w:rsidR="001F6154"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w:t>
      </w:r>
      <w:proofErr w:type="spellStart"/>
      <w:r w:rsidR="001F6154" w:rsidRPr="00B62C6A">
        <w:rPr>
          <w:rFonts w:ascii="Times New Roman" w:hAnsi="Times New Roman"/>
          <w:color w:val="000000"/>
          <w:sz w:val="28"/>
          <w:szCs w:val="28"/>
          <w:lang w:val="uk-UA"/>
        </w:rPr>
        <w:t>Trnkova</w:t>
      </w:r>
      <w:proofErr w:type="spellEnd"/>
      <w:r w:rsidR="001F6154" w:rsidRPr="00B62C6A">
        <w:rPr>
          <w:rFonts w:ascii="Times New Roman" w:hAnsi="Times New Roman"/>
          <w:color w:val="000000"/>
          <w:sz w:val="28"/>
          <w:szCs w:val="28"/>
          <w:lang w:val="uk-UA"/>
        </w:rPr>
        <w:t xml:space="preserve"> G. </w:t>
      </w:r>
      <w:proofErr w:type="spellStart"/>
      <w:r w:rsidRPr="00B62C6A">
        <w:rPr>
          <w:rFonts w:ascii="Times New Roman" w:hAnsi="Times New Roman"/>
          <w:color w:val="000000"/>
          <w:sz w:val="28"/>
          <w:szCs w:val="28"/>
          <w:lang w:val="uk-UA"/>
        </w:rPr>
        <w:t>The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analysis</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of</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economic</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results</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differences</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of</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agricultural</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holdings</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specialized</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in</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plant</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production</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in</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the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Czech</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Republic</w:t>
      </w:r>
      <w:proofErr w:type="spellEnd"/>
      <w:r w:rsidR="001F6154"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Journal</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of</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Central</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European</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Agriculture</w:t>
      </w:r>
      <w:proofErr w:type="spellEnd"/>
      <w:r w:rsidRPr="00B62C6A">
        <w:rPr>
          <w:rFonts w:ascii="Times New Roman" w:hAnsi="Times New Roman"/>
          <w:color w:val="000000"/>
          <w:sz w:val="28"/>
          <w:szCs w:val="28"/>
          <w:lang w:val="uk-UA"/>
        </w:rPr>
        <w:t>. 2014. 15(3). P. 322–334.</w:t>
      </w:r>
    </w:p>
    <w:p w:rsidR="001B268D" w:rsidRPr="00B62C6A" w:rsidRDefault="001B268D"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r w:rsidRPr="00B62C6A">
        <w:rPr>
          <w:rFonts w:ascii="Times New Roman" w:hAnsi="Times New Roman"/>
          <w:color w:val="000000"/>
          <w:sz w:val="28"/>
          <w:szCs w:val="28"/>
          <w:lang w:val="uk-UA"/>
        </w:rPr>
        <w:t xml:space="preserve">OECD-FAO </w:t>
      </w:r>
      <w:proofErr w:type="spellStart"/>
      <w:r w:rsidRPr="00B62C6A">
        <w:rPr>
          <w:rFonts w:ascii="Times New Roman" w:hAnsi="Times New Roman"/>
          <w:color w:val="000000"/>
          <w:sz w:val="28"/>
          <w:szCs w:val="28"/>
          <w:lang w:val="uk-UA"/>
        </w:rPr>
        <w:t>Agricultural</w:t>
      </w:r>
      <w:proofErr w:type="spellEnd"/>
      <w:r w:rsidRPr="00B62C6A">
        <w:rPr>
          <w:rFonts w:ascii="Times New Roman" w:hAnsi="Times New Roman"/>
          <w:color w:val="000000"/>
          <w:sz w:val="28"/>
          <w:szCs w:val="28"/>
          <w:lang w:val="uk-UA"/>
        </w:rPr>
        <w:t xml:space="preserve"> Outlook 2014</w:t>
      </w:r>
      <w:r w:rsidRPr="00B62C6A">
        <w:rPr>
          <w:rFonts w:ascii="Times New Roman" w:hAnsi="Times New Roman"/>
          <w:sz w:val="28"/>
          <w:szCs w:val="28"/>
          <w:lang w:val="uk-UA"/>
        </w:rPr>
        <w:t>–2023</w:t>
      </w:r>
      <w:r w:rsidR="001F6154" w:rsidRPr="00B62C6A">
        <w:rPr>
          <w:rFonts w:ascii="Times New Roman" w:hAnsi="Times New Roman"/>
          <w:sz w:val="28"/>
          <w:szCs w:val="28"/>
          <w:lang w:val="uk-UA"/>
        </w:rPr>
        <w:t>.</w:t>
      </w:r>
      <w:r w:rsidRPr="00B62C6A">
        <w:rPr>
          <w:rFonts w:ascii="Times New Roman" w:hAnsi="Times New Roman"/>
          <w:color w:val="000000"/>
          <w:sz w:val="28"/>
          <w:szCs w:val="28"/>
          <w:lang w:val="uk-UA"/>
        </w:rPr>
        <w:t> </w:t>
      </w:r>
      <w:proofErr w:type="spellStart"/>
      <w:r w:rsidRPr="00B62C6A">
        <w:rPr>
          <w:rFonts w:ascii="Times New Roman" w:hAnsi="Times New Roman"/>
          <w:color w:val="000000"/>
          <w:sz w:val="28"/>
          <w:szCs w:val="28"/>
          <w:lang w:val="uk-UA"/>
        </w:rPr>
        <w:t>Agriculture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Organization</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of</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the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United</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Nations</w:t>
      </w:r>
      <w:proofErr w:type="spellEnd"/>
      <w:r w:rsidRPr="00B62C6A">
        <w:rPr>
          <w:rFonts w:ascii="Times New Roman" w:hAnsi="Times New Roman"/>
          <w:color w:val="000000"/>
          <w:sz w:val="28"/>
          <w:szCs w:val="28"/>
          <w:lang w:val="uk-UA"/>
        </w:rPr>
        <w:t xml:space="preserve">. </w:t>
      </w:r>
      <w:r w:rsidR="001F6154" w:rsidRPr="00B62C6A">
        <w:rPr>
          <w:rFonts w:ascii="Times New Roman" w:hAnsi="Times New Roman"/>
          <w:color w:val="000000"/>
          <w:sz w:val="28"/>
          <w:szCs w:val="28"/>
          <w:lang w:val="uk-UA"/>
        </w:rPr>
        <w:t>ULR:</w:t>
      </w:r>
      <w:r w:rsidRPr="00B62C6A">
        <w:rPr>
          <w:rFonts w:ascii="Times New Roman" w:hAnsi="Times New Roman"/>
          <w:color w:val="000000"/>
          <w:sz w:val="28"/>
          <w:szCs w:val="28"/>
          <w:lang w:val="uk-UA"/>
        </w:rPr>
        <w:t xml:space="preserve"> </w:t>
      </w:r>
      <w:hyperlink r:id="rId17" w:history="1">
        <w:r w:rsidR="001F6154" w:rsidRPr="00B62C6A">
          <w:rPr>
            <w:rStyle w:val="a7"/>
            <w:rFonts w:ascii="Times New Roman" w:hAnsi="Times New Roman"/>
            <w:sz w:val="28"/>
            <w:szCs w:val="28"/>
            <w:lang w:val="uk-UA"/>
          </w:rPr>
          <w:t>http://www.agri-outlook.org</w:t>
        </w:r>
      </w:hyperlink>
      <w:r w:rsidR="001F6154" w:rsidRPr="00B62C6A">
        <w:rPr>
          <w:rFonts w:ascii="Times New Roman" w:hAnsi="Times New Roman"/>
          <w:color w:val="000000"/>
          <w:sz w:val="28"/>
          <w:szCs w:val="28"/>
          <w:lang w:val="uk-UA"/>
        </w:rPr>
        <w:t xml:space="preserve"> </w:t>
      </w:r>
      <w:r w:rsidR="001F6154" w:rsidRPr="00B62C6A">
        <w:rPr>
          <w:rFonts w:ascii="Times New Roman" w:hAnsi="Times New Roman"/>
          <w:sz w:val="28"/>
          <w:szCs w:val="28"/>
          <w:lang w:val="uk-UA"/>
        </w:rPr>
        <w:t>(дата звернення: 18.09.2019).</w:t>
      </w:r>
    </w:p>
    <w:p w:rsidR="001B268D" w:rsidRPr="00B62C6A" w:rsidRDefault="001B268D"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proofErr w:type="spellStart"/>
      <w:r w:rsidRPr="00B62C6A">
        <w:rPr>
          <w:rFonts w:ascii="Times New Roman" w:hAnsi="Times New Roman"/>
          <w:sz w:val="28"/>
          <w:szCs w:val="28"/>
          <w:lang w:val="uk-UA"/>
        </w:rPr>
        <w:t>United</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States</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Department</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of</w:t>
      </w:r>
      <w:proofErr w:type="spellEnd"/>
      <w:r w:rsidRPr="00B62C6A">
        <w:rPr>
          <w:rFonts w:ascii="Times New Roman" w:hAnsi="Times New Roman"/>
          <w:sz w:val="28"/>
          <w:szCs w:val="28"/>
          <w:lang w:val="uk-UA"/>
        </w:rPr>
        <w:t xml:space="preserve"> </w:t>
      </w:r>
      <w:proofErr w:type="spellStart"/>
      <w:r w:rsidRPr="00B62C6A">
        <w:rPr>
          <w:rFonts w:ascii="Times New Roman" w:hAnsi="Times New Roman"/>
          <w:sz w:val="28"/>
          <w:szCs w:val="28"/>
          <w:lang w:val="uk-UA"/>
        </w:rPr>
        <w:t>Agriculture</w:t>
      </w:r>
      <w:proofErr w:type="spellEnd"/>
      <w:r w:rsidRPr="00B62C6A">
        <w:rPr>
          <w:rFonts w:ascii="Times New Roman" w:hAnsi="Times New Roman"/>
          <w:sz w:val="28"/>
          <w:szCs w:val="28"/>
          <w:lang w:val="uk-UA"/>
        </w:rPr>
        <w:t xml:space="preserve">. </w:t>
      </w:r>
      <w:r w:rsidR="001F6154" w:rsidRPr="00B62C6A">
        <w:rPr>
          <w:rFonts w:ascii="Times New Roman" w:hAnsi="Times New Roman"/>
          <w:color w:val="000000"/>
          <w:sz w:val="28"/>
          <w:szCs w:val="28"/>
          <w:lang w:val="uk-UA"/>
        </w:rPr>
        <w:t>ULR:</w:t>
      </w:r>
      <w:r w:rsidRPr="00B62C6A">
        <w:rPr>
          <w:rFonts w:ascii="Times New Roman" w:hAnsi="Times New Roman"/>
          <w:sz w:val="28"/>
          <w:szCs w:val="28"/>
          <w:lang w:val="uk-UA"/>
        </w:rPr>
        <w:t xml:space="preserve"> http:// </w:t>
      </w:r>
      <w:hyperlink r:id="rId18" w:history="1">
        <w:r w:rsidR="001F6154" w:rsidRPr="00B62C6A">
          <w:rPr>
            <w:rStyle w:val="a7"/>
            <w:rFonts w:ascii="Times New Roman" w:hAnsi="Times New Roman"/>
            <w:sz w:val="28"/>
            <w:szCs w:val="28"/>
            <w:lang w:val="uk-UA"/>
          </w:rPr>
          <w:t>www.nass.usda.gov</w:t>
        </w:r>
      </w:hyperlink>
      <w:r w:rsidR="001F6154" w:rsidRPr="00B62C6A">
        <w:rPr>
          <w:rFonts w:ascii="Times New Roman" w:hAnsi="Times New Roman"/>
          <w:sz w:val="28"/>
          <w:szCs w:val="28"/>
          <w:lang w:val="uk-UA"/>
        </w:rPr>
        <w:t xml:space="preserve"> (дата звернення: 18.09.2019)</w:t>
      </w:r>
      <w:r w:rsidRPr="00B62C6A">
        <w:rPr>
          <w:rFonts w:ascii="Times New Roman" w:hAnsi="Times New Roman"/>
          <w:color w:val="000000"/>
          <w:sz w:val="28"/>
          <w:szCs w:val="28"/>
          <w:lang w:val="uk-UA"/>
        </w:rPr>
        <w:t>.</w:t>
      </w:r>
    </w:p>
    <w:p w:rsidR="001B268D" w:rsidRPr="00B62C6A" w:rsidRDefault="001B268D" w:rsidP="001B268D">
      <w:pPr>
        <w:pStyle w:val="a6"/>
        <w:widowControl w:val="0"/>
        <w:numPr>
          <w:ilvl w:val="0"/>
          <w:numId w:val="10"/>
        </w:numPr>
        <w:tabs>
          <w:tab w:val="left" w:pos="0"/>
          <w:tab w:val="left" w:pos="851"/>
          <w:tab w:val="left" w:pos="951"/>
          <w:tab w:val="left" w:pos="993"/>
        </w:tabs>
        <w:spacing w:after="0" w:line="360" w:lineRule="auto"/>
        <w:ind w:left="0" w:firstLine="709"/>
        <w:jc w:val="both"/>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Robertson</w:t>
      </w:r>
      <w:proofErr w:type="spellEnd"/>
      <w:r w:rsidRPr="00B62C6A">
        <w:rPr>
          <w:rFonts w:ascii="Times New Roman" w:hAnsi="Times New Roman"/>
          <w:color w:val="000000"/>
          <w:sz w:val="28"/>
          <w:szCs w:val="28"/>
          <w:lang w:val="uk-UA"/>
        </w:rPr>
        <w:t xml:space="preserve"> B.</w:t>
      </w:r>
      <w:r w:rsidR="001F6154" w:rsidRPr="00B62C6A">
        <w:rPr>
          <w:rFonts w:ascii="Times New Roman" w:hAnsi="Times New Roman"/>
          <w:color w:val="000000"/>
          <w:sz w:val="28"/>
          <w:szCs w:val="28"/>
          <w:lang w:val="uk-UA"/>
        </w:rPr>
        <w:t xml:space="preserve">, Pinstrup-Andersen P. </w:t>
      </w:r>
      <w:proofErr w:type="spellStart"/>
      <w:r w:rsidRPr="00B62C6A">
        <w:rPr>
          <w:rFonts w:ascii="Times New Roman" w:hAnsi="Times New Roman"/>
          <w:color w:val="000000"/>
          <w:sz w:val="28"/>
          <w:szCs w:val="28"/>
          <w:lang w:val="uk-UA"/>
        </w:rPr>
        <w:t>Global</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land</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acquisition</w:t>
      </w:r>
      <w:proofErr w:type="spellEnd"/>
      <w:r w:rsidRPr="00B62C6A">
        <w:rPr>
          <w:rFonts w:ascii="Times New Roman" w:hAnsi="Times New Roman"/>
          <w:color w:val="000000"/>
          <w:sz w:val="28"/>
          <w:szCs w:val="28"/>
          <w:lang w:val="uk-UA"/>
        </w:rPr>
        <w:t>: neo-</w:t>
      </w:r>
      <w:proofErr w:type="spellStart"/>
      <w:r w:rsidRPr="00B62C6A">
        <w:rPr>
          <w:rFonts w:ascii="Times New Roman" w:hAnsi="Times New Roman"/>
          <w:color w:val="000000"/>
          <w:sz w:val="28"/>
          <w:szCs w:val="28"/>
          <w:lang w:val="uk-UA"/>
        </w:rPr>
        <w:t>colonialism</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or</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development</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opportunity</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Food</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Security</w:t>
      </w:r>
      <w:proofErr w:type="spellEnd"/>
      <w:r w:rsidRPr="00B62C6A">
        <w:rPr>
          <w:rFonts w:ascii="Times New Roman" w:hAnsi="Times New Roman"/>
          <w:color w:val="000000"/>
          <w:sz w:val="28"/>
          <w:szCs w:val="28"/>
          <w:lang w:val="uk-UA"/>
        </w:rPr>
        <w:t>. 2010. № 2. P. 271–283.</w:t>
      </w:r>
    </w:p>
    <w:p w:rsidR="001B268D" w:rsidRPr="00B62C6A" w:rsidRDefault="001B268D" w:rsidP="001B268D">
      <w:pPr>
        <w:pStyle w:val="a6"/>
        <w:widowControl w:val="0"/>
        <w:numPr>
          <w:ilvl w:val="0"/>
          <w:numId w:val="10"/>
        </w:numPr>
        <w:tabs>
          <w:tab w:val="left" w:pos="-142"/>
          <w:tab w:val="left" w:pos="851"/>
          <w:tab w:val="left" w:pos="951"/>
          <w:tab w:val="left" w:pos="993"/>
        </w:tabs>
        <w:spacing w:after="0" w:line="360" w:lineRule="auto"/>
        <w:ind w:left="0" w:firstLine="709"/>
        <w:jc w:val="both"/>
        <w:rPr>
          <w:rFonts w:ascii="Times New Roman" w:hAnsi="Times New Roman"/>
          <w:color w:val="000000"/>
          <w:sz w:val="28"/>
          <w:szCs w:val="28"/>
          <w:lang w:val="uk-UA"/>
        </w:rPr>
      </w:pPr>
      <w:proofErr w:type="spellStart"/>
      <w:r w:rsidRPr="00B62C6A">
        <w:rPr>
          <w:rFonts w:ascii="Times New Roman" w:hAnsi="Times New Roman"/>
          <w:color w:val="000000"/>
          <w:sz w:val="28"/>
          <w:szCs w:val="28"/>
          <w:lang w:val="uk-UA"/>
        </w:rPr>
        <w:t>Koeber</w:t>
      </w:r>
      <w:proofErr w:type="spellEnd"/>
      <w:r w:rsidRPr="00B62C6A">
        <w:rPr>
          <w:rFonts w:ascii="Times New Roman" w:hAnsi="Times New Roman"/>
          <w:color w:val="000000"/>
          <w:sz w:val="28"/>
          <w:szCs w:val="28"/>
          <w:lang w:val="uk-UA"/>
        </w:rPr>
        <w:t xml:space="preserve"> C. </w:t>
      </w:r>
      <w:proofErr w:type="spellStart"/>
      <w:r w:rsidRPr="00B62C6A">
        <w:rPr>
          <w:rFonts w:ascii="Times New Roman" w:hAnsi="Times New Roman"/>
          <w:color w:val="000000"/>
          <w:sz w:val="28"/>
          <w:szCs w:val="28"/>
          <w:lang w:val="uk-UA"/>
        </w:rPr>
        <w:t>Consumptive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labor</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the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increasing</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importance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of</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consumers</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in</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the</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labor</w:t>
      </w:r>
      <w:proofErr w:type="spellEnd"/>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process</w:t>
      </w:r>
      <w:proofErr w:type="spellEnd"/>
      <w:r w:rsidR="001F6154" w:rsidRPr="00B62C6A">
        <w:rPr>
          <w:rFonts w:ascii="Times New Roman" w:hAnsi="Times New Roman"/>
          <w:color w:val="000000"/>
          <w:sz w:val="28"/>
          <w:szCs w:val="28"/>
          <w:lang w:val="uk-UA"/>
        </w:rPr>
        <w:t>.</w:t>
      </w:r>
      <w:r w:rsidRPr="00B62C6A">
        <w:rPr>
          <w:rFonts w:ascii="Times New Roman" w:hAnsi="Times New Roman"/>
          <w:color w:val="000000"/>
          <w:sz w:val="28"/>
          <w:szCs w:val="28"/>
          <w:lang w:val="uk-UA"/>
        </w:rPr>
        <w:t xml:space="preserve"> </w:t>
      </w:r>
      <w:proofErr w:type="spellStart"/>
      <w:r w:rsidRPr="00B62C6A">
        <w:rPr>
          <w:rFonts w:ascii="Times New Roman" w:hAnsi="Times New Roman"/>
          <w:color w:val="000000"/>
          <w:sz w:val="28"/>
          <w:szCs w:val="28"/>
          <w:lang w:val="uk-UA"/>
        </w:rPr>
        <w:t>Humanity</w:t>
      </w:r>
      <w:proofErr w:type="spellEnd"/>
      <w:r w:rsidRPr="00B62C6A">
        <w:rPr>
          <w:rFonts w:ascii="Times New Roman" w:hAnsi="Times New Roman"/>
          <w:color w:val="000000"/>
          <w:sz w:val="28"/>
          <w:szCs w:val="28"/>
          <w:lang w:val="uk-UA"/>
        </w:rPr>
        <w:t xml:space="preserve"> &amp; </w:t>
      </w:r>
      <w:proofErr w:type="spellStart"/>
      <w:r w:rsidRPr="00B62C6A">
        <w:rPr>
          <w:rFonts w:ascii="Times New Roman" w:hAnsi="Times New Roman"/>
          <w:color w:val="000000"/>
          <w:sz w:val="28"/>
          <w:szCs w:val="28"/>
          <w:lang w:val="uk-UA"/>
        </w:rPr>
        <w:t>Society</w:t>
      </w:r>
      <w:proofErr w:type="spellEnd"/>
      <w:r w:rsidRPr="00B62C6A">
        <w:rPr>
          <w:rFonts w:ascii="Times New Roman" w:hAnsi="Times New Roman"/>
          <w:color w:val="000000"/>
          <w:sz w:val="28"/>
          <w:szCs w:val="28"/>
          <w:lang w:val="uk-UA"/>
        </w:rPr>
        <w:t xml:space="preserve">. 2011. </w:t>
      </w:r>
      <w:proofErr w:type="spellStart"/>
      <w:r w:rsidRPr="00B62C6A">
        <w:rPr>
          <w:rFonts w:ascii="Times New Roman" w:hAnsi="Times New Roman"/>
          <w:color w:val="000000"/>
          <w:sz w:val="28"/>
          <w:szCs w:val="28"/>
          <w:lang w:val="uk-UA"/>
        </w:rPr>
        <w:t>Vol</w:t>
      </w:r>
      <w:proofErr w:type="spellEnd"/>
      <w:r w:rsidRPr="00B62C6A">
        <w:rPr>
          <w:rFonts w:ascii="Times New Roman" w:hAnsi="Times New Roman"/>
          <w:color w:val="000000"/>
          <w:sz w:val="28"/>
          <w:szCs w:val="28"/>
          <w:lang w:val="uk-UA"/>
        </w:rPr>
        <w:t xml:space="preserve"> 35, № 3. P. 205–232. </w:t>
      </w:r>
    </w:p>
    <w:p w:rsidR="001B268D" w:rsidRPr="00B62C6A" w:rsidRDefault="001B268D" w:rsidP="001B268D">
      <w:pPr>
        <w:widowControl w:val="0"/>
        <w:spacing w:after="0" w:line="360" w:lineRule="auto"/>
        <w:ind w:firstLine="709"/>
        <w:jc w:val="both"/>
        <w:rPr>
          <w:rFonts w:ascii="Times New Roman" w:hAnsi="Times New Roman"/>
          <w:sz w:val="28"/>
          <w:szCs w:val="28"/>
          <w:lang w:val="uk-UA"/>
        </w:rPr>
      </w:pPr>
    </w:p>
    <w:p w:rsidR="00C61EDB" w:rsidRPr="00B62C6A" w:rsidRDefault="00C61EDB" w:rsidP="001B268D">
      <w:pPr>
        <w:spacing w:line="360" w:lineRule="auto"/>
        <w:rPr>
          <w:lang w:val="uk-UA"/>
        </w:rPr>
      </w:pPr>
    </w:p>
    <w:sectPr w:rsidR="00C61EDB" w:rsidRPr="00B62C6A" w:rsidSect="00C61EDB">
      <w:headerReference w:type="default" r:id="rId1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0794" w:rsidRDefault="00920794" w:rsidP="00CA02EC">
      <w:pPr>
        <w:spacing w:after="0" w:line="240" w:lineRule="auto"/>
      </w:pPr>
      <w:r>
        <w:separator/>
      </w:r>
    </w:p>
  </w:endnote>
  <w:endnote w:type="continuationSeparator" w:id="0">
    <w:p w:rsidR="00920794" w:rsidRDefault="00920794" w:rsidP="00CA02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0794" w:rsidRDefault="00920794" w:rsidP="00CA02EC">
      <w:pPr>
        <w:spacing w:after="0" w:line="240" w:lineRule="auto"/>
      </w:pPr>
      <w:r>
        <w:separator/>
      </w:r>
    </w:p>
  </w:footnote>
  <w:footnote w:type="continuationSeparator" w:id="0">
    <w:p w:rsidR="00920794" w:rsidRDefault="00920794" w:rsidP="00CA02E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25D" w:rsidRPr="00BE0030" w:rsidRDefault="00431128">
    <w:pPr>
      <w:pStyle w:val="a4"/>
      <w:jc w:val="right"/>
      <w:rPr>
        <w:rFonts w:ascii="Times New Roman" w:hAnsi="Times New Roman"/>
        <w:sz w:val="28"/>
        <w:szCs w:val="28"/>
      </w:rPr>
    </w:pPr>
    <w:r w:rsidRPr="00BE0030">
      <w:rPr>
        <w:rFonts w:ascii="Times New Roman" w:hAnsi="Times New Roman"/>
        <w:sz w:val="28"/>
        <w:szCs w:val="28"/>
      </w:rPr>
      <w:fldChar w:fldCharType="begin"/>
    </w:r>
    <w:r w:rsidR="00367505" w:rsidRPr="00BE0030">
      <w:rPr>
        <w:rFonts w:ascii="Times New Roman" w:hAnsi="Times New Roman"/>
        <w:sz w:val="28"/>
        <w:szCs w:val="28"/>
      </w:rPr>
      <w:instrText xml:space="preserve"> PAGE   \* MERGEFORMAT </w:instrText>
    </w:r>
    <w:r w:rsidRPr="00BE0030">
      <w:rPr>
        <w:rFonts w:ascii="Times New Roman" w:hAnsi="Times New Roman"/>
        <w:sz w:val="28"/>
        <w:szCs w:val="28"/>
      </w:rPr>
      <w:fldChar w:fldCharType="separate"/>
    </w:r>
    <w:r w:rsidR="00B62C6A">
      <w:rPr>
        <w:rFonts w:ascii="Times New Roman" w:hAnsi="Times New Roman"/>
        <w:noProof/>
        <w:sz w:val="28"/>
        <w:szCs w:val="28"/>
      </w:rPr>
      <w:t>1</w:t>
    </w:r>
    <w:r w:rsidRPr="00BE0030">
      <w:rPr>
        <w:rFonts w:ascii="Times New Roman" w:hAnsi="Times New Roman"/>
        <w:sz w:val="28"/>
        <w:szCs w:val="28"/>
      </w:rPr>
      <w:fldChar w:fldCharType="end"/>
    </w:r>
  </w:p>
  <w:p w:rsidR="002A325D" w:rsidRDefault="00920794">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70E9E"/>
    <w:multiLevelType w:val="hybridMultilevel"/>
    <w:tmpl w:val="E6C820C8"/>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A981A31"/>
    <w:multiLevelType w:val="hybridMultilevel"/>
    <w:tmpl w:val="EFE23E84"/>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8F52B1D"/>
    <w:multiLevelType w:val="hybridMultilevel"/>
    <w:tmpl w:val="40FE9A98"/>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069096E"/>
    <w:multiLevelType w:val="hybridMultilevel"/>
    <w:tmpl w:val="FD904B1A"/>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26B78FA"/>
    <w:multiLevelType w:val="hybridMultilevel"/>
    <w:tmpl w:val="438848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52F7D0E"/>
    <w:multiLevelType w:val="hybridMultilevel"/>
    <w:tmpl w:val="8FAE68B8"/>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C923E59"/>
    <w:multiLevelType w:val="hybridMultilevel"/>
    <w:tmpl w:val="156E771C"/>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58161440"/>
    <w:multiLevelType w:val="hybridMultilevel"/>
    <w:tmpl w:val="2AC4020E"/>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FA457C6"/>
    <w:multiLevelType w:val="hybridMultilevel"/>
    <w:tmpl w:val="072EAFE4"/>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16B656E"/>
    <w:multiLevelType w:val="hybridMultilevel"/>
    <w:tmpl w:val="FAA89F66"/>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6"/>
  </w:num>
  <w:num w:numId="3">
    <w:abstractNumId w:val="5"/>
  </w:num>
  <w:num w:numId="4">
    <w:abstractNumId w:val="9"/>
  </w:num>
  <w:num w:numId="5">
    <w:abstractNumId w:val="0"/>
  </w:num>
  <w:num w:numId="6">
    <w:abstractNumId w:val="3"/>
  </w:num>
  <w:num w:numId="7">
    <w:abstractNumId w:val="7"/>
  </w:num>
  <w:num w:numId="8">
    <w:abstractNumId w:val="1"/>
  </w:num>
  <w:num w:numId="9">
    <w:abstractNumId w:val="8"/>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1B268D"/>
    <w:rsid w:val="00142CAC"/>
    <w:rsid w:val="001B268D"/>
    <w:rsid w:val="001F6154"/>
    <w:rsid w:val="0032486B"/>
    <w:rsid w:val="00344214"/>
    <w:rsid w:val="00367505"/>
    <w:rsid w:val="00431128"/>
    <w:rsid w:val="00920794"/>
    <w:rsid w:val="009F150C"/>
    <w:rsid w:val="00A86BE0"/>
    <w:rsid w:val="00B62C6A"/>
    <w:rsid w:val="00C61EDB"/>
    <w:rsid w:val="00CA02EC"/>
    <w:rsid w:val="00E345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268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qFormat/>
    <w:rsid w:val="001B268D"/>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header"/>
    <w:basedOn w:val="a"/>
    <w:link w:val="a5"/>
    <w:uiPriority w:val="99"/>
    <w:unhideWhenUsed/>
    <w:rsid w:val="001B268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B268D"/>
    <w:rPr>
      <w:rFonts w:ascii="Calibri" w:eastAsia="Calibri" w:hAnsi="Calibri" w:cs="Times New Roman"/>
    </w:rPr>
  </w:style>
  <w:style w:type="character" w:customStyle="1" w:styleId="FontStyle21">
    <w:name w:val="Font Style21"/>
    <w:basedOn w:val="a0"/>
    <w:rsid w:val="001B268D"/>
    <w:rPr>
      <w:rFonts w:ascii="Times New Roman" w:hAnsi="Times New Roman" w:cs="Times New Roman"/>
      <w:sz w:val="20"/>
      <w:szCs w:val="20"/>
    </w:rPr>
  </w:style>
  <w:style w:type="paragraph" w:styleId="a6">
    <w:name w:val="List Paragraph"/>
    <w:basedOn w:val="a"/>
    <w:uiPriority w:val="34"/>
    <w:qFormat/>
    <w:rsid w:val="001B268D"/>
    <w:pPr>
      <w:ind w:left="720"/>
      <w:contextualSpacing/>
    </w:pPr>
  </w:style>
  <w:style w:type="character" w:styleId="a7">
    <w:name w:val="Hyperlink"/>
    <w:basedOn w:val="a0"/>
    <w:rsid w:val="001B268D"/>
    <w:rPr>
      <w:color w:val="0000FF"/>
      <w:u w:val="single"/>
    </w:rPr>
  </w:style>
  <w:style w:type="character" w:customStyle="1" w:styleId="journaltitle">
    <w:name w:val="journaltitle"/>
    <w:basedOn w:val="a0"/>
    <w:rsid w:val="001B268D"/>
  </w:style>
  <w:style w:type="character" w:customStyle="1" w:styleId="articlecitationyear">
    <w:name w:val="articlecitation_year"/>
    <w:basedOn w:val="a0"/>
    <w:rsid w:val="001B268D"/>
  </w:style>
  <w:style w:type="character" w:customStyle="1" w:styleId="articlecitationvolume">
    <w:name w:val="articlecitation_volume"/>
    <w:basedOn w:val="a0"/>
    <w:rsid w:val="001B268D"/>
  </w:style>
  <w:style w:type="character" w:customStyle="1" w:styleId="articlecitationpages">
    <w:name w:val="articlecitation_pages"/>
    <w:basedOn w:val="a0"/>
    <w:rsid w:val="001B268D"/>
  </w:style>
  <w:style w:type="character" w:styleId="a8">
    <w:name w:val="Emphasis"/>
    <w:basedOn w:val="a0"/>
    <w:uiPriority w:val="20"/>
    <w:qFormat/>
    <w:rsid w:val="00B62C6A"/>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link.springer.com/article/10.1007/s00267-016-0720-4" TargetMode="External"/><Relationship Id="rId18" Type="http://schemas.openxmlformats.org/officeDocument/2006/relationships/hyperlink" Target="http://www.nass.usda.gov"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wmf"/><Relationship Id="rId12" Type="http://schemas.openxmlformats.org/officeDocument/2006/relationships/hyperlink" Target="http://link.springer.com/article/10.1007/s00267-016-0720-4" TargetMode="External"/><Relationship Id="rId17" Type="http://schemas.openxmlformats.org/officeDocument/2006/relationships/hyperlink" Target="http://www.agri-outlook.org" TargetMode="External"/><Relationship Id="rId2" Type="http://schemas.openxmlformats.org/officeDocument/2006/relationships/styles" Target="styles.xml"/><Relationship Id="rId16" Type="http://schemas.openxmlformats.org/officeDocument/2006/relationships/hyperlink" Target="http://link.springer.com/journal/267/58/3/page/1"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olitika.cn.ua/list/ua/news/2/9142.html" TargetMode="External"/><Relationship Id="rId5" Type="http://schemas.openxmlformats.org/officeDocument/2006/relationships/footnotes" Target="footnotes.xml"/><Relationship Id="rId15" Type="http://schemas.openxmlformats.org/officeDocument/2006/relationships/hyperlink" Target="http://link.springer.com/journal/267" TargetMode="External"/><Relationship Id="rId10" Type="http://schemas.openxmlformats.org/officeDocument/2006/relationships/oleObject" Target="embeddings/oleObject2.bin"/><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yperlink" Target="http://link.springer.com/article/10.1007/s00267-016-072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2918</Words>
  <Characters>16633</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Николай</cp:lastModifiedBy>
  <cp:revision>7</cp:revision>
  <dcterms:created xsi:type="dcterms:W3CDTF">2019-10-06T12:23:00Z</dcterms:created>
  <dcterms:modified xsi:type="dcterms:W3CDTF">2019-10-07T11:55:00Z</dcterms:modified>
</cp:coreProperties>
</file>