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,Bold" w:eastAsia="Times New Roman,Bold" w:cs="Times New Roman,Bold" w:hint="eastAsia"/>
          <w:b/>
          <w:bCs/>
          <w:sz w:val="24"/>
          <w:szCs w:val="24"/>
          <w:lang w:val="ru-RU"/>
        </w:rPr>
        <w:t>УДК</w:t>
      </w:r>
      <w:proofErr w:type="gramStart"/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:633.34:631.559</w:t>
      </w:r>
      <w:proofErr w:type="gramEnd"/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,Bold" w:eastAsia="Times New Roman,Bold" w:cs="Times New Roman,Bold"/>
          <w:b/>
          <w:bCs/>
          <w:lang w:val="ru-RU"/>
        </w:rPr>
      </w:pPr>
      <w:r w:rsidRPr="00F96744">
        <w:rPr>
          <w:rFonts w:ascii="Times New Roman,Bold" w:eastAsia="Times New Roman,Bold" w:cs="Times New Roman,Bold" w:hint="eastAsia"/>
          <w:b/>
          <w:bCs/>
          <w:lang w:val="ru-RU"/>
        </w:rPr>
        <w:t>ОЦЕНКА</w:t>
      </w:r>
      <w:r w:rsidRPr="00F96744">
        <w:rPr>
          <w:rFonts w:ascii="Times New Roman,Bold" w:eastAsia="Times New Roman,Bold" w:cs="Times New Roman,Bold"/>
          <w:b/>
          <w:bCs/>
          <w:lang w:val="ru-RU"/>
        </w:rPr>
        <w:t xml:space="preserve"> </w:t>
      </w:r>
      <w:r w:rsidRPr="00F96744">
        <w:rPr>
          <w:rFonts w:ascii="Times New Roman,Bold" w:eastAsia="Times New Roman,Bold" w:cs="Times New Roman,Bold" w:hint="eastAsia"/>
          <w:b/>
          <w:bCs/>
          <w:lang w:val="ru-RU"/>
        </w:rPr>
        <w:t>КОЛЛЕКЦИОННЫХ</w:t>
      </w:r>
      <w:r w:rsidRPr="00F96744">
        <w:rPr>
          <w:rFonts w:ascii="Times New Roman,Bold" w:eastAsia="Times New Roman,Bold" w:cs="Times New Roman,Bold"/>
          <w:b/>
          <w:bCs/>
          <w:lang w:val="ru-RU"/>
        </w:rPr>
        <w:t xml:space="preserve"> </w:t>
      </w:r>
      <w:r w:rsidRPr="00F96744">
        <w:rPr>
          <w:rFonts w:ascii="Times New Roman,Bold" w:eastAsia="Times New Roman,Bold" w:cs="Times New Roman,Bold" w:hint="eastAsia"/>
          <w:b/>
          <w:bCs/>
          <w:lang w:val="ru-RU"/>
        </w:rPr>
        <w:t>ОБРАЗЦОВ</w:t>
      </w:r>
      <w:r w:rsidRPr="00F96744">
        <w:rPr>
          <w:rFonts w:ascii="Times New Roman,Bold" w:eastAsia="Times New Roman,Bold" w:cs="Times New Roman,Bold"/>
          <w:b/>
          <w:bCs/>
          <w:lang w:val="ru-RU"/>
        </w:rPr>
        <w:t xml:space="preserve"> </w:t>
      </w:r>
      <w:r w:rsidRPr="00F96744">
        <w:rPr>
          <w:rFonts w:ascii="Times New Roman,Bold" w:eastAsia="Times New Roman,Bold" w:cs="Times New Roman,Bold" w:hint="eastAsia"/>
          <w:b/>
          <w:bCs/>
          <w:lang w:val="ru-RU"/>
        </w:rPr>
        <w:t>СОИ</w:t>
      </w:r>
      <w:r w:rsidRPr="00F96744">
        <w:rPr>
          <w:rFonts w:ascii="Times New Roman,Bold" w:eastAsia="Times New Roman,Bold" w:cs="Times New Roman,Bold"/>
          <w:b/>
          <w:bCs/>
          <w:lang w:val="ru-RU"/>
        </w:rPr>
        <w:t xml:space="preserve"> </w:t>
      </w:r>
      <w:r w:rsidRPr="00F96744">
        <w:rPr>
          <w:rFonts w:ascii="Times New Roman,Bold" w:eastAsia="Times New Roman,Bold" w:cs="Times New Roman,Bold" w:hint="eastAsia"/>
          <w:b/>
          <w:bCs/>
          <w:lang w:val="ru-RU"/>
        </w:rPr>
        <w:t>ПО</w:t>
      </w:r>
      <w:r w:rsidRPr="00F96744">
        <w:rPr>
          <w:rFonts w:ascii="Times New Roman,Bold" w:eastAsia="Times New Roman,Bold" w:cs="Times New Roman,Bold"/>
          <w:b/>
          <w:bCs/>
          <w:lang w:val="ru-RU"/>
        </w:rPr>
        <w:t xml:space="preserve"> </w:t>
      </w:r>
      <w:r w:rsidRPr="00F96744">
        <w:rPr>
          <w:rFonts w:ascii="Times New Roman,Bold" w:eastAsia="Times New Roman,Bold" w:cs="Times New Roman,Bold" w:hint="eastAsia"/>
          <w:b/>
          <w:bCs/>
          <w:lang w:val="ru-RU"/>
        </w:rPr>
        <w:t>ЭЛЕМЕНТАМ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,Bold" w:eastAsia="Times New Roman,Bold" w:cs="Times New Roman,Bold"/>
          <w:b/>
          <w:bCs/>
          <w:lang w:val="ru-RU"/>
        </w:rPr>
      </w:pPr>
      <w:r w:rsidRPr="00F96744">
        <w:rPr>
          <w:rFonts w:ascii="Times New Roman,Bold" w:eastAsia="Times New Roman,Bold" w:cs="Times New Roman,Bold" w:hint="eastAsia"/>
          <w:b/>
          <w:bCs/>
          <w:lang w:val="ru-RU"/>
        </w:rPr>
        <w:t>СТРУКТУРЫ</w:t>
      </w:r>
      <w:r w:rsidRPr="00F96744">
        <w:rPr>
          <w:rFonts w:ascii="Times New Roman,Bold" w:eastAsia="Times New Roman,Bold" w:cs="Times New Roman,Bold"/>
          <w:b/>
          <w:bCs/>
          <w:lang w:val="ru-RU"/>
        </w:rPr>
        <w:t xml:space="preserve"> </w:t>
      </w:r>
      <w:r w:rsidRPr="00F96744">
        <w:rPr>
          <w:rFonts w:ascii="Times New Roman,Bold" w:eastAsia="Times New Roman,Bold" w:cs="Times New Roman,Bold" w:hint="eastAsia"/>
          <w:b/>
          <w:bCs/>
          <w:lang w:val="ru-RU"/>
        </w:rPr>
        <w:t>УРОЖАЯ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,BoldItalic" w:eastAsia="Times New Roman,BoldItalic" w:cs="Times New Roman,BoldItalic"/>
          <w:b/>
          <w:bCs/>
          <w:i/>
          <w:iCs/>
          <w:lang w:val="ru-RU"/>
        </w:rPr>
      </w:pPr>
      <w:r w:rsidRPr="00F96744">
        <w:rPr>
          <w:rFonts w:ascii="Times New Roman,BoldItalic" w:eastAsia="Times New Roman,BoldItalic" w:cs="Times New Roman,BoldItalic" w:hint="eastAsia"/>
          <w:b/>
          <w:bCs/>
          <w:i/>
          <w:iCs/>
          <w:lang w:val="ru-RU"/>
        </w:rPr>
        <w:t>Л</w:t>
      </w:r>
      <w:r w:rsidRPr="00F96744">
        <w:rPr>
          <w:rFonts w:ascii="Times New Roman,BoldItalic" w:eastAsia="Times New Roman,BoldItalic" w:cs="Times New Roman,BoldItalic"/>
          <w:b/>
          <w:bCs/>
          <w:i/>
          <w:iCs/>
          <w:lang w:val="ru-RU"/>
        </w:rPr>
        <w:t xml:space="preserve">. </w:t>
      </w:r>
      <w:r w:rsidRPr="00F96744">
        <w:rPr>
          <w:rFonts w:ascii="Times New Roman,BoldItalic" w:eastAsia="Times New Roman,BoldItalic" w:cs="Times New Roman,BoldItalic" w:hint="eastAsia"/>
          <w:b/>
          <w:bCs/>
          <w:i/>
          <w:iCs/>
          <w:lang w:val="ru-RU"/>
        </w:rPr>
        <w:t>Г</w:t>
      </w:r>
      <w:r w:rsidRPr="00F96744">
        <w:rPr>
          <w:rFonts w:ascii="Times New Roman,BoldItalic" w:eastAsia="Times New Roman,BoldItalic" w:cs="Times New Roman,BoldItalic"/>
          <w:b/>
          <w:bCs/>
          <w:i/>
          <w:iCs/>
          <w:lang w:val="ru-RU"/>
        </w:rPr>
        <w:t xml:space="preserve">. </w:t>
      </w:r>
      <w:r w:rsidRPr="00F96744">
        <w:rPr>
          <w:rFonts w:ascii="Times New Roman,BoldItalic" w:eastAsia="Times New Roman,BoldItalic" w:cs="Times New Roman,BoldItalic" w:hint="eastAsia"/>
          <w:b/>
          <w:bCs/>
          <w:i/>
          <w:iCs/>
          <w:lang w:val="ru-RU"/>
        </w:rPr>
        <w:t>БЕЛЯВСКАЯ</w:t>
      </w:r>
      <w:r w:rsidRPr="00F96744">
        <w:rPr>
          <w:rFonts w:ascii="Times New Roman,BoldItalic" w:eastAsia="Times New Roman,BoldItalic" w:cs="Times New Roman,BoldItalic"/>
          <w:b/>
          <w:bCs/>
          <w:i/>
          <w:iCs/>
          <w:lang w:val="ru-RU"/>
        </w:rPr>
        <w:t xml:space="preserve">, </w:t>
      </w:r>
      <w:r w:rsidRPr="00F96744">
        <w:rPr>
          <w:rFonts w:ascii="Times New Roman,BoldItalic" w:eastAsia="Times New Roman,BoldItalic" w:cs="Times New Roman,BoldItalic" w:hint="eastAsia"/>
          <w:b/>
          <w:bCs/>
          <w:i/>
          <w:iCs/>
          <w:lang w:val="ru-RU"/>
        </w:rPr>
        <w:t>А</w:t>
      </w:r>
      <w:r w:rsidRPr="00F96744">
        <w:rPr>
          <w:rFonts w:ascii="Times New Roman,BoldItalic" w:eastAsia="Times New Roman,BoldItalic" w:cs="Times New Roman,BoldItalic"/>
          <w:b/>
          <w:bCs/>
          <w:i/>
          <w:iCs/>
          <w:lang w:val="ru-RU"/>
        </w:rPr>
        <w:t>.</w:t>
      </w:r>
      <w:r w:rsidRPr="00F96744">
        <w:rPr>
          <w:rFonts w:ascii="Times New Roman,BoldItalic" w:eastAsia="Times New Roman,BoldItalic" w:cs="Times New Roman,BoldItalic" w:hint="eastAsia"/>
          <w:b/>
          <w:bCs/>
          <w:i/>
          <w:iCs/>
          <w:lang w:val="ru-RU"/>
        </w:rPr>
        <w:t>М</w:t>
      </w:r>
      <w:r w:rsidRPr="00F96744">
        <w:rPr>
          <w:rFonts w:ascii="Times New Roman,BoldItalic" w:eastAsia="Times New Roman,BoldItalic" w:cs="Times New Roman,BoldItalic"/>
          <w:b/>
          <w:bCs/>
          <w:i/>
          <w:iCs/>
          <w:lang w:val="ru-RU"/>
        </w:rPr>
        <w:t>.</w:t>
      </w:r>
      <w:r w:rsidRPr="00F96744">
        <w:rPr>
          <w:rFonts w:ascii="Times New Roman,BoldItalic" w:eastAsia="Times New Roman,BoldItalic" w:cs="Times New Roman,BoldItalic" w:hint="eastAsia"/>
          <w:b/>
          <w:bCs/>
          <w:i/>
          <w:iCs/>
          <w:lang w:val="ru-RU"/>
        </w:rPr>
        <w:t>РЫБАЛЬЧЕНКО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,Bold" w:eastAsia="Times New Roman,Bold" w:cs="Times New Roman,Bold"/>
          <w:b/>
          <w:bCs/>
          <w:sz w:val="16"/>
          <w:szCs w:val="16"/>
          <w:lang w:val="en-US"/>
        </w:rPr>
      </w:pPr>
      <w:r w:rsidRPr="00F96744">
        <w:rPr>
          <w:rFonts w:ascii="Times New Roman,Bold" w:eastAsia="Times New Roman,Bold" w:cs="Times New Roman,Bold" w:hint="eastAsia"/>
          <w:b/>
          <w:bCs/>
          <w:sz w:val="16"/>
          <w:szCs w:val="16"/>
          <w:lang w:val="ru-RU"/>
        </w:rPr>
        <w:t>Полтавская</w:t>
      </w:r>
      <w:r w:rsidRPr="00F96744">
        <w:rPr>
          <w:rFonts w:ascii="Times New Roman,Bold" w:eastAsia="Times New Roman,Bold" w:cs="Times New Roman,Bold"/>
          <w:b/>
          <w:bCs/>
          <w:sz w:val="16"/>
          <w:szCs w:val="16"/>
          <w:lang w:val="en-US"/>
        </w:rPr>
        <w:t xml:space="preserve"> </w:t>
      </w:r>
      <w:r w:rsidRPr="00F96744">
        <w:rPr>
          <w:rFonts w:ascii="Times New Roman,Bold" w:eastAsia="Times New Roman,Bold" w:cs="Times New Roman,Bold" w:hint="eastAsia"/>
          <w:b/>
          <w:bCs/>
          <w:sz w:val="16"/>
          <w:szCs w:val="16"/>
          <w:lang w:val="ru-RU"/>
        </w:rPr>
        <w:t>государственная</w:t>
      </w:r>
      <w:r w:rsidRPr="00F96744">
        <w:rPr>
          <w:rFonts w:ascii="Times New Roman,Bold" w:eastAsia="Times New Roman,Bold" w:cs="Times New Roman,Bold"/>
          <w:b/>
          <w:bCs/>
          <w:sz w:val="16"/>
          <w:szCs w:val="16"/>
          <w:lang w:val="en-US"/>
        </w:rPr>
        <w:t xml:space="preserve"> </w:t>
      </w:r>
      <w:r w:rsidRPr="00F96744">
        <w:rPr>
          <w:rFonts w:ascii="Times New Roman,Bold" w:eastAsia="Times New Roman,Bold" w:cs="Times New Roman,Bold" w:hint="eastAsia"/>
          <w:b/>
          <w:bCs/>
          <w:sz w:val="16"/>
          <w:szCs w:val="16"/>
          <w:lang w:val="ru-RU"/>
        </w:rPr>
        <w:t>аграрная</w:t>
      </w:r>
      <w:r w:rsidRPr="00F96744">
        <w:rPr>
          <w:rFonts w:ascii="Times New Roman,Bold" w:eastAsia="Times New Roman,Bold" w:cs="Times New Roman,Bold"/>
          <w:b/>
          <w:bCs/>
          <w:sz w:val="16"/>
          <w:szCs w:val="16"/>
          <w:lang w:val="en-US"/>
        </w:rPr>
        <w:t xml:space="preserve"> </w:t>
      </w:r>
      <w:r w:rsidRPr="00F96744">
        <w:rPr>
          <w:rFonts w:ascii="Times New Roman,Bold" w:eastAsia="Times New Roman,Bold" w:cs="Times New Roman,Bold" w:hint="eastAsia"/>
          <w:b/>
          <w:bCs/>
          <w:sz w:val="16"/>
          <w:szCs w:val="16"/>
          <w:lang w:val="ru-RU"/>
        </w:rPr>
        <w:t>академия</w:t>
      </w:r>
      <w:r w:rsidRPr="00F96744">
        <w:rPr>
          <w:rFonts w:ascii="Times New Roman" w:eastAsia="Times New Roman,Bold" w:hAnsi="Times New Roman" w:cs="Times New Roman"/>
          <w:b/>
          <w:bCs/>
          <w:sz w:val="16"/>
          <w:szCs w:val="16"/>
          <w:lang w:val="en-US"/>
        </w:rPr>
        <w:t xml:space="preserve">, </w:t>
      </w:r>
      <w:r w:rsidRPr="00F96744">
        <w:rPr>
          <w:rFonts w:ascii="Times New Roman,Bold" w:eastAsia="Times New Roman,Bold" w:cs="Times New Roman,Bold" w:hint="eastAsia"/>
          <w:b/>
          <w:bCs/>
          <w:sz w:val="16"/>
          <w:szCs w:val="16"/>
          <w:lang w:val="ru-RU"/>
        </w:rPr>
        <w:t>Украина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en-US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en-US"/>
        </w:rPr>
        <w:t xml:space="preserve">Abstract: </w:t>
      </w:r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>The results of studying collection samples of soybean of different ecological and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en-US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>geographical origin throughout 2013-2015 years are given in the article. The experiments have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en-US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>been carried out according to the following important elements of the yield structure: quantity of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en-US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>beans and seeds per plant, weight of seeds per plant, weight of 1000 seeds. Valuable soybean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en-US"/>
        </w:rPr>
      </w:pPr>
      <w:proofErr w:type="gramStart"/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>samples</w:t>
      </w:r>
      <w:proofErr w:type="gramEnd"/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 xml:space="preserve"> </w:t>
      </w: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ОАС</w:t>
      </w:r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 xml:space="preserve"> Vision, LF-8, Gaillard, Zlata, Almaz, Ustia, KyVin, </w:t>
      </w: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А</w:t>
      </w:r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>damos, Vilshanka, Mriya,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en-US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>Yug-40, Fortuna, Poema, Khvylia, Podolianka, Masha, Farvater, Slaviya, Eldorado and Ivanka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en-US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>have been singled out according to the experiment. It is reasonably to use these samples in the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en-US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>further selection process and involve them into high-yielding varieties selection program.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en-US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en-US"/>
        </w:rPr>
        <w:t xml:space="preserve">Key words: </w:t>
      </w:r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>Soybean, variety, collection, yield structure, weight of 1000 seeds, selection,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source material.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,Bold" w:eastAsia="Times New Roman,Bold" w:cs="Times New Roman,Bold"/>
          <w:b/>
          <w:bCs/>
          <w:sz w:val="24"/>
          <w:szCs w:val="24"/>
          <w:lang w:val="ru-RU"/>
        </w:rPr>
      </w:pPr>
      <w:r w:rsidRPr="00F96744">
        <w:rPr>
          <w:rFonts w:ascii="Times New Roman,Bold" w:eastAsia="Times New Roman,Bold" w:cs="Times New Roman,Bold" w:hint="eastAsia"/>
          <w:b/>
          <w:bCs/>
          <w:sz w:val="24"/>
          <w:szCs w:val="24"/>
          <w:lang w:val="ru-RU"/>
        </w:rPr>
        <w:t>ВВЕДЕНИЕ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Соя - стратегическая зернобобовая культура мирового земледелия XXI века -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находится в центре внимания мировой аграрной науки и производства. В Украине соя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является стратегической культурой в повышении культуры земледелия, плодородия почвы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и решении продовольственной проблемы. Благодаря плодотворной работе украинских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селекционеров Украина имеет наибольший в Европе генофонд и сортовой состав сои.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Сорта сои украинской селекции создано классическими методами селекции, они не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генетически модифицированные, высокоурожайные (30-49 ц/га) [1, 4].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Одним из важнейших компонентов формирования урожая сои является ее структура.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Она включает в себя такие элементы, как густота растений на единице площади,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количество бобов на растении, количество семян в бобе, масса 1000 семян 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индивидуальная продуктивность растений. Эти показатели зависят как от климатических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условий, так и от сортовых особенностей. Поэтому для получения максимальной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продуктивности необходимо обеспечить оптимальное соотношение всех элементов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структуры урожая [6].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Селекционная работа всегда начинается с формирования и всестороннего изучения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66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исходного материала, которым чаще всего выступают местные сорта, но они не могут быть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его единственным источником, необходимо привлечение материала из других стран 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континентов мира [7].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Мировые генетические ресурсы играют первостепенную роль для создания новых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сортов. Успех селекции зависит от правильного подбора исходного материала. Не все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образцы мировой коллекции пригодны для непосредственного использования в селекции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из-за низкой продуктивности, экологической неприспособленности, биологической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несовместимости и других отрицательных черт. Вовлечение такого исходного материала в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селекционный процесс значительно удлиняет его, что не соответствует современным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требованиям [3].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Для эффективной селекционной работы исходный материал должен быть детально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изученным, чтобы соответствовать заданным параметрам.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Целью наших исследований являлась комплексная оценка коллекционных образцов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сои, выявление лучших из них по основным хозяйственно ценным признакам и свойствам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для создания разнообразного исходного материала для использования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 селекционном процессе.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МЕТОДИКА И МАТЕРИАЛЫ ИССЛЕДОВАНИЯ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lastRenderedPageBreak/>
        <w:t>Объектом исследований служила коллекция сои. Изучали 145 коллекционных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образцов, которые происходили из 14 стран мира: Украины, России, США, Канады, Китая,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Японии, Польши, Франции, Чехии, Беларуси, Казахстана, Австрии, Молдовы, Сербии.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Наибольшую долю в структуре коллекции составляли образцы из Украины (68%) и России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(9%). Некоторую долю занимали образцы с США (5%), Канады (5%). Доля образцов из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других стран составляла от 1% до 3%.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Полевые исследования проводились в 2013-2015 гг. на опытном поле Полтавской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государственной аграрной академии, что по зональному распределению относится к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Лесостепи Украины. Почва опытного участка - чернозем оподзоленный на лессе,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содержание гумуса в пахотном слое 0-20 см - 3,95-4,36%. Количество гидролизованного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азота в пахотном слое составляет 5,96 мг, доступного для растений фосфора 9,5 мг, калия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14,2 мг на 100 г почвы. Гидролитическая кислотность на глубине 0-20 см - 3,14 мг-экв/100 г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почвы. Реакция почвенного раствора слабокислая: рН - 5,7-5,8.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Наименее благоприятными были погодные условия вегетационного периода 2015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года. В июле, августе, сентябре 2015 погодные условия были чрезвычайно засушливыми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(июль ГТК = 0,66; август - ГТК = 0,13; сентябрь - ГТК = 0,2). Только в мае (ГТК = 1,33) 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июне (ГТК = 1,98) погодные условия характеризовались как оптимальные. Погодные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условия 2014 года в мае (ГТК = 0,98), июле (ГТК = 0,67) и августе (ГТК = 0,54)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характеризовались как достаточно засушливые. Условия июне и сентябре по уровню ГТК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характеризовались, как избыточно увлажненные (июнь - ГТК = 2,42; сентябрь - ГТК = 2,10).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Отличие погодных условий 2013 заключалась в чрезмерном увлажнении в сентябре (ГТК =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2,89), остальные месяцы были более благоприятными для роста и развития растений (май -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ГТК = 0,90; июнь - ГТК = 1,42; июль - ГТК = 1,03; август - ГТК = 0,70) (рис. 1).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67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i/>
          <w:i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 xml:space="preserve">Рисунок 2.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Гидротермический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коэффициент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рассчитан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подекадно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за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периоды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вегетации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сои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в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201</w:t>
      </w:r>
      <w:r w:rsidRPr="00F96744">
        <w:rPr>
          <w:rFonts w:ascii="Times New Roman" w:eastAsia="Times New Roman,Bold" w:hAnsi="Times New Roman" w:cs="Times New Roman"/>
          <w:i/>
          <w:iCs/>
          <w:sz w:val="24"/>
          <w:szCs w:val="24"/>
          <w:lang w:val="ru-RU"/>
        </w:rPr>
        <w:t>3-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2015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гг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.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по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сравнению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со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средней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многолетней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нормой</w:t>
      </w:r>
      <w:r w:rsidRPr="00F96744">
        <w:rPr>
          <w:rFonts w:ascii="Times New Roman" w:eastAsia="Times New Roman,Bold" w:hAnsi="Times New Roman" w:cs="Times New Roman"/>
          <w:i/>
          <w:iCs/>
          <w:sz w:val="24"/>
          <w:szCs w:val="24"/>
          <w:lang w:val="ru-RU"/>
        </w:rPr>
        <w:t>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 xml:space="preserve">Предшественник – пшеница озимая. Агротехника выращивания коллекционных образцов - общепринятая для зоны. Продуктивность растений каждого образца определяли методом отбора проб (по 25 растений с участка) и усреднением результатов. Проводили фенологические наблюдения с последующим распределением образцов по группам спелости. Собирали урожай вручную. Образцы сои по хозяйственным признакам, в частности количество бобов и семян на растении, массу семян с одного растения, массу 1000 семян изучали согласно общепринятых методик [2, 5, 8]. </w:t>
      </w: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РЕЗУЛЬТАТЫ И ОБСУЖДЕНИЯ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Масса 1000 семян зависит от влияния погодных условий года, но значительную роль в ее выражении имеют свойства сорта. Изменчивость массы 1000 семян в ряде лет может характеризовать биологическую пластичность сорта и адаптивность его к условиям определенного региона. Чем меньше меняется этот показатель, тем больше сорт подходит для данного региона.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Показатель массы 1000 семян в среднем за 2013-2015 гг. у коллекционных образцов находился в пределах 119,33-191,33 г. Минимальную массу 1000 семян с растения, за результатами исследований, формировал сорт Сузирья (Украина), а максимальную образец с Китая - Hejiao 87-94-3.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lastRenderedPageBreak/>
        <w:t>Так, в среднем за три года в ультрскороспелой группе лучше сорта-стандарта Аннушки выделены ОАС Vision (167,33г), LF-8 (155,00 г), Gaillard (162,33 г), Злата (150,00 г). В скороспелой группе такие сорта, как Алмаз (183,67 г), Устя (179,33 г), КиВин (184,67 г), Адамос (164,67 г), Ольшанка (165,00 г), Мрия (168 00 г), Юг-40 (165,67 г), Фортуна (168,00 г), Поэма (171,00 г), Хвыля (173,00 г), Артемида (165,00 г) были лучше сорта-стандарта Васильковская. Лучше сорта-стандарта Черновецкая-8 в среднеспелой группе были Подолянка (178,33 г), Маша (176,67 г), Фарватер (176,33 г), Славия (176,00 г), Эльдорадо (179,33 г), Иванка (175,33 г).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Одной из главных признаков в структуре растения, которое обусловливает продуктивность сорта, является масса семян с растения. В среднем за три года в ультраскороспелой группе лучшие коллекционные образцы формировали такую массу семян с растения – ОАС Vision – 24,20 г, LF-8 – 22,33 г, Gaillard – 18,27 г, Злата – 17,63 г. В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6"/>
          <w:szCs w:val="26"/>
          <w:lang w:val="ru-RU"/>
        </w:rPr>
      </w:pPr>
      <w:r w:rsidRPr="00F96744">
        <w:rPr>
          <w:rFonts w:ascii="Times New Roman" w:eastAsia="Times New Roman,Bold" w:hAnsi="Times New Roman" w:cs="Times New Roman"/>
          <w:sz w:val="26"/>
          <w:szCs w:val="26"/>
          <w:lang w:val="ru-RU"/>
        </w:rPr>
        <w:t>01234567ІІІІІІІІІІІІІІІІІІІІІІІІІІІІІІМайИюньИюльАвгустСентябрьМесяц (декада)</w:t>
      </w:r>
      <w:r w:rsidRPr="00F96744">
        <w:rPr>
          <w:rFonts w:ascii="Times New Roman" w:eastAsia="Times New Roman,Bold" w:hAnsi="Times New Roman" w:cs="Times New Roman"/>
          <w:lang w:val="ru-RU"/>
        </w:rPr>
        <w:t xml:space="preserve">ГТКс </w:t>
      </w:r>
      <w:r w:rsidRPr="00F96744">
        <w:rPr>
          <w:rFonts w:ascii="Times New Roman" w:eastAsia="Times New Roman,Bold" w:hAnsi="Times New Roman" w:cs="Times New Roman"/>
          <w:sz w:val="26"/>
          <w:szCs w:val="26"/>
          <w:lang w:val="ru-RU"/>
        </w:rPr>
        <w:t>2013 год 2014 год 2015 годсреднее многолетнее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68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скороспелой – Алмаз – 29,77 г, Устя – 24,50 г, КиВин – 28,90 г, Адамос – 25,20 г, Ольшанка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- 23,03 г, Мрия - 24,63 г, Юг-40 - 23,60 г, Фортуна - 23,40 г, Поэма - 24,53 г, Хвыля - 28,57 г,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Артемида - 22,37 г. В среднеспелой группе спелости – Подолянка - 27,83 г, Маша - 27,90 г,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Фарватер - 30,33 г, Славия – 24,33 г, Эльдорадо – 28,83 г, Иванка – 25,87 г.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Показатель количества семян является одним из определяющих при формировании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урожая сои. Среднее количество семян с растения в коллекционных сортообразцов сои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менялась в 2013 году от 58,1 до 182,4 шт. В 2014 году – от 68,5 до 175,6 шт. В 2015 году –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от 54,6 до 173,1 шт.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 среднем за три года в ультраскороспелой группе коллекционные образцы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формировали такое количество семян с растения – ОАС Vision - 127,30 шт., LF-8 – 115,00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шт., Gaillard – 111,80 шт., Злата – 104,63 шт.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 скороспелой – Алмаз - 136,37 шт., Устя - 121,77 шт., КиВин – 177,03 шт., Адамос –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125,67 шт., Ольшанка – 118,87 шт., Мрия – 118,17 шт., Юг-40 – 111,70 шт., Фортуна –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119,03 шт., Поэма – 114,37 шт., Хвыля – 141,90 шт., Артемида – 111,73 шт.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 среднеспелой группе спелости – Подолянка – 122,93 шт., Маша – 125,77 шт.,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Фарватер – 131,07 шт., Славия – 120,10 шт., Эльдорадо – 128,53 шт., Иванка – 119,67 шт.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Количество бобов на растении определяется количеством продуктивных узлов, бобов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 узле, а также условиями выращивания.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аксимальное количество бобов в 2013 году в ультраскороспелой группе формировал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обазец ОАС Vision – 69,2 шт., а минимальное сорт Билявка – 27,8 шт. В скороспелой группе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максимальное значение количества бобов отмечено у сорта Хвыля – 90,4 шт., манимальное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– у сорта Сузирья – 26,4 шт. В среднеспелой группе за количеством бобов на растении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лучшим был сорт Подолянка, который формировал -77,8 шт., а худшим образец Sacura –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37,3 шт.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 2014 году максимальное значение количества бобов на растении в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ультраскороспелой группе сформировал образец LF-8 – 59,8 шт., а минимальное – сорт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Билявка – 26,2 шт.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 скороспелой группе максимальное значение показал – сорт Хвыля – 82,1 шт.,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минимальное – Сузирья – 28,6 шт.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 среднеспелой группе спелости лучший результат показал образец Славия – 78,4 шт.,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минимальное количество бобов на растении сформировал образец Sacura – 39,5 шт. В 2015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lastRenderedPageBreak/>
        <w:t>году максимальное значение количества бобов на растении в ультраскороспелой группе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сформировал образец Gaillard – 56,1 шт., минимальное – сорт Билявка – 23,4 шт.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 скороспелой группе лучшим был сорт КиВин – 77,4 шт., минимальное количество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бобов на растении сформировал сорт Горлица – 15,2 шт.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 среднеспелой группе сорт Черновецкая-8 сформировал 74,2 шт. бобов на растении,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а образец Sacura – сформировал всего лишь 34,5 шт. бобов на растении.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 среднем за 2013-2015 гг. были выделены лучшие образцы коллекции сои за такими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ценными хозяйственными признаками, как количество бобов и семян на растении,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продуктивностью (массой семян с одного растения), массой 1000 семян (табл. 1).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По массе 1000 семян исследуемые образцы разделены на три группы. Это группа с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низкой массой 1000 семян (71-130 г), средней (131-190 г) и высокой (191-250 г) (табл. 2).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Высокой массой 1000 семян характеризовался только 1 образец сои (Hejiao 87-94-3) из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Китая. С средней массой 1000 семян выделили 136 образцов. Низкую массу 1000 отмечено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 8 образцов Билявка (Украина), Юг-30 (Украина), Сузирья (Украина), Kari Kachi (Япония),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Nattawa (Канада), Dunajka (Чехия), Харьковская-80 (Украина), Sacura (Франция).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69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lang w:val="ru-RU"/>
        </w:rPr>
        <w:t xml:space="preserve">Таблица 1. </w:t>
      </w:r>
      <w:r w:rsidRPr="00F96744">
        <w:rPr>
          <w:rFonts w:ascii="Times New Roman" w:eastAsia="Times New Roman,Bold" w:hAnsi="Times New Roman" w:cs="Times New Roman"/>
          <w:lang w:val="ru-RU"/>
        </w:rPr>
        <w:t>Лучшие образцы коллекции сои за ценными хозяйственными признаками,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lang w:val="ru-RU"/>
        </w:rPr>
      </w:pPr>
      <w:r w:rsidRPr="00F96744">
        <w:rPr>
          <w:rFonts w:ascii="Times New Roman" w:eastAsia="Times New Roman,Bold" w:hAnsi="Times New Roman" w:cs="Times New Roman"/>
          <w:lang w:val="ru-RU"/>
        </w:rPr>
        <w:t>среднее 2013-2015 гг.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lang w:val="ru-RU"/>
        </w:rPr>
        <w:t xml:space="preserve">Таблица 2. </w:t>
      </w:r>
      <w:r w:rsidRPr="00F96744">
        <w:rPr>
          <w:rFonts w:ascii="Times New Roman" w:eastAsia="Times New Roman,Bold" w:hAnsi="Times New Roman" w:cs="Times New Roman"/>
          <w:lang w:val="ru-RU"/>
        </w:rPr>
        <w:t>Распределение коллекции сои по массе 1000 семян, г (среднее за 2013-2015 гг.)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Маса 1000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семян, г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Количество от общей массы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Название образца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штук %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низкая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(71-130)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8 5,5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Билявка, Юг-30, Сузирья,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Kari Kachi, Nattawa, Dunajka, Харьковская-80,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Sacura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средняя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(131-190)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136 93,7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Алмаз, КиВин, Подолянка, Славия, Эльдорадо,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Иванка, Фарватер и др.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высокая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(191-250).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1 0,8 Hejiao 87-94-3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Всего: 145 100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Название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образца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Номер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национального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каталога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Вегетационный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период, дней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Количество, шт.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Масса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семян с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растения,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г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lastRenderedPageBreak/>
        <w:t>% к стандарту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Масса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1000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семян, г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бобов на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растении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семян с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растения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Ультраскороспелые (менее 90-100 дней)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en-US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Аннушка</w:t>
      </w:r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>-st UD0201943 93,67 53,17 120,93 19,10 149,33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en-US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ОАС</w:t>
      </w:r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 xml:space="preserve"> Vision UD0201929 95,00 59,07 127,30 24,20 126,7 167,33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en-US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>LF-8 UD0202379 88,33 60,13 115,00 22,33 116,9 155,00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en-US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>Gaillard UD0202360 88,67 54,57 111,80 18,27 95,6 162,33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en-US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Злата</w:t>
      </w:r>
      <w:r w:rsidRPr="00F96744">
        <w:rPr>
          <w:rFonts w:ascii="Times New Roman" w:eastAsia="Times New Roman,Bold" w:hAnsi="Times New Roman" w:cs="Times New Roman"/>
          <w:sz w:val="24"/>
          <w:szCs w:val="24"/>
          <w:lang w:val="en-US"/>
        </w:rPr>
        <w:t xml:space="preserve"> UD0202426 93,67 40,27 104,63 17,63 92,3 150,00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НСР0,5 12,7 9,15 1,89 17,56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Скороспелые (101-120 дней)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Васильковская-st UD0202340 113,67 56,03 114,93 22,50 163,33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Алмаз UD0202309 104,00 75,13 136,37 29,77 132,3 183,67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Устя UD0200773 103,67 71,40 121,77 24,50 108,8 179,33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КиВин UD0201952 107,33 82,63 177,03 28,90 128,4 184,67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Адамос UD0202628 106,33 74,13 125,67 25,20 112 164,67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Вильшанка UD0202562 103,67 67,77 118,87 23,03 102,9 165,00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Мрия UD0201974 110,00 68,77 118,17 24,63 109,4 168,00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Юг-40 UD0200203 114,33 67,70 111,70 23,60 104,8 165,67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Фортуна UD0202308 107,67 66,20 119,03 23,40 104 168,00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Поэма UD0202304 117,00 69,13 114,37 24,53 109 171,00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Хвыля UD0202466 106,00 82,27 141,90 28,57 126,9 173,00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Артемида UD0200978 109,67 57,97 111,73 22,37 99,4 165,00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НСР0,5 11,03 10,81 3,34 17,74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Среднеспелые (121-140 дней)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Черновецкая-8-st UD0200285 126,00 68,80 108,07 24,73 174,00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Подолянка UD0200615 126,33 71,97 122,93 27,83 112,5 178,33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Маша UD0201933 124,67 67,27 125,77 27,90 112,8 176,67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Фарватер UD0202311 123,00 71,87 131,07 30,33 122,6 176,33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Славия UD0202451 127,33 72,57 120,10 24,33 98,3 176,00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Эльдорадо UD0202315 124,33 73,00 128,53 28,83 116,5 179,33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Иванка UD0200238 128,33 71,00 119,67 25,87 104,6 175,33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НСР0,5 10,57 12,54 4,82 15,84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70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 xml:space="preserve">Рисунок 2.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Формирование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элементов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структуры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урожая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у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лучших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образцов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коллекции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сои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</w:pPr>
      <w:proofErr w:type="gramStart"/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ультраскороспелой</w:t>
      </w:r>
      <w:proofErr w:type="gramEnd"/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группы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,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среднее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2013</w:t>
      </w:r>
      <w:r w:rsidRPr="00F96744">
        <w:rPr>
          <w:rFonts w:ascii="Times New Roman" w:eastAsia="Times New Roman,Bold" w:hAnsi="Times New Roman" w:cs="Times New Roman"/>
          <w:i/>
          <w:iCs/>
          <w:sz w:val="24"/>
          <w:szCs w:val="24"/>
          <w:lang w:val="ru-RU"/>
        </w:rPr>
        <w:t>-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2015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гг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>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 xml:space="preserve">Рисунок 3.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Формирование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элементов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структуры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урожая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у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лучших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образцов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коллекции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сои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</w:pPr>
      <w:proofErr w:type="gramStart"/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скороспелой</w:t>
      </w:r>
      <w:proofErr w:type="gramEnd"/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группы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,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среднее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2013</w:t>
      </w:r>
      <w:r w:rsidRPr="00F96744">
        <w:rPr>
          <w:rFonts w:ascii="Times New Roman" w:eastAsia="Times New Roman,Bold" w:hAnsi="Times New Roman" w:cs="Times New Roman"/>
          <w:i/>
          <w:iCs/>
          <w:sz w:val="24"/>
          <w:szCs w:val="24"/>
          <w:lang w:val="ru-RU"/>
        </w:rPr>
        <w:t>-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2015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гг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>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 xml:space="preserve">Рисунок 4.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Формирование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элементов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структуры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урожая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у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лучших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образцов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коллекции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сои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</w:pPr>
      <w:proofErr w:type="gramStart"/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среднеспелой</w:t>
      </w:r>
      <w:proofErr w:type="gramEnd"/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группы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,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среднее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 2013</w:t>
      </w:r>
      <w:r w:rsidRPr="00F96744">
        <w:rPr>
          <w:rFonts w:ascii="Times New Roman" w:eastAsia="Times New Roman,Bold" w:hAnsi="Times New Roman" w:cs="Times New Roman"/>
          <w:i/>
          <w:iCs/>
          <w:sz w:val="24"/>
          <w:szCs w:val="24"/>
          <w:lang w:val="ru-RU"/>
        </w:rPr>
        <w:t>-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 xml:space="preserve">2015 </w:t>
      </w:r>
      <w:r w:rsidRPr="00F96744">
        <w:rPr>
          <w:rFonts w:ascii="Times New Roman,Italic" w:eastAsia="Times New Roman,Italic" w:hAnsi="Times New Roman" w:cs="Times New Roman,Italic" w:hint="eastAsia"/>
          <w:i/>
          <w:iCs/>
          <w:sz w:val="24"/>
          <w:szCs w:val="24"/>
          <w:lang w:val="ru-RU"/>
        </w:rPr>
        <w:t>гг</w:t>
      </w:r>
      <w:r w:rsidRPr="00F96744">
        <w:rPr>
          <w:rFonts w:ascii="Times New Roman,Italic" w:eastAsia="Times New Roman,Italic" w:hAnsi="Times New Roman" w:cs="Times New Roman,Italic"/>
          <w:i/>
          <w:iCs/>
          <w:sz w:val="24"/>
          <w:szCs w:val="24"/>
          <w:lang w:val="ru-RU"/>
        </w:rPr>
        <w:t>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50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100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lastRenderedPageBreak/>
        <w:t>150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200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Аннушка-st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en-US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ОАС</w:t>
      </w:r>
      <w:r w:rsidRPr="00F96744">
        <w:rPr>
          <w:rFonts w:ascii="Arial" w:eastAsia="Times New Roman,Bold" w:hAnsi="Arial" w:cs="Arial"/>
          <w:sz w:val="18"/>
          <w:szCs w:val="18"/>
          <w:lang w:val="en-US"/>
        </w:rPr>
        <w:t xml:space="preserve"> Vision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en-US"/>
        </w:rPr>
      </w:pPr>
      <w:r w:rsidRPr="00F96744">
        <w:rPr>
          <w:rFonts w:ascii="Arial" w:eastAsia="Times New Roman,Bold" w:hAnsi="Arial" w:cs="Arial"/>
          <w:sz w:val="18"/>
          <w:szCs w:val="18"/>
          <w:lang w:val="en-US"/>
        </w:rPr>
        <w:t>LF-8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en-US"/>
        </w:rPr>
      </w:pPr>
      <w:r w:rsidRPr="00F96744">
        <w:rPr>
          <w:rFonts w:ascii="Arial" w:eastAsia="Times New Roman,Bold" w:hAnsi="Arial" w:cs="Arial"/>
          <w:sz w:val="18"/>
          <w:szCs w:val="18"/>
          <w:lang w:val="en-US"/>
        </w:rPr>
        <w:t>Gaillard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en-US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Злата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en-US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>Масса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>семян с растения, г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>Масса 1000 семян, г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 xml:space="preserve">Количеств </w:t>
      </w:r>
      <w:proofErr w:type="gramStart"/>
      <w:r w:rsidRPr="00F96744">
        <w:rPr>
          <w:rFonts w:ascii="Arial" w:eastAsia="Times New Roman,Bold" w:hAnsi="Arial" w:cs="Arial"/>
          <w:sz w:val="17"/>
          <w:szCs w:val="17"/>
          <w:lang w:val="ru-RU"/>
        </w:rPr>
        <w:t>о бобов</w:t>
      </w:r>
      <w:proofErr w:type="gramEnd"/>
      <w:r w:rsidRPr="00F96744">
        <w:rPr>
          <w:rFonts w:ascii="Arial" w:eastAsia="Times New Roman,Bold" w:hAnsi="Arial" w:cs="Arial"/>
          <w:sz w:val="17"/>
          <w:szCs w:val="17"/>
          <w:lang w:val="ru-RU"/>
        </w:rPr>
        <w:t xml:space="preserve"> на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>растении, шт.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 xml:space="preserve">Количеств </w:t>
      </w:r>
      <w:proofErr w:type="gramStart"/>
      <w:r w:rsidRPr="00F96744">
        <w:rPr>
          <w:rFonts w:ascii="Arial" w:eastAsia="Times New Roman,Bold" w:hAnsi="Arial" w:cs="Arial"/>
          <w:sz w:val="17"/>
          <w:szCs w:val="17"/>
          <w:lang w:val="ru-RU"/>
        </w:rPr>
        <w:t>о семян</w:t>
      </w:r>
      <w:proofErr w:type="gramEnd"/>
      <w:r w:rsidRPr="00F96744">
        <w:rPr>
          <w:rFonts w:ascii="Arial" w:eastAsia="Times New Roman,Bold" w:hAnsi="Arial" w:cs="Arial"/>
          <w:sz w:val="17"/>
          <w:szCs w:val="17"/>
          <w:lang w:val="ru-RU"/>
        </w:rPr>
        <w:t xml:space="preserve"> на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>растении, шт.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9"/>
          <w:szCs w:val="19"/>
          <w:lang w:val="ru-RU"/>
        </w:rPr>
      </w:pPr>
      <w:r w:rsidRPr="00F96744">
        <w:rPr>
          <w:rFonts w:ascii="Arial" w:eastAsia="Times New Roman,Bold" w:hAnsi="Arial" w:cs="Arial"/>
          <w:sz w:val="19"/>
          <w:szCs w:val="19"/>
          <w:lang w:val="ru-RU"/>
        </w:rPr>
        <w:t>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9"/>
          <w:szCs w:val="19"/>
          <w:lang w:val="ru-RU"/>
        </w:rPr>
      </w:pPr>
      <w:r w:rsidRPr="00F96744">
        <w:rPr>
          <w:rFonts w:ascii="Arial" w:eastAsia="Times New Roman,Bold" w:hAnsi="Arial" w:cs="Arial"/>
          <w:sz w:val="19"/>
          <w:szCs w:val="19"/>
          <w:lang w:val="ru-RU"/>
        </w:rPr>
        <w:t>20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9"/>
          <w:szCs w:val="19"/>
          <w:lang w:val="ru-RU"/>
        </w:rPr>
      </w:pPr>
      <w:r w:rsidRPr="00F96744">
        <w:rPr>
          <w:rFonts w:ascii="Arial" w:eastAsia="Times New Roman,Bold" w:hAnsi="Arial" w:cs="Arial"/>
          <w:sz w:val="19"/>
          <w:szCs w:val="19"/>
          <w:lang w:val="ru-RU"/>
        </w:rPr>
        <w:t>40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9"/>
          <w:szCs w:val="19"/>
          <w:lang w:val="ru-RU"/>
        </w:rPr>
      </w:pPr>
      <w:r w:rsidRPr="00F96744">
        <w:rPr>
          <w:rFonts w:ascii="Arial" w:eastAsia="Times New Roman,Bold" w:hAnsi="Arial" w:cs="Arial"/>
          <w:sz w:val="19"/>
          <w:szCs w:val="19"/>
          <w:lang w:val="ru-RU"/>
        </w:rPr>
        <w:t>60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9"/>
          <w:szCs w:val="19"/>
          <w:lang w:val="ru-RU"/>
        </w:rPr>
      </w:pPr>
      <w:r w:rsidRPr="00F96744">
        <w:rPr>
          <w:rFonts w:ascii="Arial" w:eastAsia="Times New Roman,Bold" w:hAnsi="Arial" w:cs="Arial"/>
          <w:sz w:val="19"/>
          <w:szCs w:val="19"/>
          <w:lang w:val="ru-RU"/>
        </w:rPr>
        <w:t>80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9"/>
          <w:szCs w:val="19"/>
          <w:lang w:val="ru-RU"/>
        </w:rPr>
      </w:pPr>
      <w:r w:rsidRPr="00F96744">
        <w:rPr>
          <w:rFonts w:ascii="Arial" w:eastAsia="Times New Roman,Bold" w:hAnsi="Arial" w:cs="Arial"/>
          <w:sz w:val="19"/>
          <w:szCs w:val="19"/>
          <w:lang w:val="ru-RU"/>
        </w:rPr>
        <w:t>100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9"/>
          <w:szCs w:val="19"/>
          <w:lang w:val="ru-RU"/>
        </w:rPr>
      </w:pPr>
      <w:r w:rsidRPr="00F96744">
        <w:rPr>
          <w:rFonts w:ascii="Arial" w:eastAsia="Times New Roman,Bold" w:hAnsi="Arial" w:cs="Arial"/>
          <w:sz w:val="19"/>
          <w:szCs w:val="19"/>
          <w:lang w:val="ru-RU"/>
        </w:rPr>
        <w:t>120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9"/>
          <w:szCs w:val="19"/>
          <w:lang w:val="ru-RU"/>
        </w:rPr>
      </w:pPr>
      <w:r w:rsidRPr="00F96744">
        <w:rPr>
          <w:rFonts w:ascii="Arial" w:eastAsia="Times New Roman,Bold" w:hAnsi="Arial" w:cs="Arial"/>
          <w:sz w:val="19"/>
          <w:szCs w:val="19"/>
          <w:lang w:val="ru-RU"/>
        </w:rPr>
        <w:t>140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9"/>
          <w:szCs w:val="19"/>
          <w:lang w:val="ru-RU"/>
        </w:rPr>
      </w:pPr>
      <w:r w:rsidRPr="00F96744">
        <w:rPr>
          <w:rFonts w:ascii="Arial" w:eastAsia="Times New Roman,Bold" w:hAnsi="Arial" w:cs="Arial"/>
          <w:sz w:val="19"/>
          <w:szCs w:val="19"/>
          <w:lang w:val="ru-RU"/>
        </w:rPr>
        <w:t>160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9"/>
          <w:szCs w:val="19"/>
          <w:lang w:val="ru-RU"/>
        </w:rPr>
      </w:pPr>
      <w:r w:rsidRPr="00F96744">
        <w:rPr>
          <w:rFonts w:ascii="Arial" w:eastAsia="Times New Roman,Bold" w:hAnsi="Arial" w:cs="Arial"/>
          <w:sz w:val="19"/>
          <w:szCs w:val="19"/>
          <w:lang w:val="ru-RU"/>
        </w:rPr>
        <w:t>180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9"/>
          <w:szCs w:val="19"/>
          <w:lang w:val="ru-RU"/>
        </w:rPr>
      </w:pPr>
      <w:r w:rsidRPr="00F96744">
        <w:rPr>
          <w:rFonts w:ascii="Arial" w:eastAsia="Times New Roman,Bold" w:hAnsi="Arial" w:cs="Arial"/>
          <w:sz w:val="19"/>
          <w:szCs w:val="19"/>
          <w:lang w:val="ru-RU"/>
        </w:rPr>
        <w:t>200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Васильковская-st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Алмаз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Устя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КиВин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Адамос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Вильшанка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Мрия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Юг-40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Фортуна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Поэма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Хвыля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Артемида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6"/>
          <w:szCs w:val="16"/>
          <w:lang w:val="ru-RU"/>
        </w:rPr>
      </w:pPr>
      <w:r w:rsidRPr="00F96744">
        <w:rPr>
          <w:rFonts w:ascii="Arial" w:eastAsia="Times New Roman,Bold" w:hAnsi="Arial" w:cs="Arial"/>
          <w:sz w:val="16"/>
          <w:szCs w:val="16"/>
          <w:lang w:val="ru-RU"/>
        </w:rPr>
        <w:t>Масса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6"/>
          <w:szCs w:val="16"/>
          <w:lang w:val="ru-RU"/>
        </w:rPr>
      </w:pPr>
      <w:r w:rsidRPr="00F96744">
        <w:rPr>
          <w:rFonts w:ascii="Arial" w:eastAsia="Times New Roman,Bold" w:hAnsi="Arial" w:cs="Arial"/>
          <w:sz w:val="16"/>
          <w:szCs w:val="16"/>
          <w:lang w:val="ru-RU"/>
        </w:rPr>
        <w:t>семян с раст ения, г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6"/>
          <w:szCs w:val="16"/>
          <w:lang w:val="ru-RU"/>
        </w:rPr>
      </w:pPr>
      <w:r w:rsidRPr="00F96744">
        <w:rPr>
          <w:rFonts w:ascii="Arial" w:eastAsia="Times New Roman,Bold" w:hAnsi="Arial" w:cs="Arial"/>
          <w:sz w:val="16"/>
          <w:szCs w:val="16"/>
          <w:lang w:val="ru-RU"/>
        </w:rPr>
        <w:t>Масса 1000 семян, г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6"/>
          <w:szCs w:val="16"/>
          <w:lang w:val="ru-RU"/>
        </w:rPr>
      </w:pPr>
      <w:r w:rsidRPr="00F96744">
        <w:rPr>
          <w:rFonts w:ascii="Arial" w:eastAsia="Times New Roman,Bold" w:hAnsi="Arial" w:cs="Arial"/>
          <w:sz w:val="16"/>
          <w:szCs w:val="16"/>
          <w:lang w:val="ru-RU"/>
        </w:rPr>
        <w:t xml:space="preserve">Количест </w:t>
      </w:r>
      <w:proofErr w:type="gramStart"/>
      <w:r w:rsidRPr="00F96744">
        <w:rPr>
          <w:rFonts w:ascii="Arial" w:eastAsia="Times New Roman,Bold" w:hAnsi="Arial" w:cs="Arial"/>
          <w:sz w:val="16"/>
          <w:szCs w:val="16"/>
          <w:lang w:val="ru-RU"/>
        </w:rPr>
        <w:t>в о</w:t>
      </w:r>
      <w:proofErr w:type="gramEnd"/>
      <w:r w:rsidRPr="00F96744">
        <w:rPr>
          <w:rFonts w:ascii="Arial" w:eastAsia="Times New Roman,Bold" w:hAnsi="Arial" w:cs="Arial"/>
          <w:sz w:val="16"/>
          <w:szCs w:val="16"/>
          <w:lang w:val="ru-RU"/>
        </w:rPr>
        <w:t xml:space="preserve"> бобов на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6"/>
          <w:szCs w:val="16"/>
          <w:lang w:val="ru-RU"/>
        </w:rPr>
      </w:pPr>
      <w:r w:rsidRPr="00F96744">
        <w:rPr>
          <w:rFonts w:ascii="Arial" w:eastAsia="Times New Roman,Bold" w:hAnsi="Arial" w:cs="Arial"/>
          <w:sz w:val="16"/>
          <w:szCs w:val="16"/>
          <w:lang w:val="ru-RU"/>
        </w:rPr>
        <w:t xml:space="preserve">раст ении, </w:t>
      </w:r>
      <w:proofErr w:type="gramStart"/>
      <w:r w:rsidRPr="00F96744">
        <w:rPr>
          <w:rFonts w:ascii="Arial" w:eastAsia="Times New Roman,Bold" w:hAnsi="Arial" w:cs="Arial"/>
          <w:sz w:val="16"/>
          <w:szCs w:val="16"/>
          <w:lang w:val="ru-RU"/>
        </w:rPr>
        <w:t>шт .</w:t>
      </w:r>
      <w:proofErr w:type="gramEnd"/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6"/>
          <w:szCs w:val="16"/>
          <w:lang w:val="ru-RU"/>
        </w:rPr>
      </w:pPr>
      <w:r w:rsidRPr="00F96744">
        <w:rPr>
          <w:rFonts w:ascii="Arial" w:eastAsia="Times New Roman,Bold" w:hAnsi="Arial" w:cs="Arial"/>
          <w:sz w:val="16"/>
          <w:szCs w:val="16"/>
          <w:lang w:val="ru-RU"/>
        </w:rPr>
        <w:t xml:space="preserve">Количест </w:t>
      </w:r>
      <w:proofErr w:type="gramStart"/>
      <w:r w:rsidRPr="00F96744">
        <w:rPr>
          <w:rFonts w:ascii="Arial" w:eastAsia="Times New Roman,Bold" w:hAnsi="Arial" w:cs="Arial"/>
          <w:sz w:val="16"/>
          <w:szCs w:val="16"/>
          <w:lang w:val="ru-RU"/>
        </w:rPr>
        <w:t>в о</w:t>
      </w:r>
      <w:proofErr w:type="gramEnd"/>
      <w:r w:rsidRPr="00F96744">
        <w:rPr>
          <w:rFonts w:ascii="Arial" w:eastAsia="Times New Roman,Bold" w:hAnsi="Arial" w:cs="Arial"/>
          <w:sz w:val="16"/>
          <w:szCs w:val="16"/>
          <w:lang w:val="ru-RU"/>
        </w:rPr>
        <w:t xml:space="preserve"> семян на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6"/>
          <w:szCs w:val="16"/>
          <w:lang w:val="ru-RU"/>
        </w:rPr>
      </w:pPr>
      <w:r w:rsidRPr="00F96744">
        <w:rPr>
          <w:rFonts w:ascii="Arial" w:eastAsia="Times New Roman,Bold" w:hAnsi="Arial" w:cs="Arial"/>
          <w:sz w:val="16"/>
          <w:szCs w:val="16"/>
          <w:lang w:val="ru-RU"/>
        </w:rPr>
        <w:t xml:space="preserve">раст ении, </w:t>
      </w:r>
      <w:proofErr w:type="gramStart"/>
      <w:r w:rsidRPr="00F96744">
        <w:rPr>
          <w:rFonts w:ascii="Arial" w:eastAsia="Times New Roman,Bold" w:hAnsi="Arial" w:cs="Arial"/>
          <w:sz w:val="16"/>
          <w:szCs w:val="16"/>
          <w:lang w:val="ru-RU"/>
        </w:rPr>
        <w:t>шт .</w:t>
      </w:r>
      <w:proofErr w:type="gramEnd"/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>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>20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>40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>60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>80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>100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>120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>140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>160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>180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7"/>
          <w:szCs w:val="17"/>
          <w:lang w:val="ru-RU"/>
        </w:rPr>
      </w:pPr>
      <w:r w:rsidRPr="00F96744">
        <w:rPr>
          <w:rFonts w:ascii="Arial" w:eastAsia="Times New Roman,Bold" w:hAnsi="Arial" w:cs="Arial"/>
          <w:sz w:val="17"/>
          <w:szCs w:val="17"/>
          <w:lang w:val="ru-RU"/>
        </w:rPr>
        <w:t>200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Черновецкая-8-st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По долянка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Маша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Фарва те р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Славия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Эльдорадо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8"/>
          <w:szCs w:val="18"/>
          <w:lang w:val="ru-RU"/>
        </w:rPr>
      </w:pPr>
      <w:r w:rsidRPr="00F96744">
        <w:rPr>
          <w:rFonts w:ascii="Arial" w:eastAsia="Times New Roman,Bold" w:hAnsi="Arial" w:cs="Arial"/>
          <w:sz w:val="18"/>
          <w:szCs w:val="18"/>
          <w:lang w:val="ru-RU"/>
        </w:rPr>
        <w:t>Иванка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5"/>
          <w:szCs w:val="15"/>
          <w:lang w:val="ru-RU"/>
        </w:rPr>
      </w:pPr>
      <w:r w:rsidRPr="00F96744">
        <w:rPr>
          <w:rFonts w:ascii="Arial" w:eastAsia="Times New Roman,Bold" w:hAnsi="Arial" w:cs="Arial"/>
          <w:sz w:val="15"/>
          <w:szCs w:val="15"/>
          <w:lang w:val="ru-RU"/>
        </w:rPr>
        <w:t>Масса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5"/>
          <w:szCs w:val="15"/>
          <w:lang w:val="ru-RU"/>
        </w:rPr>
      </w:pPr>
      <w:r w:rsidRPr="00F96744">
        <w:rPr>
          <w:rFonts w:ascii="Arial" w:eastAsia="Times New Roman,Bold" w:hAnsi="Arial" w:cs="Arial"/>
          <w:sz w:val="15"/>
          <w:szCs w:val="15"/>
          <w:lang w:val="ru-RU"/>
        </w:rPr>
        <w:t>семян с раст ения, г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5"/>
          <w:szCs w:val="15"/>
          <w:lang w:val="ru-RU"/>
        </w:rPr>
      </w:pPr>
      <w:r w:rsidRPr="00F96744">
        <w:rPr>
          <w:rFonts w:ascii="Arial" w:eastAsia="Times New Roman,Bold" w:hAnsi="Arial" w:cs="Arial"/>
          <w:sz w:val="15"/>
          <w:szCs w:val="15"/>
          <w:lang w:val="ru-RU"/>
        </w:rPr>
        <w:t>Масса 1000 семян, г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5"/>
          <w:szCs w:val="15"/>
          <w:lang w:val="ru-RU"/>
        </w:rPr>
      </w:pPr>
      <w:r w:rsidRPr="00F96744">
        <w:rPr>
          <w:rFonts w:ascii="Arial" w:eastAsia="Times New Roman,Bold" w:hAnsi="Arial" w:cs="Arial"/>
          <w:sz w:val="15"/>
          <w:szCs w:val="15"/>
          <w:lang w:val="ru-RU"/>
        </w:rPr>
        <w:t xml:space="preserve">Количест </w:t>
      </w:r>
      <w:proofErr w:type="gramStart"/>
      <w:r w:rsidRPr="00F96744">
        <w:rPr>
          <w:rFonts w:ascii="Arial" w:eastAsia="Times New Roman,Bold" w:hAnsi="Arial" w:cs="Arial"/>
          <w:sz w:val="15"/>
          <w:szCs w:val="15"/>
          <w:lang w:val="ru-RU"/>
        </w:rPr>
        <w:t>в о</w:t>
      </w:r>
      <w:proofErr w:type="gramEnd"/>
      <w:r w:rsidRPr="00F96744">
        <w:rPr>
          <w:rFonts w:ascii="Arial" w:eastAsia="Times New Roman,Bold" w:hAnsi="Arial" w:cs="Arial"/>
          <w:sz w:val="15"/>
          <w:szCs w:val="15"/>
          <w:lang w:val="ru-RU"/>
        </w:rPr>
        <w:t xml:space="preserve"> бобов на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5"/>
          <w:szCs w:val="15"/>
          <w:lang w:val="ru-RU"/>
        </w:rPr>
      </w:pPr>
      <w:r w:rsidRPr="00F96744">
        <w:rPr>
          <w:rFonts w:ascii="Arial" w:eastAsia="Times New Roman,Bold" w:hAnsi="Arial" w:cs="Arial"/>
          <w:sz w:val="15"/>
          <w:szCs w:val="15"/>
          <w:lang w:val="ru-RU"/>
        </w:rPr>
        <w:t xml:space="preserve">раст ении, </w:t>
      </w:r>
      <w:proofErr w:type="gramStart"/>
      <w:r w:rsidRPr="00F96744">
        <w:rPr>
          <w:rFonts w:ascii="Arial" w:eastAsia="Times New Roman,Bold" w:hAnsi="Arial" w:cs="Arial"/>
          <w:sz w:val="15"/>
          <w:szCs w:val="15"/>
          <w:lang w:val="ru-RU"/>
        </w:rPr>
        <w:t>шт .</w:t>
      </w:r>
      <w:proofErr w:type="gramEnd"/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5"/>
          <w:szCs w:val="15"/>
          <w:lang w:val="ru-RU"/>
        </w:rPr>
      </w:pPr>
      <w:r w:rsidRPr="00F96744">
        <w:rPr>
          <w:rFonts w:ascii="Arial" w:eastAsia="Times New Roman,Bold" w:hAnsi="Arial" w:cs="Arial"/>
          <w:sz w:val="15"/>
          <w:szCs w:val="15"/>
          <w:lang w:val="ru-RU"/>
        </w:rPr>
        <w:t xml:space="preserve">Количест </w:t>
      </w:r>
      <w:proofErr w:type="gramStart"/>
      <w:r w:rsidRPr="00F96744">
        <w:rPr>
          <w:rFonts w:ascii="Arial" w:eastAsia="Times New Roman,Bold" w:hAnsi="Arial" w:cs="Arial"/>
          <w:sz w:val="15"/>
          <w:szCs w:val="15"/>
          <w:lang w:val="ru-RU"/>
        </w:rPr>
        <w:t>в о</w:t>
      </w:r>
      <w:proofErr w:type="gramEnd"/>
      <w:r w:rsidRPr="00F96744">
        <w:rPr>
          <w:rFonts w:ascii="Arial" w:eastAsia="Times New Roman,Bold" w:hAnsi="Arial" w:cs="Arial"/>
          <w:sz w:val="15"/>
          <w:szCs w:val="15"/>
          <w:lang w:val="ru-RU"/>
        </w:rPr>
        <w:t xml:space="preserve"> семян на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Arial" w:eastAsia="Times New Roman,Bold" w:hAnsi="Arial" w:cs="Arial"/>
          <w:sz w:val="15"/>
          <w:szCs w:val="15"/>
          <w:lang w:val="ru-RU"/>
        </w:rPr>
      </w:pPr>
      <w:r w:rsidRPr="00F96744">
        <w:rPr>
          <w:rFonts w:ascii="Arial" w:eastAsia="Times New Roman,Bold" w:hAnsi="Arial" w:cs="Arial"/>
          <w:sz w:val="15"/>
          <w:szCs w:val="15"/>
          <w:lang w:val="ru-RU"/>
        </w:rPr>
        <w:t xml:space="preserve">раст ении, </w:t>
      </w:r>
      <w:proofErr w:type="gramStart"/>
      <w:r w:rsidRPr="00F96744">
        <w:rPr>
          <w:rFonts w:ascii="Arial" w:eastAsia="Times New Roman,Bold" w:hAnsi="Arial" w:cs="Arial"/>
          <w:sz w:val="15"/>
          <w:szCs w:val="15"/>
          <w:lang w:val="ru-RU"/>
        </w:rPr>
        <w:t>шт .</w:t>
      </w:r>
      <w:proofErr w:type="gramEnd"/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71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Результаты анализа массы 1000 свидетельствуют о способности большего количества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lastRenderedPageBreak/>
        <w:t>исследованных образцов формировать среднюю массу семян.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 целом, при изучении коллекции сои, обнаружили, что не всегда при формировании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большого количества семян на растении масса 1000 будет высокой. Особенно ценны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proofErr w:type="gramStart"/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образцы</w:t>
      </w:r>
      <w:proofErr w:type="gramEnd"/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 xml:space="preserve"> у которых высокая продуктивность (масса семян с одного растения).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Для максимальной продуктивности необходимо оптимальное соотношение всех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элементов структуры урожая (рис. 2, 3, 4).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За продуктивностью (массой семян с растения) все колекционные образцы сои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распределены на такие группы: очень низкопродуктивные (</w:t>
      </w:r>
      <w:r w:rsidRPr="00F96744">
        <w:rPr>
          <w:rFonts w:ascii="Cambria Math" w:eastAsia="Times New Roman,Bold" w:hAnsi="Cambria Math" w:cs="Cambria Math"/>
          <w:sz w:val="24"/>
          <w:szCs w:val="24"/>
          <w:lang w:val="ru-RU"/>
        </w:rPr>
        <w:t>˂</w:t>
      </w: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75% к стандарту),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низкопродуктивные (76-95% к стандарту), среднепродуктивные (96-115% к стандарту) 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высокопродуктивные (116-135% к стандарту).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Максимально высокой продуктивностью с растения выделились такие сорта в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ультраскороспелой группе как ОАС Vision (126,7% к стандарту) и LF-8 (116,9% к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стандарту). В скороспелой – Алмаз (132,3% к стандарту), КиВин (128,4% к стандарту),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Хвыля (126,9% к стандарту), Мрия (109,4% к стандарту). В среднеспелой – Фарватер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(122,6% к стандарту), Эльдорадо (116,5% к стандарту), Маша (112,8% к стандарту),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Подолянка (112,5% к стандарту).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ВЫВОДЫ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Оценка коллекционных образцов сои по элементам структуры урожая имеет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значительную ценность в селекционной работе. В результате проведенного исследования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по таким важным признакам, как масса 1000 семян, количество семян с растения, масса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семян с растения выделено ценные образцы ОАС Vision, LF-8, Gaillard, Злата, Алмаз, Устя,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КиВин, Адамос, Ольшанка, Мрия, Юг 40, Фортуна, Поэма, Хвыля, Подолянка, Маша,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Фарватер, Славия, Эльдорадо, Иванка. Данные образцы целесообразно использовать для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дальнейшей селекционной работы и привлекать в селекционные программы по созданию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высокопродуктивных сортов.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b/>
          <w:bCs/>
          <w:sz w:val="24"/>
          <w:szCs w:val="24"/>
          <w:lang w:val="ru-RU"/>
        </w:rPr>
        <w:t>ЛИТЕРАТУРА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1. Бабич А.О., Бабич-Побережна А.О. Світові та вітчизняні тенденції розміщення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виробництва і використання сої для розв'язання проблеми білка. Корми і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кормовиробництво, 2012. № 71. С. 12-26.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2. Доспехов Б.А. Методика полевого опыта (с основами статистической обработки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результатов исследований). М. Агропромиздат, 1985. 351 с.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3. Гуреева Е.В., Фомина Т.А. Оценка коллекционных образцов сои как исходного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материала для селекции. Зернобобовые и крупяные культуры, 2016. № 1 (17). С. 40-45.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4. Кучеренко Є.Ю. Колекційні зразки сої як джерела високої продуктивності для селекції.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Генетичні ресурси рослин, 2017. Вип. 20. С. 55-62.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5. Методические указания по изучении коллекции зерновых и бобовых культур. Н. И.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Корсаков, О.П. Адамова, В.И. Буданова и др. Л.: ВИР, 1975. 59 с.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6. Павленко Г.В. Вплив елементів технології вирощування на формування структури та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урожайності сої в умовах північної частини Лісостепу. [Електронний ресурс]. Наукові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доповіді НУБіП України, 2015. № 4 (53). Режим доступу: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http://journals.uran.ua/index.php/2223-1609/article/view/116476/110501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7. Соя: монографія. Кириченко В.В., Рябуха С.С., Кобизєва Л. Н., Посилаєва О.О.,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Чернишенко П.В. Інститут рослинництва ім. В.Я. Юр'єва. Х., 2016. 400 с.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8. Широкий уніфікований класифікатор роду Glycine max. (L). Merr. Кобизєва Л. Н.,</w:t>
      </w:r>
    </w:p>
    <w:p w:rsidR="00F96744" w:rsidRPr="00F96744" w:rsidRDefault="00F96744" w:rsidP="00F96744">
      <w:pPr>
        <w:autoSpaceDE w:val="0"/>
        <w:autoSpaceDN w:val="0"/>
        <w:adjustRightInd w:val="0"/>
        <w:spacing w:after="0" w:line="240" w:lineRule="auto"/>
        <w:rPr>
          <w:rFonts w:ascii="Times New Roman" w:eastAsia="Times New Roman,Bold" w:hAnsi="Times New Roman" w:cs="Times New Roman"/>
          <w:sz w:val="24"/>
          <w:szCs w:val="24"/>
          <w:lang w:val="ru-RU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Рябчун В.К., Безугла О.М. [та ін.]. УААН, Ін-т рослинництва ім. В.Я. Юр'єва. Х., 2004.</w:t>
      </w:r>
    </w:p>
    <w:p w:rsidR="00AB42B6" w:rsidRPr="00F96744" w:rsidRDefault="00F96744" w:rsidP="00F96744">
      <w:pPr>
        <w:rPr>
          <w:lang w:val="en-US"/>
        </w:rPr>
      </w:pPr>
      <w:r w:rsidRPr="00F96744">
        <w:rPr>
          <w:rFonts w:ascii="Times New Roman" w:eastAsia="Times New Roman,Bold" w:hAnsi="Times New Roman" w:cs="Times New Roman"/>
          <w:sz w:val="24"/>
          <w:szCs w:val="24"/>
          <w:lang w:val="ru-RU"/>
        </w:rPr>
        <w:t>37 с.__</w:t>
      </w:r>
      <w:bookmarkStart w:id="0" w:name="_GoBack"/>
      <w:bookmarkEnd w:id="0"/>
    </w:p>
    <w:sectPr w:rsidR="00AB42B6" w:rsidRPr="00F967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 New Roman,Bold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 New Roman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32C"/>
    <w:rsid w:val="0053732C"/>
    <w:rsid w:val="00AB42B6"/>
    <w:rsid w:val="00F9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78F59A-DA3D-4649-86CD-97AF62168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40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2590</Words>
  <Characters>14769</Characters>
  <Application>Microsoft Office Word</Application>
  <DocSecurity>0</DocSecurity>
  <Lines>123</Lines>
  <Paragraphs>34</Paragraphs>
  <ScaleCrop>false</ScaleCrop>
  <Company>SPecialiST RePack</Company>
  <LinksUpToDate>false</LinksUpToDate>
  <CharactersWithSpaces>17325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2019-02-22T09:23:00Z</dcterms:created>
  <dcterms:modified xsi:type="dcterms:W3CDTF">2019-02-22T09:28:00Z</dcterms:modified>
</cp:coreProperties>
</file>