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4700" w:rsidRPr="004E252E" w:rsidRDefault="00B34700" w:rsidP="004E252E">
      <w:pPr>
        <w:spacing w:line="240" w:lineRule="auto"/>
        <w:ind w:firstLine="284"/>
        <w:jc w:val="both"/>
        <w:rPr>
          <w:rFonts w:ascii="Times New Roman" w:eastAsia="Times New Roman" w:hAnsi="Times New Roman" w:cs="Times New Roman"/>
          <w:lang w:val="uk-UA"/>
        </w:rPr>
      </w:pPr>
      <w:r w:rsidRPr="004E252E">
        <w:rPr>
          <w:rFonts w:ascii="Times New Roman" w:eastAsia="Times New Roman" w:hAnsi="Times New Roman" w:cs="Times New Roman"/>
          <w:lang w:val="uk-UA"/>
        </w:rPr>
        <w:t>УДК 658.310.9</w:t>
      </w:r>
    </w:p>
    <w:p w:rsidR="00DE1583" w:rsidRPr="004E252E" w:rsidRDefault="00DE1583" w:rsidP="004E252E">
      <w:pPr>
        <w:spacing w:after="0" w:line="240" w:lineRule="auto"/>
        <w:ind w:firstLine="284"/>
        <w:rPr>
          <w:rFonts w:ascii="Times New Roman" w:hAnsi="Times New Roman" w:cs="Times New Roman"/>
          <w:i/>
          <w:lang w:val="uk-UA"/>
        </w:rPr>
      </w:pPr>
      <w:r w:rsidRPr="004E252E">
        <w:rPr>
          <w:rFonts w:ascii="Times New Roman" w:hAnsi="Times New Roman" w:cs="Times New Roman"/>
          <w:b/>
          <w:lang w:val="uk-UA"/>
        </w:rPr>
        <w:t>Шульженко І.В.</w:t>
      </w:r>
      <w:r w:rsidRPr="004E252E">
        <w:rPr>
          <w:rFonts w:ascii="Times New Roman" w:hAnsi="Times New Roman" w:cs="Times New Roman"/>
          <w:i/>
          <w:lang w:val="uk-UA"/>
        </w:rPr>
        <w:t xml:space="preserve"> </w:t>
      </w:r>
      <w:r w:rsidRPr="004E252E">
        <w:rPr>
          <w:rFonts w:ascii="Times New Roman" w:hAnsi="Times New Roman" w:cs="Times New Roman"/>
          <w:lang w:val="uk-UA"/>
        </w:rPr>
        <w:t>к</w:t>
      </w:r>
      <w:r w:rsidR="007F4402" w:rsidRPr="004E252E">
        <w:rPr>
          <w:rFonts w:ascii="Times New Roman" w:hAnsi="Times New Roman" w:cs="Times New Roman"/>
          <w:lang w:val="uk-UA"/>
        </w:rPr>
        <w:t>анд</w:t>
      </w:r>
      <w:r w:rsidRPr="004E252E">
        <w:rPr>
          <w:rFonts w:ascii="Times New Roman" w:hAnsi="Times New Roman" w:cs="Times New Roman"/>
          <w:lang w:val="uk-UA"/>
        </w:rPr>
        <w:t>.</w:t>
      </w:r>
      <w:r w:rsidR="007F4402" w:rsidRPr="004E252E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252E">
        <w:rPr>
          <w:rFonts w:ascii="Times New Roman" w:hAnsi="Times New Roman" w:cs="Times New Roman"/>
          <w:lang w:val="uk-UA"/>
        </w:rPr>
        <w:t>е</w:t>
      </w:r>
      <w:r w:rsidR="007F4402" w:rsidRPr="004E252E">
        <w:rPr>
          <w:rFonts w:ascii="Times New Roman" w:hAnsi="Times New Roman" w:cs="Times New Roman"/>
          <w:lang w:val="uk-UA"/>
        </w:rPr>
        <w:t>кон</w:t>
      </w:r>
      <w:proofErr w:type="spellEnd"/>
      <w:r w:rsidRPr="004E252E">
        <w:rPr>
          <w:rFonts w:ascii="Times New Roman" w:hAnsi="Times New Roman" w:cs="Times New Roman"/>
          <w:lang w:val="uk-UA"/>
        </w:rPr>
        <w:t>.</w:t>
      </w:r>
      <w:r w:rsidR="007F4402" w:rsidRPr="004E252E">
        <w:rPr>
          <w:rFonts w:ascii="Times New Roman" w:hAnsi="Times New Roman" w:cs="Times New Roman"/>
          <w:lang w:val="uk-UA"/>
        </w:rPr>
        <w:t xml:space="preserve"> </w:t>
      </w:r>
      <w:r w:rsidRPr="004E252E">
        <w:rPr>
          <w:rFonts w:ascii="Times New Roman" w:hAnsi="Times New Roman" w:cs="Times New Roman"/>
          <w:lang w:val="uk-UA"/>
        </w:rPr>
        <w:t>н</w:t>
      </w:r>
      <w:r w:rsidR="007F4402" w:rsidRPr="004E252E">
        <w:rPr>
          <w:rFonts w:ascii="Times New Roman" w:hAnsi="Times New Roman" w:cs="Times New Roman"/>
          <w:lang w:val="uk-UA"/>
        </w:rPr>
        <w:t>аук</w:t>
      </w:r>
      <w:r w:rsidRPr="004E252E">
        <w:rPr>
          <w:rFonts w:ascii="Times New Roman" w:hAnsi="Times New Roman" w:cs="Times New Roman"/>
          <w:lang w:val="uk-UA"/>
        </w:rPr>
        <w:t>.,</w:t>
      </w:r>
      <w:r w:rsidR="007F4402" w:rsidRPr="004E252E">
        <w:rPr>
          <w:rFonts w:ascii="Times New Roman" w:hAnsi="Times New Roman" w:cs="Times New Roman"/>
          <w:lang w:val="uk-UA"/>
        </w:rPr>
        <w:t xml:space="preserve"> </w:t>
      </w:r>
      <w:r w:rsidRPr="004E252E">
        <w:rPr>
          <w:rFonts w:ascii="Times New Roman" w:hAnsi="Times New Roman" w:cs="Times New Roman"/>
          <w:lang w:val="uk-UA"/>
        </w:rPr>
        <w:t>доцент</w:t>
      </w:r>
    </w:p>
    <w:p w:rsidR="00DE1583" w:rsidRPr="004E252E" w:rsidRDefault="00DE1583" w:rsidP="004E252E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4E252E">
        <w:rPr>
          <w:rFonts w:ascii="Times New Roman" w:hAnsi="Times New Roman" w:cs="Times New Roman"/>
          <w:lang w:val="uk-UA"/>
        </w:rPr>
        <w:t>Полтавська державна аграрна академія</w:t>
      </w:r>
    </w:p>
    <w:p w:rsidR="00B34700" w:rsidRPr="004E252E" w:rsidRDefault="00287701" w:rsidP="004E252E">
      <w:pPr>
        <w:spacing w:after="0" w:line="240" w:lineRule="auto"/>
        <w:ind w:firstLine="284"/>
        <w:rPr>
          <w:rFonts w:ascii="Times New Roman" w:hAnsi="Times New Roman" w:cs="Times New Roman"/>
          <w:lang w:val="uk-UA"/>
        </w:rPr>
      </w:pPr>
      <w:proofErr w:type="spellStart"/>
      <w:r w:rsidRPr="004E252E">
        <w:rPr>
          <w:rFonts w:ascii="Times New Roman" w:hAnsi="Times New Roman" w:cs="Times New Roman"/>
          <w:b/>
          <w:lang w:val="uk-UA"/>
        </w:rPr>
        <w:t>Лупинос</w:t>
      </w:r>
      <w:proofErr w:type="spellEnd"/>
      <w:r w:rsidRPr="004E252E">
        <w:rPr>
          <w:rFonts w:ascii="Times New Roman" w:hAnsi="Times New Roman" w:cs="Times New Roman"/>
          <w:b/>
          <w:lang w:val="uk-UA"/>
        </w:rPr>
        <w:t xml:space="preserve"> Р.С</w:t>
      </w:r>
      <w:r w:rsidR="00B34700" w:rsidRPr="004E252E">
        <w:rPr>
          <w:rFonts w:ascii="Times New Roman" w:hAnsi="Times New Roman" w:cs="Times New Roman"/>
          <w:b/>
          <w:lang w:val="uk-UA"/>
        </w:rPr>
        <w:t>.,</w:t>
      </w:r>
      <w:r w:rsidR="007F4402" w:rsidRPr="004E252E">
        <w:rPr>
          <w:rFonts w:ascii="Times New Roman" w:hAnsi="Times New Roman" w:cs="Times New Roman"/>
          <w:b/>
          <w:lang w:val="uk-UA"/>
        </w:rPr>
        <w:t xml:space="preserve"> </w:t>
      </w:r>
      <w:r w:rsidR="00B34700" w:rsidRPr="004E252E">
        <w:rPr>
          <w:rFonts w:ascii="Times New Roman" w:hAnsi="Times New Roman" w:cs="Times New Roman"/>
          <w:lang w:val="uk-UA"/>
        </w:rPr>
        <w:t>здобувач вищої освіти СВО «Магістр»</w:t>
      </w:r>
    </w:p>
    <w:p w:rsidR="00B34700" w:rsidRPr="004E252E" w:rsidRDefault="00DE1583" w:rsidP="004E252E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4E252E">
        <w:rPr>
          <w:rFonts w:ascii="Times New Roman" w:hAnsi="Times New Roman" w:cs="Times New Roman"/>
          <w:lang w:val="uk-UA"/>
        </w:rPr>
        <w:t>Полтавська державна аграрна академія</w:t>
      </w:r>
    </w:p>
    <w:p w:rsidR="00DE1583" w:rsidRPr="004E252E" w:rsidRDefault="00DE1583" w:rsidP="004E252E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</w:p>
    <w:p w:rsidR="009664DE" w:rsidRPr="004E252E" w:rsidRDefault="009664DE" w:rsidP="004E252E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caps/>
          <w:lang w:val="uk-UA"/>
        </w:rPr>
      </w:pPr>
      <w:r w:rsidRPr="004E252E">
        <w:rPr>
          <w:rFonts w:ascii="Times New Roman" w:hAnsi="Times New Roman" w:cs="Times New Roman"/>
          <w:b/>
          <w:caps/>
          <w:lang w:val="uk-UA"/>
        </w:rPr>
        <w:t xml:space="preserve">ОСОБЛИВОСТІ </w:t>
      </w:r>
      <w:r w:rsidR="00287701" w:rsidRPr="004E252E">
        <w:rPr>
          <w:rFonts w:ascii="Times New Roman" w:hAnsi="Times New Roman" w:cs="Times New Roman"/>
          <w:b/>
          <w:caps/>
          <w:lang w:val="uk-UA"/>
        </w:rPr>
        <w:t xml:space="preserve">УПРАВЛІННЯ </w:t>
      </w:r>
      <w:r w:rsidRPr="004E252E">
        <w:rPr>
          <w:rFonts w:ascii="Times New Roman" w:hAnsi="Times New Roman" w:cs="Times New Roman"/>
          <w:b/>
          <w:caps/>
          <w:lang w:val="uk-UA"/>
        </w:rPr>
        <w:t>конфлікт</w:t>
      </w:r>
      <w:r w:rsidR="00287701" w:rsidRPr="004E252E">
        <w:rPr>
          <w:rFonts w:ascii="Times New Roman" w:hAnsi="Times New Roman" w:cs="Times New Roman"/>
          <w:b/>
          <w:caps/>
          <w:lang w:val="uk-UA"/>
        </w:rPr>
        <w:t>АМИ</w:t>
      </w:r>
      <w:r w:rsidRPr="004E252E">
        <w:rPr>
          <w:rFonts w:ascii="Times New Roman" w:hAnsi="Times New Roman" w:cs="Times New Roman"/>
          <w:b/>
          <w:caps/>
          <w:lang w:val="uk-UA"/>
        </w:rPr>
        <w:t xml:space="preserve"> В ОРГАНІЗАЦІЇ</w:t>
      </w:r>
    </w:p>
    <w:p w:rsidR="009664DE" w:rsidRPr="004E252E" w:rsidRDefault="009664DE" w:rsidP="004E252E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caps/>
          <w:lang w:val="uk-UA"/>
        </w:rPr>
      </w:pPr>
    </w:p>
    <w:p w:rsidR="009664DE" w:rsidRPr="004E252E" w:rsidRDefault="00287701" w:rsidP="004E252E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Управління</w:t>
      </w:r>
      <w:r w:rsidR="00A00424"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конфлікт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ами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має</w:t>
      </w:r>
      <w:r w:rsidR="00A00424"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 стати частиною </w:t>
      </w:r>
      <w:r w:rsidR="00A00424" w:rsidRPr="004E252E">
        <w:rPr>
          <w:rFonts w:ascii="Times New Roman" w:hAnsi="Times New Roman" w:cs="Times New Roman"/>
          <w:lang w:val="uk-UA"/>
        </w:rPr>
        <w:t xml:space="preserve">стратегії </w:t>
      </w:r>
      <w:r w:rsidRPr="004E252E">
        <w:rPr>
          <w:rFonts w:ascii="Times New Roman" w:hAnsi="Times New Roman" w:cs="Times New Roman"/>
          <w:lang w:val="uk-UA"/>
        </w:rPr>
        <w:t xml:space="preserve">сучасної </w:t>
      </w:r>
      <w:r w:rsidR="00A00424" w:rsidRPr="004E252E">
        <w:rPr>
          <w:rFonts w:ascii="Times New Roman" w:hAnsi="Times New Roman" w:cs="Times New Roman"/>
          <w:lang w:val="uk-UA"/>
        </w:rPr>
        <w:t xml:space="preserve">організації, і зокрема, стратегії управління персоналом. 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Таке управління </w:t>
      </w:r>
      <w:r w:rsidR="00A00424" w:rsidRPr="004E252E">
        <w:rPr>
          <w:rFonts w:ascii="Times New Roman" w:eastAsia="Times New Roman" w:hAnsi="Times New Roman" w:cs="Times New Roman"/>
          <w:bCs/>
          <w:lang w:val="uk-UA" w:eastAsia="ru-RU"/>
        </w:rPr>
        <w:t>повинн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о</w:t>
      </w:r>
      <w:r w:rsidR="00A00424"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 включати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 багато аспектів, зокрема</w:t>
      </w:r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:</w:t>
      </w:r>
    </w:p>
    <w:p w:rsidR="009664DE" w:rsidRPr="004E252E" w:rsidRDefault="00287701" w:rsidP="004E252E">
      <w:pPr>
        <w:pStyle w:val="a4"/>
        <w:numPr>
          <w:ilvl w:val="0"/>
          <w:numId w:val="6"/>
        </w:numPr>
        <w:tabs>
          <w:tab w:val="left" w:pos="709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в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иріш</w:t>
      </w:r>
      <w:r w:rsidR="00A00424" w:rsidRPr="004E252E">
        <w:rPr>
          <w:rFonts w:ascii="Times New Roman" w:eastAsia="Times New Roman" w:hAnsi="Times New Roman" w:cs="Times New Roman"/>
          <w:bCs/>
          <w:lang w:val="uk-UA" w:eastAsia="ru-RU"/>
        </w:rPr>
        <w:t>ення</w:t>
      </w:r>
      <w:proofErr w:type="spellEnd"/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 того,</w:t>
      </w:r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хто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є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переможцем</w:t>
      </w:r>
      <w:proofErr w:type="spellEnd"/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 у конкретному конфлікті</w:t>
      </w:r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яким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буде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розподіл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цінностей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;</w:t>
      </w:r>
    </w:p>
    <w:p w:rsidR="009664DE" w:rsidRPr="004E252E" w:rsidRDefault="00287701" w:rsidP="004E252E">
      <w:pPr>
        <w:pStyle w:val="a4"/>
        <w:numPr>
          <w:ilvl w:val="0"/>
          <w:numId w:val="6"/>
        </w:numPr>
        <w:tabs>
          <w:tab w:val="left" w:pos="709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справедливий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розподіл</w:t>
      </w:r>
      <w:proofErr w:type="spellEnd"/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 </w:t>
      </w:r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цінностей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;</w:t>
      </w:r>
    </w:p>
    <w:p w:rsidR="009664DE" w:rsidRPr="004E252E" w:rsidRDefault="00287701" w:rsidP="004E252E">
      <w:pPr>
        <w:pStyle w:val="a4"/>
        <w:numPr>
          <w:ilvl w:val="0"/>
          <w:numId w:val="6"/>
        </w:numPr>
        <w:tabs>
          <w:tab w:val="left" w:pos="709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констатація факту</w:t>
      </w:r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про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повне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завершення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конфлікту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="009664DE" w:rsidRPr="004E252E">
        <w:rPr>
          <w:rFonts w:ascii="Times New Roman" w:hAnsi="Times New Roman"/>
          <w:noProof/>
          <w:color w:val="000000"/>
        </w:rPr>
        <w:t>[</w:t>
      </w:r>
      <w:r w:rsidR="009664DE" w:rsidRPr="004E252E">
        <w:rPr>
          <w:rFonts w:ascii="Times New Roman" w:hAnsi="Times New Roman"/>
          <w:lang w:val="uk-UA"/>
        </w:rPr>
        <w:t>1</w:t>
      </w:r>
      <w:r w:rsidR="009664DE" w:rsidRPr="004E252E">
        <w:rPr>
          <w:rFonts w:ascii="Times New Roman" w:hAnsi="Times New Roman"/>
        </w:rPr>
        <w:t xml:space="preserve">, </w:t>
      </w:r>
      <w:r w:rsidR="009664DE" w:rsidRPr="004E252E">
        <w:rPr>
          <w:rFonts w:ascii="Times New Roman" w:hAnsi="Times New Roman"/>
          <w:lang w:val="en-US"/>
        </w:rPr>
        <w:t>c</w:t>
      </w:r>
      <w:r w:rsidR="009664DE" w:rsidRPr="004E252E">
        <w:rPr>
          <w:rFonts w:ascii="Times New Roman" w:hAnsi="Times New Roman"/>
        </w:rPr>
        <w:t>. 187</w:t>
      </w:r>
      <w:r w:rsidR="009664DE" w:rsidRPr="004E252E">
        <w:rPr>
          <w:rFonts w:ascii="Times New Roman" w:hAnsi="Times New Roman"/>
          <w:noProof/>
          <w:color w:val="000000"/>
        </w:rPr>
        <w:t>]</w:t>
      </w:r>
      <w:r w:rsidR="009664DE" w:rsidRPr="004E252E">
        <w:rPr>
          <w:rFonts w:ascii="Times New Roman" w:hAnsi="Times New Roman"/>
        </w:rPr>
        <w:t>.</w:t>
      </w:r>
    </w:p>
    <w:p w:rsidR="006E2398" w:rsidRPr="004E252E" w:rsidRDefault="009664DE" w:rsidP="004E252E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val="uk-UA" w:eastAsia="ru-RU"/>
        </w:rPr>
      </w:pP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Розв'язання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конфлікту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в організації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можливе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тоді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, коли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досягнута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згода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по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суперечливому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питанню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між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учасниками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конфлікту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. 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Науковцями виділяють наступні види</w:t>
      </w:r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види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такої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згоди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: </w:t>
      </w:r>
    </w:p>
    <w:p w:rsidR="006E2398" w:rsidRPr="004E252E" w:rsidRDefault="009664DE" w:rsidP="004E252E">
      <w:pPr>
        <w:pStyle w:val="a4"/>
        <w:numPr>
          <w:ilvl w:val="0"/>
          <w:numId w:val="7"/>
        </w:numPr>
        <w:tabs>
          <w:tab w:val="left" w:pos="709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lang w:val="uk-UA" w:eastAsia="ru-RU"/>
        </w:rPr>
      </w:pPr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згода в результаті </w:t>
      </w:r>
      <w:proofErr w:type="spellStart"/>
      <w:r w:rsidRPr="004E252E">
        <w:rPr>
          <w:rFonts w:ascii="Times New Roman" w:eastAsia="Times New Roman" w:hAnsi="Times New Roman" w:cs="Times New Roman"/>
          <w:bCs/>
          <w:lang w:val="uk-UA" w:eastAsia="ru-RU"/>
        </w:rPr>
        <w:t>співпад</w:t>
      </w:r>
      <w:r w:rsidR="00287701" w:rsidRPr="004E252E">
        <w:rPr>
          <w:rFonts w:ascii="Times New Roman" w:eastAsia="Times New Roman" w:hAnsi="Times New Roman" w:cs="Times New Roman"/>
          <w:bCs/>
          <w:lang w:val="uk-UA" w:eastAsia="ru-RU"/>
        </w:rPr>
        <w:t>і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ння</w:t>
      </w:r>
      <w:proofErr w:type="spellEnd"/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 думок;</w:t>
      </w:r>
    </w:p>
    <w:p w:rsidR="006E2398" w:rsidRPr="004E252E" w:rsidRDefault="009664DE" w:rsidP="004E252E">
      <w:pPr>
        <w:pStyle w:val="a4"/>
        <w:numPr>
          <w:ilvl w:val="0"/>
          <w:numId w:val="7"/>
        </w:numPr>
        <w:tabs>
          <w:tab w:val="left" w:pos="709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lang w:val="uk-UA" w:eastAsia="ru-RU"/>
        </w:rPr>
      </w:pP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згода відповідно до законодавчої і моральної волі зовнішньої сили;</w:t>
      </w:r>
    </w:p>
    <w:p w:rsidR="009664DE" w:rsidRPr="004E252E" w:rsidRDefault="009664DE" w:rsidP="004E252E">
      <w:pPr>
        <w:pStyle w:val="a4"/>
        <w:numPr>
          <w:ilvl w:val="0"/>
          <w:numId w:val="7"/>
        </w:numPr>
        <w:tabs>
          <w:tab w:val="left" w:pos="709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згода, нав'язана однією із протидіючих сторін.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Якщо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рішення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нав'язане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="00287701" w:rsidRPr="004E252E">
        <w:rPr>
          <w:rFonts w:ascii="Times New Roman" w:eastAsiaTheme="minorEastAsia" w:hAnsi="Times New Roman" w:cs="Times New Roman"/>
          <w:lang w:val="uk-UA" w:eastAsia="ru-RU"/>
        </w:rPr>
        <w:t>є велика вірогідність відновлення</w:t>
      </w:r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конфлікт</w:t>
      </w:r>
      <w:proofErr w:type="spellEnd"/>
      <w:r w:rsidR="00287701" w:rsidRPr="004E252E">
        <w:rPr>
          <w:rFonts w:ascii="Times New Roman" w:eastAsia="Times New Roman" w:hAnsi="Times New Roman" w:cs="Times New Roman"/>
          <w:bCs/>
          <w:lang w:val="uk-UA" w:eastAsia="ru-RU"/>
        </w:rPr>
        <w:t>у</w:t>
      </w:r>
      <w:r w:rsidRPr="004E252E">
        <w:rPr>
          <w:rFonts w:ascii="Times New Roman" w:eastAsia="Times New Roman" w:hAnsi="Times New Roman" w:cs="Times New Roman"/>
          <w:bCs/>
          <w:lang w:eastAsia="ru-RU"/>
        </w:rPr>
        <w:t>.</w:t>
      </w:r>
    </w:p>
    <w:p w:rsidR="009664DE" w:rsidRPr="004E252E" w:rsidRDefault="00287701" w:rsidP="004E252E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Важливою складовою управління конфліктами є ведення переговорів.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Під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час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переговорів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сторони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конфлікту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використовують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обмін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пропозиціями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і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ідеями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щоб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знайти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спосіб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вирішення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конфлікту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який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би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їх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влаштовував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. Переговори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передбачають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регулярні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зустрічі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конфліктуючих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сторін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для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обговорення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спірних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питань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і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прийняття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рішень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.</w:t>
      </w:r>
    </w:p>
    <w:p w:rsidR="009664DE" w:rsidRPr="004E252E" w:rsidRDefault="009664DE" w:rsidP="004E252E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Якщо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переговори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виявляються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нерезультативними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рекомендується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залучення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«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третьої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сторони</w:t>
      </w:r>
      <w:proofErr w:type="spellEnd"/>
      <w:r w:rsidRPr="004E252E">
        <w:rPr>
          <w:rFonts w:ascii="Times New Roman" w:eastAsia="Times New Roman" w:hAnsi="Times New Roman" w:cs="Times New Roman"/>
          <w:bCs/>
          <w:lang w:val="uk-UA" w:eastAsia="ru-RU"/>
        </w:rPr>
        <w:t>»</w:t>
      </w:r>
      <w:r w:rsidR="006E2398"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 або посередника</w:t>
      </w:r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.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Існують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різні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види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посередництва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. </w:t>
      </w:r>
      <w:r w:rsidR="006E2398" w:rsidRPr="004E252E">
        <w:rPr>
          <w:rFonts w:ascii="Times New Roman" w:eastAsia="Times New Roman" w:hAnsi="Times New Roman" w:cs="Times New Roman"/>
          <w:bCs/>
          <w:lang w:val="uk-UA" w:eastAsia="ru-RU"/>
        </w:rPr>
        <w:t>Це,</w:t>
      </w:r>
      <w:r w:rsidR="00287701"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 </w:t>
      </w:r>
      <w:r w:rsidR="006E2398" w:rsidRPr="004E252E">
        <w:rPr>
          <w:rFonts w:ascii="Times New Roman" w:eastAsia="Times New Roman" w:hAnsi="Times New Roman" w:cs="Times New Roman"/>
          <w:bCs/>
          <w:lang w:val="uk-UA" w:eastAsia="ru-RU"/>
        </w:rPr>
        <w:t>а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рбітраж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="006E2398" w:rsidRPr="004E252E">
        <w:rPr>
          <w:rFonts w:ascii="Times New Roman" w:eastAsiaTheme="minorEastAsia" w:hAnsi="Times New Roman" w:cs="Times New Roman"/>
          <w:lang w:eastAsia="ru-RU"/>
        </w:rPr>
        <w:t>–</w:t>
      </w:r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третя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сторона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виступає</w:t>
      </w:r>
      <w:bookmarkStart w:id="0" w:name="_GoBack"/>
      <w:bookmarkEnd w:id="0"/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в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ролі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судді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що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приймає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рішення</w:t>
      </w:r>
      <w:proofErr w:type="spellEnd"/>
      <w:r w:rsidR="006E2398"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 або</w:t>
      </w:r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="006E2398" w:rsidRPr="004E252E">
        <w:rPr>
          <w:rFonts w:ascii="Times New Roman" w:eastAsia="Times New Roman" w:hAnsi="Times New Roman" w:cs="Times New Roman"/>
          <w:bCs/>
          <w:lang w:val="uk-UA" w:eastAsia="ru-RU"/>
        </w:rPr>
        <w:t>м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едіаторство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="006E2398" w:rsidRPr="004E252E">
        <w:rPr>
          <w:rFonts w:ascii="Times New Roman" w:eastAsiaTheme="minorEastAsia" w:hAnsi="Times New Roman" w:cs="Times New Roman"/>
          <w:lang w:eastAsia="ru-RU"/>
        </w:rPr>
        <w:t>–</w:t>
      </w:r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lastRenderedPageBreak/>
        <w:t>це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сприяння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третьої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сторони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у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вирішенні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спірної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проблеми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і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пошуку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згоди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. </w:t>
      </w:r>
    </w:p>
    <w:p w:rsidR="009664DE" w:rsidRPr="004E252E" w:rsidRDefault="009664DE" w:rsidP="004E252E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Успішне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="00287701" w:rsidRPr="004E252E">
        <w:rPr>
          <w:rFonts w:ascii="Times New Roman" w:eastAsia="Times New Roman" w:hAnsi="Times New Roman" w:cs="Times New Roman"/>
          <w:bCs/>
          <w:lang w:val="uk-UA" w:eastAsia="ru-RU"/>
        </w:rPr>
        <w:t>управління</w:t>
      </w:r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конфлікт</w:t>
      </w:r>
      <w:r w:rsidR="00287701" w:rsidRPr="004E252E">
        <w:rPr>
          <w:rFonts w:ascii="Times New Roman" w:eastAsia="Times New Roman" w:hAnsi="Times New Roman" w:cs="Times New Roman"/>
          <w:bCs/>
          <w:lang w:val="uk-UA" w:eastAsia="ru-RU"/>
        </w:rPr>
        <w:t>ом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можливе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тоді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, коли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врахову</w:t>
      </w:r>
      <w:proofErr w:type="spellEnd"/>
      <w:r w:rsidR="00287701" w:rsidRPr="004E252E">
        <w:rPr>
          <w:rFonts w:ascii="Times New Roman" w:eastAsia="Times New Roman" w:hAnsi="Times New Roman" w:cs="Times New Roman"/>
          <w:bCs/>
          <w:lang w:val="uk-UA" w:eastAsia="ru-RU"/>
        </w:rPr>
        <w:t>є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ться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="00287701" w:rsidRPr="004E252E">
        <w:rPr>
          <w:rFonts w:ascii="Times New Roman" w:eastAsia="Times New Roman" w:hAnsi="Times New Roman" w:cs="Times New Roman"/>
          <w:bCs/>
          <w:lang w:val="uk-UA" w:eastAsia="ru-RU"/>
        </w:rPr>
        <w:t>максимальна кількість варіантів та пропозицій</w:t>
      </w:r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і </w:t>
      </w:r>
      <w:r w:rsidR="00287701" w:rsidRPr="004E252E">
        <w:rPr>
          <w:rFonts w:ascii="Times New Roman" w:eastAsia="Times New Roman" w:hAnsi="Times New Roman" w:cs="Times New Roman"/>
          <w:bCs/>
          <w:lang w:val="uk-UA" w:eastAsia="ru-RU"/>
        </w:rPr>
        <w:t>о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бирається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така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тактика, яка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найбільше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підходить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для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конкретної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ситуації</w:t>
      </w:r>
      <w:proofErr w:type="spellEnd"/>
      <w:r w:rsidR="006E2398"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 </w:t>
      </w:r>
      <w:r w:rsidR="006E2398" w:rsidRPr="004E252E">
        <w:rPr>
          <w:rFonts w:ascii="Times New Roman" w:hAnsi="Times New Roman"/>
          <w:noProof/>
          <w:color w:val="000000"/>
        </w:rPr>
        <w:t>[</w:t>
      </w:r>
      <w:r w:rsidR="006E2398" w:rsidRPr="004E252E">
        <w:rPr>
          <w:rFonts w:ascii="Times New Roman" w:hAnsi="Times New Roman"/>
        </w:rPr>
        <w:t>2</w:t>
      </w:r>
      <w:r w:rsidR="00A908A6" w:rsidRPr="004E252E">
        <w:rPr>
          <w:rFonts w:ascii="Times New Roman" w:hAnsi="Times New Roman"/>
        </w:rPr>
        <w:t>,</w:t>
      </w:r>
      <w:r w:rsidR="00287701" w:rsidRPr="004E252E">
        <w:rPr>
          <w:rFonts w:ascii="Times New Roman" w:hAnsi="Times New Roman"/>
          <w:lang w:val="uk-UA"/>
        </w:rPr>
        <w:t xml:space="preserve"> </w:t>
      </w:r>
      <w:r w:rsidR="006E2398" w:rsidRPr="004E252E">
        <w:rPr>
          <w:rFonts w:ascii="Times New Roman" w:hAnsi="Times New Roman"/>
          <w:lang w:val="en-US"/>
        </w:rPr>
        <w:t>c</w:t>
      </w:r>
      <w:r w:rsidR="00A908A6" w:rsidRPr="004E252E">
        <w:rPr>
          <w:rFonts w:ascii="Times New Roman" w:hAnsi="Times New Roman"/>
        </w:rPr>
        <w:t>.</w:t>
      </w:r>
      <w:r w:rsidR="006E2398" w:rsidRPr="004E252E">
        <w:rPr>
          <w:rFonts w:ascii="Times New Roman" w:hAnsi="Times New Roman"/>
        </w:rPr>
        <w:t>37</w:t>
      </w:r>
      <w:r w:rsidR="006E2398" w:rsidRPr="004E252E">
        <w:rPr>
          <w:rFonts w:ascii="Times New Roman" w:hAnsi="Times New Roman"/>
          <w:noProof/>
          <w:color w:val="000000"/>
        </w:rPr>
        <w:t>]</w:t>
      </w:r>
      <w:r w:rsidR="006E2398" w:rsidRPr="004E252E">
        <w:rPr>
          <w:rFonts w:ascii="Times New Roman" w:hAnsi="Times New Roman"/>
        </w:rPr>
        <w:t>.</w:t>
      </w:r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="004850EE" w:rsidRPr="004E252E">
        <w:rPr>
          <w:rFonts w:ascii="Times New Roman" w:eastAsia="Times New Roman" w:hAnsi="Times New Roman" w:cs="Times New Roman"/>
          <w:bCs/>
          <w:lang w:val="uk-UA" w:eastAsia="ru-RU"/>
        </w:rPr>
        <w:t>При цьому потрібно</w:t>
      </w:r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по-перше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встановити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не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тільки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привід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конфліктного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зіткнення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, а й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його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причину, яку часто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викривлено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розуміють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учасники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конфлікту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;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по-друге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, треба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визначити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="006E2398" w:rsidRPr="004E252E">
        <w:rPr>
          <w:rFonts w:ascii="Times New Roman" w:eastAsia="Times New Roman" w:hAnsi="Times New Roman" w:cs="Times New Roman"/>
          <w:bCs/>
          <w:lang w:val="uk-UA" w:eastAsia="ru-RU"/>
        </w:rPr>
        <w:t>«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ділову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зону</w:t>
      </w:r>
      <w:r w:rsidR="006E2398" w:rsidRPr="004E252E">
        <w:rPr>
          <w:rFonts w:ascii="Times New Roman" w:eastAsia="Times New Roman" w:hAnsi="Times New Roman" w:cs="Times New Roman"/>
          <w:bCs/>
          <w:lang w:val="uk-UA" w:eastAsia="ru-RU"/>
        </w:rPr>
        <w:t>»</w:t>
      </w:r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конфлікту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;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по-третє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суб'єктивні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мотиви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вступу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людей в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конфлікт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. </w:t>
      </w:r>
    </w:p>
    <w:p w:rsidR="004850EE" w:rsidRPr="004E252E" w:rsidRDefault="004850EE" w:rsidP="004E252E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Важливим аспектом управління конфліктами є переконання</w:t>
      </w:r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у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часників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конфлікту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в тому,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що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відносини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між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ними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можуть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бути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налагоджені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шляхом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обміну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думками,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уточненням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взаємних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позицій</w:t>
      </w:r>
      <w:proofErr w:type="spellEnd"/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 та конструктивними пропозиціями</w:t>
      </w:r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.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 При цьому в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ийти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з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конфлікту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можливо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, коли 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його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учасники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контролюють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кожний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свій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крок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(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можливо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з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а</w:t>
      </w:r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допомогою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посередника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).</w:t>
      </w:r>
    </w:p>
    <w:p w:rsidR="009664DE" w:rsidRPr="004E252E" w:rsidRDefault="004850EE" w:rsidP="004E252E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Менеджер повинен наполягати на</w:t>
      </w:r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р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аціональн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ій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поведін</w:t>
      </w:r>
      <w:proofErr w:type="spellEnd"/>
      <w:r w:rsidRPr="004E252E">
        <w:rPr>
          <w:rFonts w:ascii="Times New Roman" w:eastAsia="Times New Roman" w:hAnsi="Times New Roman" w:cs="Times New Roman"/>
          <w:bCs/>
          <w:lang w:val="uk-UA" w:eastAsia="ru-RU"/>
        </w:rPr>
        <w:t>ці</w:t>
      </w:r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в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конфлікті</w:t>
      </w:r>
      <w:proofErr w:type="spellEnd"/>
      <w:r w:rsidRPr="004E252E">
        <w:rPr>
          <w:rFonts w:ascii="Times New Roman" w:eastAsia="Times New Roman" w:hAnsi="Times New Roman" w:cs="Times New Roman"/>
          <w:bCs/>
          <w:lang w:val="uk-UA" w:eastAsia="ru-RU"/>
        </w:rPr>
        <w:t>, яка</w:t>
      </w:r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передбачає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: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уточнення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своїх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і чужих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інтересів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;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прагматичний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аналіз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своїх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і чужих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почуттів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настроїв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емоцій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;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вибір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стилю (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загальної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стратегії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)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поведінки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у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конфлікті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.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Все це допоможе </w:t>
      </w:r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ним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розумно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управляти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він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тоді </w:t>
      </w:r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є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джерелом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новаторства,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творчості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.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Спосіб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="009664DE" w:rsidRPr="004E252E">
        <w:rPr>
          <w:rFonts w:ascii="Times New Roman" w:eastAsia="Times New Roman" w:hAnsi="Times New Roman" w:cs="Times New Roman"/>
          <w:bCs/>
          <w:lang w:val="uk-UA" w:eastAsia="ru-RU"/>
        </w:rPr>
        <w:t>«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вирішення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проблеми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val="uk-UA" w:eastAsia="ru-RU"/>
        </w:rPr>
        <w:t>»</w:t>
      </w:r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в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конфліктній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ситуації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сприяє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тому,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що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сторони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шукають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новаторські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рішення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, при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яких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виграють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всі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. Для того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щоб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цей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спосіб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працював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потрібний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відповідний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рівень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довіри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і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взаєморозуміння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ніж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співробітниками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.</w:t>
      </w:r>
    </w:p>
    <w:p w:rsidR="009664DE" w:rsidRPr="004E252E" w:rsidRDefault="004850EE" w:rsidP="004E252E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Іноді</w:t>
      </w:r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конфлікти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між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співробітниками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можна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вирішити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змінивши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структуру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організації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замість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того,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щоб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замінити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працівників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.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Якщо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два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співробітники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несумісні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як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особистості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, то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краще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за все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їх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перевести в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різні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відділи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 </w:t>
      </w:r>
      <w:r w:rsidR="009664DE" w:rsidRPr="004E252E">
        <w:rPr>
          <w:rFonts w:ascii="Times New Roman" w:hAnsi="Times New Roman"/>
          <w:noProof/>
          <w:color w:val="000000"/>
        </w:rPr>
        <w:t>[</w:t>
      </w:r>
      <w:r w:rsidR="009664DE" w:rsidRPr="004E252E">
        <w:rPr>
          <w:rFonts w:ascii="Times New Roman" w:hAnsi="Times New Roman"/>
          <w:lang w:val="uk-UA"/>
        </w:rPr>
        <w:t>3</w:t>
      </w:r>
      <w:r w:rsidR="009664DE" w:rsidRPr="004E252E">
        <w:rPr>
          <w:rFonts w:ascii="Times New Roman" w:hAnsi="Times New Roman"/>
        </w:rPr>
        <w:t xml:space="preserve">, </w:t>
      </w:r>
      <w:r w:rsidR="009664DE" w:rsidRPr="004E252E">
        <w:rPr>
          <w:rFonts w:ascii="Times New Roman" w:hAnsi="Times New Roman"/>
          <w:lang w:val="en-US"/>
        </w:rPr>
        <w:t>c</w:t>
      </w:r>
      <w:r w:rsidR="009664DE" w:rsidRPr="004E252E">
        <w:rPr>
          <w:rFonts w:ascii="Times New Roman" w:hAnsi="Times New Roman"/>
        </w:rPr>
        <w:t xml:space="preserve">. </w:t>
      </w:r>
      <w:r w:rsidR="009664DE" w:rsidRPr="004E252E">
        <w:rPr>
          <w:rFonts w:ascii="Times New Roman" w:hAnsi="Times New Roman"/>
          <w:lang w:val="uk-UA"/>
        </w:rPr>
        <w:t>123</w:t>
      </w:r>
      <w:r w:rsidR="009664DE" w:rsidRPr="004E252E">
        <w:rPr>
          <w:rFonts w:ascii="Times New Roman" w:hAnsi="Times New Roman"/>
          <w:noProof/>
          <w:color w:val="000000"/>
        </w:rPr>
        <w:t>]</w:t>
      </w:r>
      <w:r w:rsidR="009664DE" w:rsidRPr="004E252E">
        <w:rPr>
          <w:rFonts w:ascii="Times New Roman" w:hAnsi="Times New Roman"/>
        </w:rPr>
        <w:t>.</w:t>
      </w:r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</w:p>
    <w:p w:rsidR="009664DE" w:rsidRPr="004E252E" w:rsidRDefault="009664DE" w:rsidP="004E252E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4E252E">
        <w:rPr>
          <w:rFonts w:ascii="Times New Roman" w:eastAsia="Times New Roman" w:hAnsi="Times New Roman" w:cs="Times New Roman"/>
          <w:bCs/>
          <w:lang w:eastAsia="ru-RU"/>
        </w:rPr>
        <w:t>Таким чином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, можна констатувати, що</w:t>
      </w:r>
      <w:r w:rsidRPr="004E252E">
        <w:rPr>
          <w:rFonts w:ascii="Times New Roman" w:eastAsia="Times New Roman" w:hAnsi="Times New Roman" w:cs="Times New Roman"/>
          <w:bCs/>
          <w:lang w:eastAsia="ru-RU"/>
        </w:rPr>
        <w:t>:</w:t>
      </w:r>
    </w:p>
    <w:p w:rsidR="009664DE" w:rsidRPr="004E252E" w:rsidRDefault="00A908A6" w:rsidP="004E252E">
      <w:pPr>
        <w:pStyle w:val="a4"/>
        <w:numPr>
          <w:ilvl w:val="0"/>
          <w:numId w:val="8"/>
        </w:numPr>
        <w:tabs>
          <w:tab w:val="left" w:pos="709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lang w:val="uk-UA" w:eastAsia="ru-RU"/>
        </w:rPr>
      </w:pP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у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правлінню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конфліктом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повинна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передувати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стадія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його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діагностики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тобто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визначення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основних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складових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конфлікту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, причин,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що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>його</w:t>
      </w:r>
      <w:proofErr w:type="spellEnd"/>
      <w:r w:rsidR="009664DE" w:rsidRPr="004E252E">
        <w:rPr>
          <w:rFonts w:ascii="Times New Roman" w:eastAsia="Times New Roman" w:hAnsi="Times New Roman" w:cs="Times New Roman"/>
          <w:bCs/>
          <w:lang w:eastAsia="ru-RU"/>
        </w:rPr>
        <w:t xml:space="preserve"> породили</w:t>
      </w:r>
      <w:r w:rsidR="009664DE" w:rsidRPr="004E252E">
        <w:rPr>
          <w:rFonts w:ascii="Times New Roman" w:eastAsia="Times New Roman" w:hAnsi="Times New Roman" w:cs="Times New Roman"/>
          <w:bCs/>
          <w:lang w:val="uk-UA" w:eastAsia="ru-RU"/>
        </w:rPr>
        <w:t>;</w:t>
      </w:r>
    </w:p>
    <w:p w:rsidR="009664DE" w:rsidRPr="004E252E" w:rsidRDefault="009664DE" w:rsidP="004E252E">
      <w:pPr>
        <w:pStyle w:val="a4"/>
        <w:numPr>
          <w:ilvl w:val="0"/>
          <w:numId w:val="9"/>
        </w:numPr>
        <w:tabs>
          <w:tab w:val="left" w:pos="0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lang w:val="uk-UA" w:eastAsia="ru-RU"/>
        </w:rPr>
      </w:pPr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управління конфліктами </w:t>
      </w:r>
      <w:r w:rsidR="00A908A6" w:rsidRPr="004E252E">
        <w:rPr>
          <w:rFonts w:ascii="Times New Roman" w:eastAsiaTheme="minorEastAsia" w:hAnsi="Times New Roman" w:cs="Times New Roman"/>
          <w:lang w:val="uk-UA" w:eastAsia="ru-RU"/>
        </w:rPr>
        <w:t>–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 це цілеспрямовані дії по усуненню (мінімізації) причин, що породили конфлікт; по корекції поведінки учасників конфлікту; по підтримці 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lastRenderedPageBreak/>
        <w:t>необхідного рівня конфліктності, що не виходить за контрольовані межі;</w:t>
      </w:r>
    </w:p>
    <w:p w:rsidR="009664DE" w:rsidRPr="004E252E" w:rsidRDefault="009664DE" w:rsidP="004E252E">
      <w:pPr>
        <w:pStyle w:val="a4"/>
        <w:numPr>
          <w:ilvl w:val="0"/>
          <w:numId w:val="9"/>
        </w:numPr>
        <w:tabs>
          <w:tab w:val="left" w:pos="0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lang w:val="uk-UA" w:eastAsia="ru-RU"/>
        </w:rPr>
      </w:pP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в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нутрішньоособові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методи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управління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конфліктами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полягають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в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умінні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правильно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організувати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свою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власну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поведінку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виказати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свою точку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зору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, не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викликаючи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захисної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реакції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з боку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іншої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людини</w:t>
      </w:r>
      <w:proofErr w:type="spellEnd"/>
      <w:r w:rsidRPr="004E252E">
        <w:rPr>
          <w:rFonts w:ascii="Times New Roman" w:eastAsia="Times New Roman" w:hAnsi="Times New Roman" w:cs="Times New Roman"/>
          <w:bCs/>
          <w:lang w:val="uk-UA" w:eastAsia="ru-RU"/>
        </w:rPr>
        <w:t>;</w:t>
      </w:r>
    </w:p>
    <w:p w:rsidR="009664DE" w:rsidRPr="004E252E" w:rsidRDefault="009664DE" w:rsidP="004E252E">
      <w:pPr>
        <w:pStyle w:val="a4"/>
        <w:numPr>
          <w:ilvl w:val="0"/>
          <w:numId w:val="9"/>
        </w:numPr>
        <w:tabs>
          <w:tab w:val="left" w:pos="0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lang w:val="uk-UA" w:eastAsia="ru-RU"/>
        </w:rPr>
      </w:pP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до структурних методів вирішення конфліктів відносяться: роз'яснення вимог до роботи, формування координаційних і інтеграційних механізмів, організаційних цілей, використання систем винагороди;</w:t>
      </w:r>
    </w:p>
    <w:p w:rsidR="009664DE" w:rsidRPr="004E252E" w:rsidRDefault="009664DE" w:rsidP="004E252E">
      <w:pPr>
        <w:pStyle w:val="a4"/>
        <w:numPr>
          <w:ilvl w:val="0"/>
          <w:numId w:val="9"/>
        </w:numPr>
        <w:tabs>
          <w:tab w:val="left" w:pos="0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lang w:val="uk-UA" w:eastAsia="ru-RU"/>
        </w:rPr>
      </w:pPr>
      <w:r w:rsidRPr="004E252E">
        <w:rPr>
          <w:rFonts w:ascii="Times New Roman" w:eastAsia="Times New Roman" w:hAnsi="Times New Roman" w:cs="Times New Roman"/>
          <w:bCs/>
          <w:lang w:val="uk-UA" w:eastAsia="ru-RU"/>
        </w:rPr>
        <w:t>р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оз'яснення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вимог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до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роботи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є одним з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ефективних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методів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управління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і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запобігання</w:t>
      </w:r>
      <w:proofErr w:type="spellEnd"/>
      <w:r w:rsidRPr="004E252E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4E252E">
        <w:rPr>
          <w:rFonts w:ascii="Times New Roman" w:eastAsia="Times New Roman" w:hAnsi="Times New Roman" w:cs="Times New Roman"/>
          <w:bCs/>
          <w:lang w:eastAsia="ru-RU"/>
        </w:rPr>
        <w:t>конфліктів</w:t>
      </w:r>
      <w:proofErr w:type="spellEnd"/>
      <w:r w:rsidRPr="004E252E">
        <w:rPr>
          <w:rFonts w:ascii="Times New Roman" w:eastAsia="Times New Roman" w:hAnsi="Times New Roman" w:cs="Times New Roman"/>
          <w:bCs/>
          <w:lang w:val="uk-UA" w:eastAsia="ru-RU"/>
        </w:rPr>
        <w:t>;</w:t>
      </w:r>
    </w:p>
    <w:p w:rsidR="009664DE" w:rsidRPr="004E252E" w:rsidRDefault="009664DE" w:rsidP="004E252E">
      <w:pPr>
        <w:pStyle w:val="a4"/>
        <w:numPr>
          <w:ilvl w:val="0"/>
          <w:numId w:val="9"/>
        </w:numPr>
        <w:tabs>
          <w:tab w:val="left" w:pos="0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lang w:val="uk-UA" w:eastAsia="ru-RU"/>
        </w:rPr>
      </w:pPr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завершитись конфлікт може внаслідок різних причин: припинення конфлікту внаслідок взаємного примирення сторін; припинення шляхом симетричного його розв'язання (обидві сторони виграють або програють); припинення конфлікту шляхом асиметричного його вирішення </w:t>
      </w:r>
      <w:r w:rsidR="00A908A6" w:rsidRPr="004E252E">
        <w:rPr>
          <w:rFonts w:ascii="Times New Roman" w:eastAsiaTheme="minorEastAsia" w:hAnsi="Times New Roman" w:cs="Times New Roman"/>
          <w:lang w:val="uk-UA" w:eastAsia="ru-RU"/>
        </w:rPr>
        <w:t>–</w:t>
      </w:r>
      <w:r w:rsidRPr="004E252E">
        <w:rPr>
          <w:rFonts w:ascii="Times New Roman" w:eastAsia="Times New Roman" w:hAnsi="Times New Roman" w:cs="Times New Roman"/>
          <w:bCs/>
          <w:lang w:val="uk-UA" w:eastAsia="ru-RU"/>
        </w:rPr>
        <w:t xml:space="preserve"> виграє одна сторона; поступове затухання конфлікту; переростання конфл</w:t>
      </w:r>
      <w:r w:rsidR="00A908A6" w:rsidRPr="004E252E">
        <w:rPr>
          <w:rFonts w:ascii="Times New Roman" w:eastAsia="Times New Roman" w:hAnsi="Times New Roman" w:cs="Times New Roman"/>
          <w:bCs/>
          <w:lang w:val="uk-UA" w:eastAsia="ru-RU"/>
        </w:rPr>
        <w:t>ікту в інше протистояння.</w:t>
      </w:r>
    </w:p>
    <w:p w:rsidR="00741F88" w:rsidRPr="004E252E" w:rsidRDefault="00741F88" w:rsidP="004E252E">
      <w:pPr>
        <w:pStyle w:val="a4"/>
        <w:tabs>
          <w:tab w:val="left" w:pos="0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lang w:val="uk-UA" w:eastAsia="ru-RU"/>
        </w:rPr>
      </w:pPr>
    </w:p>
    <w:p w:rsidR="009664DE" w:rsidRPr="004E252E" w:rsidRDefault="009664DE" w:rsidP="004E252E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lang w:val="uk-UA" w:eastAsia="ru-RU"/>
        </w:rPr>
      </w:pPr>
      <w:r w:rsidRPr="004E252E">
        <w:rPr>
          <w:rFonts w:ascii="Times New Roman" w:eastAsia="Times New Roman" w:hAnsi="Times New Roman" w:cs="Times New Roman"/>
          <w:b/>
          <w:lang w:val="uk-UA" w:eastAsia="ru-RU"/>
        </w:rPr>
        <w:t>СПИСОК ВИКОРИСТАНИХ ДЖЕРЕЛ</w:t>
      </w:r>
    </w:p>
    <w:p w:rsidR="009664DE" w:rsidRPr="004E252E" w:rsidRDefault="009664DE" w:rsidP="004E252E">
      <w:pPr>
        <w:numPr>
          <w:ilvl w:val="0"/>
          <w:numId w:val="2"/>
        </w:numPr>
        <w:tabs>
          <w:tab w:val="left" w:pos="0"/>
          <w:tab w:val="left" w:pos="567"/>
          <w:tab w:val="left" w:pos="1134"/>
          <w:tab w:val="left" w:pos="1418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eastAsiaTheme="minorEastAsia" w:hAnsi="Times New Roman" w:cs="Times New Roman"/>
          <w:lang w:eastAsia="ru-RU"/>
        </w:rPr>
      </w:pPr>
      <w:r w:rsidRPr="004E252E">
        <w:rPr>
          <w:rFonts w:ascii="Times New Roman" w:eastAsiaTheme="minorEastAsia" w:hAnsi="Times New Roman" w:cs="Times New Roman"/>
          <w:lang w:val="uk-UA" w:eastAsia="ru-RU"/>
        </w:rPr>
        <w:t xml:space="preserve"> </w:t>
      </w:r>
      <w:proofErr w:type="spellStart"/>
      <w:r w:rsidRPr="004E252E">
        <w:rPr>
          <w:rFonts w:ascii="Times New Roman" w:eastAsiaTheme="minorEastAsia" w:hAnsi="Times New Roman" w:cs="Times New Roman"/>
          <w:iCs/>
          <w:lang w:eastAsia="ru-RU"/>
        </w:rPr>
        <w:t>Анцупов</w:t>
      </w:r>
      <w:proofErr w:type="spellEnd"/>
      <w:r w:rsidRPr="004E252E">
        <w:rPr>
          <w:rFonts w:ascii="Times New Roman" w:eastAsiaTheme="minorEastAsia" w:hAnsi="Times New Roman" w:cs="Times New Roman"/>
          <w:iCs/>
          <w:lang w:eastAsia="ru-RU"/>
        </w:rPr>
        <w:t xml:space="preserve"> А.Я.</w:t>
      </w:r>
      <w:r w:rsidR="004850EE" w:rsidRPr="004E252E">
        <w:rPr>
          <w:rFonts w:ascii="Times New Roman" w:eastAsiaTheme="minorEastAsia" w:hAnsi="Times New Roman" w:cs="Times New Roman"/>
          <w:iCs/>
          <w:lang w:val="uk-UA" w:eastAsia="ru-RU"/>
        </w:rPr>
        <w:t>,</w:t>
      </w:r>
      <w:r w:rsidR="004850EE" w:rsidRPr="004E252E">
        <w:rPr>
          <w:rFonts w:ascii="Times New Roman" w:eastAsiaTheme="minorEastAsia" w:hAnsi="Times New Roman" w:cs="Times New Roman"/>
          <w:lang w:val="uk-UA" w:eastAsia="ru-RU"/>
        </w:rPr>
        <w:t xml:space="preserve"> </w:t>
      </w:r>
      <w:proofErr w:type="spellStart"/>
      <w:r w:rsidR="004850EE" w:rsidRPr="004E252E">
        <w:rPr>
          <w:rFonts w:ascii="Times New Roman" w:eastAsiaTheme="minorEastAsia" w:hAnsi="Times New Roman" w:cs="Times New Roman"/>
          <w:lang w:val="uk-UA" w:eastAsia="ru-RU"/>
        </w:rPr>
        <w:t>Шипилов</w:t>
      </w:r>
      <w:proofErr w:type="spellEnd"/>
      <w:r w:rsidR="004850EE" w:rsidRPr="004E252E">
        <w:rPr>
          <w:rFonts w:ascii="Times New Roman" w:eastAsiaTheme="minorEastAsia" w:hAnsi="Times New Roman" w:cs="Times New Roman"/>
          <w:lang w:val="uk-UA" w:eastAsia="ru-RU"/>
        </w:rPr>
        <w:t xml:space="preserve"> </w:t>
      </w:r>
      <w:r w:rsidR="004850EE" w:rsidRPr="004E252E">
        <w:rPr>
          <w:rFonts w:ascii="Times New Roman" w:eastAsiaTheme="minorEastAsia" w:hAnsi="Times New Roman" w:cs="Times New Roman"/>
          <w:lang w:val="uk-UA" w:eastAsia="ru-RU"/>
        </w:rPr>
        <w:t>А.И.</w:t>
      </w:r>
      <w:r w:rsidR="004850EE" w:rsidRPr="004E252E">
        <w:rPr>
          <w:rFonts w:ascii="Times New Roman" w:eastAsiaTheme="minorEastAsia" w:hAnsi="Times New Roman" w:cs="Times New Roman"/>
          <w:lang w:eastAsia="ru-RU"/>
        </w:rPr>
        <w:t xml:space="preserve"> </w:t>
      </w:r>
      <w:r w:rsidRPr="004E252E">
        <w:rPr>
          <w:rFonts w:ascii="Times New Roman" w:eastAsiaTheme="minorEastAsia" w:hAnsi="Times New Roman" w:cs="Times New Roman"/>
          <w:iCs/>
          <w:lang w:val="uk-UA" w:eastAsia="ru-RU"/>
        </w:rPr>
        <w:t xml:space="preserve"> </w:t>
      </w:r>
      <w:proofErr w:type="spellStart"/>
      <w:r w:rsidR="004850EE" w:rsidRPr="004E252E">
        <w:rPr>
          <w:rFonts w:ascii="Times New Roman" w:eastAsiaTheme="minorEastAsia" w:hAnsi="Times New Roman" w:cs="Times New Roman"/>
          <w:lang w:eastAsia="ru-RU"/>
        </w:rPr>
        <w:t>Конфликтология</w:t>
      </w:r>
      <w:proofErr w:type="spellEnd"/>
      <w:r w:rsidR="004850EE" w:rsidRPr="004E252E">
        <w:rPr>
          <w:rFonts w:ascii="Times New Roman" w:eastAsiaTheme="minorEastAsia" w:hAnsi="Times New Roman" w:cs="Times New Roman"/>
          <w:lang w:eastAsia="ru-RU"/>
        </w:rPr>
        <w:t xml:space="preserve">: </w:t>
      </w:r>
      <w:r w:rsidRPr="004E252E">
        <w:rPr>
          <w:rFonts w:ascii="Times New Roman" w:eastAsiaTheme="minorEastAsia" w:hAnsi="Times New Roman" w:cs="Times New Roman"/>
          <w:lang w:val="uk-UA" w:eastAsia="ru-RU"/>
        </w:rPr>
        <w:t>у</w:t>
      </w:r>
      <w:proofErr w:type="spellStart"/>
      <w:r w:rsidR="004850EE" w:rsidRPr="004E252E">
        <w:rPr>
          <w:rFonts w:ascii="Times New Roman" w:eastAsiaTheme="minorEastAsia" w:hAnsi="Times New Roman" w:cs="Times New Roman"/>
          <w:lang w:eastAsia="ru-RU"/>
        </w:rPr>
        <w:t>чебник</w:t>
      </w:r>
      <w:proofErr w:type="spellEnd"/>
      <w:r w:rsidR="004850EE" w:rsidRPr="004E252E">
        <w:rPr>
          <w:rFonts w:ascii="Times New Roman" w:eastAsiaTheme="minorEastAsia" w:hAnsi="Times New Roman" w:cs="Times New Roman"/>
          <w:lang w:eastAsia="ru-RU"/>
        </w:rPr>
        <w:t xml:space="preserve"> для вузов</w:t>
      </w:r>
      <w:r w:rsidR="004850EE" w:rsidRPr="004E252E">
        <w:rPr>
          <w:rFonts w:ascii="Times New Roman" w:eastAsiaTheme="minorEastAsia" w:hAnsi="Times New Roman" w:cs="Times New Roman"/>
          <w:lang w:val="uk-UA" w:eastAsia="ru-RU"/>
        </w:rPr>
        <w:t xml:space="preserve">. </w:t>
      </w:r>
      <w:r w:rsidRPr="004E252E">
        <w:rPr>
          <w:rFonts w:ascii="Times New Roman" w:eastAsiaTheme="minorEastAsia" w:hAnsi="Times New Roman" w:cs="Times New Roman"/>
          <w:lang w:eastAsia="ru-RU"/>
        </w:rPr>
        <w:t>СПб.: Питер, 2007. 591 с.</w:t>
      </w:r>
    </w:p>
    <w:p w:rsidR="009664DE" w:rsidRPr="004E252E" w:rsidRDefault="009664DE" w:rsidP="004E252E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4E252E">
        <w:rPr>
          <w:rFonts w:ascii="Times New Roman" w:hAnsi="Times New Roman" w:cs="Times New Roman"/>
        </w:rPr>
        <w:t xml:space="preserve">2. Урбанович О. </w:t>
      </w:r>
      <w:proofErr w:type="spellStart"/>
      <w:r w:rsidRPr="004E252E">
        <w:rPr>
          <w:rFonts w:ascii="Times New Roman" w:hAnsi="Times New Roman" w:cs="Times New Roman"/>
        </w:rPr>
        <w:t>Психологія</w:t>
      </w:r>
      <w:proofErr w:type="spellEnd"/>
      <w:r w:rsidRPr="004E252E">
        <w:rPr>
          <w:rFonts w:ascii="Times New Roman" w:hAnsi="Times New Roman" w:cs="Times New Roman"/>
        </w:rPr>
        <w:t xml:space="preserve"> </w:t>
      </w:r>
      <w:proofErr w:type="spellStart"/>
      <w:r w:rsidRPr="004E252E">
        <w:rPr>
          <w:rFonts w:ascii="Times New Roman" w:hAnsi="Times New Roman" w:cs="Times New Roman"/>
        </w:rPr>
        <w:t>управління</w:t>
      </w:r>
      <w:proofErr w:type="spellEnd"/>
      <w:r w:rsidRPr="004E252E">
        <w:rPr>
          <w:rFonts w:ascii="Times New Roman" w:hAnsi="Times New Roman" w:cs="Times New Roman"/>
        </w:rPr>
        <w:t xml:space="preserve"> </w:t>
      </w:r>
      <w:proofErr w:type="spellStart"/>
      <w:r w:rsidRPr="004E252E">
        <w:rPr>
          <w:rFonts w:ascii="Times New Roman" w:hAnsi="Times New Roman" w:cs="Times New Roman"/>
        </w:rPr>
        <w:t>конфліктними</w:t>
      </w:r>
      <w:proofErr w:type="spellEnd"/>
      <w:r w:rsidRPr="004E252E">
        <w:rPr>
          <w:rFonts w:ascii="Times New Roman" w:hAnsi="Times New Roman" w:cs="Times New Roman"/>
        </w:rPr>
        <w:t xml:space="preserve"> </w:t>
      </w:r>
      <w:proofErr w:type="spellStart"/>
      <w:r w:rsidRPr="004E252E">
        <w:rPr>
          <w:rFonts w:ascii="Times New Roman" w:hAnsi="Times New Roman" w:cs="Times New Roman"/>
        </w:rPr>
        <w:t>ситуаціями</w:t>
      </w:r>
      <w:proofErr w:type="spellEnd"/>
      <w:r w:rsidR="004850EE" w:rsidRPr="004E252E">
        <w:rPr>
          <w:rFonts w:ascii="Times New Roman" w:hAnsi="Times New Roman" w:cs="Times New Roman"/>
          <w:lang w:val="uk-UA"/>
        </w:rPr>
        <w:t xml:space="preserve">. </w:t>
      </w:r>
      <w:proofErr w:type="spellStart"/>
      <w:r w:rsidRPr="004E252E">
        <w:rPr>
          <w:rFonts w:ascii="Times New Roman" w:hAnsi="Times New Roman" w:cs="Times New Roman"/>
          <w:i/>
        </w:rPr>
        <w:t>Підручник</w:t>
      </w:r>
      <w:proofErr w:type="spellEnd"/>
      <w:r w:rsidRPr="004E252E">
        <w:rPr>
          <w:rFonts w:ascii="Times New Roman" w:hAnsi="Times New Roman" w:cs="Times New Roman"/>
          <w:i/>
        </w:rPr>
        <w:t xml:space="preserve"> для </w:t>
      </w:r>
      <w:proofErr w:type="gramStart"/>
      <w:r w:rsidRPr="004E252E">
        <w:rPr>
          <w:rFonts w:ascii="Times New Roman" w:hAnsi="Times New Roman" w:cs="Times New Roman"/>
          <w:i/>
        </w:rPr>
        <w:t>Директора :</w:t>
      </w:r>
      <w:proofErr w:type="gramEnd"/>
      <w:r w:rsidRPr="004E252E">
        <w:rPr>
          <w:rFonts w:ascii="Times New Roman" w:hAnsi="Times New Roman" w:cs="Times New Roman"/>
          <w:i/>
        </w:rPr>
        <w:t xml:space="preserve"> Журнал </w:t>
      </w:r>
      <w:proofErr w:type="spellStart"/>
      <w:r w:rsidRPr="004E252E">
        <w:rPr>
          <w:rFonts w:ascii="Times New Roman" w:hAnsi="Times New Roman" w:cs="Times New Roman"/>
          <w:i/>
        </w:rPr>
        <w:t>управлінської</w:t>
      </w:r>
      <w:proofErr w:type="spellEnd"/>
      <w:r w:rsidRPr="004E252E">
        <w:rPr>
          <w:rFonts w:ascii="Times New Roman" w:hAnsi="Times New Roman" w:cs="Times New Roman"/>
          <w:i/>
        </w:rPr>
        <w:t xml:space="preserve"> </w:t>
      </w:r>
      <w:proofErr w:type="spellStart"/>
      <w:r w:rsidRPr="004E252E">
        <w:rPr>
          <w:rFonts w:ascii="Times New Roman" w:hAnsi="Times New Roman" w:cs="Times New Roman"/>
          <w:i/>
        </w:rPr>
        <w:t>компетентності</w:t>
      </w:r>
      <w:proofErr w:type="spellEnd"/>
      <w:r w:rsidRPr="004E252E">
        <w:rPr>
          <w:rFonts w:ascii="Times New Roman" w:hAnsi="Times New Roman" w:cs="Times New Roman"/>
          <w:i/>
        </w:rPr>
        <w:t>.</w:t>
      </w:r>
      <w:r w:rsidRPr="004E252E">
        <w:rPr>
          <w:rFonts w:ascii="Times New Roman" w:hAnsi="Times New Roman" w:cs="Times New Roman"/>
        </w:rPr>
        <w:t xml:space="preserve"> </w:t>
      </w:r>
      <w:proofErr w:type="gramStart"/>
      <w:r w:rsidRPr="004E252E">
        <w:rPr>
          <w:rFonts w:ascii="Times New Roman" w:hAnsi="Times New Roman" w:cs="Times New Roman"/>
        </w:rPr>
        <w:t>К. :</w:t>
      </w:r>
      <w:proofErr w:type="gramEnd"/>
      <w:r w:rsidRPr="004E252E">
        <w:rPr>
          <w:rFonts w:ascii="Times New Roman" w:hAnsi="Times New Roman" w:cs="Times New Roman"/>
        </w:rPr>
        <w:t xml:space="preserve"> </w:t>
      </w:r>
      <w:proofErr w:type="spellStart"/>
      <w:r w:rsidRPr="004E252E">
        <w:rPr>
          <w:rFonts w:ascii="Times New Roman" w:hAnsi="Times New Roman" w:cs="Times New Roman"/>
        </w:rPr>
        <w:t>Плеяди</w:t>
      </w:r>
      <w:proofErr w:type="spellEnd"/>
      <w:r w:rsidRPr="004E252E">
        <w:rPr>
          <w:rFonts w:ascii="Times New Roman" w:hAnsi="Times New Roman" w:cs="Times New Roman"/>
        </w:rPr>
        <w:t xml:space="preserve">, 2007. N 1. С. 34–53. </w:t>
      </w:r>
    </w:p>
    <w:p w:rsidR="009664DE" w:rsidRPr="004E252E" w:rsidRDefault="009664DE" w:rsidP="004E252E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4E252E">
        <w:rPr>
          <w:rFonts w:ascii="Times New Roman" w:hAnsi="Times New Roman" w:cs="Times New Roman"/>
        </w:rPr>
        <w:t xml:space="preserve">3. Шаленко В. Н. </w:t>
      </w:r>
      <w:proofErr w:type="spellStart"/>
      <w:r w:rsidRPr="004E252E">
        <w:rPr>
          <w:rFonts w:ascii="Times New Roman" w:hAnsi="Times New Roman" w:cs="Times New Roman"/>
        </w:rPr>
        <w:t>Конфлікти</w:t>
      </w:r>
      <w:proofErr w:type="spellEnd"/>
      <w:r w:rsidRPr="004E252E">
        <w:rPr>
          <w:rFonts w:ascii="Times New Roman" w:hAnsi="Times New Roman" w:cs="Times New Roman"/>
        </w:rPr>
        <w:t xml:space="preserve"> в </w:t>
      </w:r>
      <w:proofErr w:type="spellStart"/>
      <w:r w:rsidRPr="004E252E">
        <w:rPr>
          <w:rFonts w:ascii="Times New Roman" w:hAnsi="Times New Roman" w:cs="Times New Roman"/>
        </w:rPr>
        <w:t>трудових</w:t>
      </w:r>
      <w:proofErr w:type="spellEnd"/>
      <w:r w:rsidRPr="004E252E">
        <w:rPr>
          <w:rFonts w:ascii="Times New Roman" w:hAnsi="Times New Roman" w:cs="Times New Roman"/>
        </w:rPr>
        <w:t xml:space="preserve"> коллективах</w:t>
      </w:r>
      <w:r w:rsidR="004850EE" w:rsidRPr="004E252E">
        <w:rPr>
          <w:rFonts w:ascii="Times New Roman" w:hAnsi="Times New Roman" w:cs="Times New Roman"/>
          <w:lang w:val="uk-UA"/>
        </w:rPr>
        <w:t>.</w:t>
      </w:r>
      <w:r w:rsidRPr="004E252E">
        <w:rPr>
          <w:rFonts w:ascii="Times New Roman" w:hAnsi="Times New Roman" w:cs="Times New Roman"/>
        </w:rPr>
        <w:t xml:space="preserve">К.: </w:t>
      </w:r>
      <w:proofErr w:type="spellStart"/>
      <w:r w:rsidRPr="004E252E">
        <w:rPr>
          <w:rFonts w:ascii="Times New Roman" w:hAnsi="Times New Roman" w:cs="Times New Roman"/>
        </w:rPr>
        <w:t>Скіф</w:t>
      </w:r>
      <w:proofErr w:type="spellEnd"/>
      <w:r w:rsidRPr="004E252E">
        <w:rPr>
          <w:rFonts w:ascii="Times New Roman" w:hAnsi="Times New Roman" w:cs="Times New Roman"/>
        </w:rPr>
        <w:t>, 2005. 255с.</w:t>
      </w:r>
    </w:p>
    <w:p w:rsidR="00AC2F62" w:rsidRPr="004E252E" w:rsidRDefault="00AC2F62" w:rsidP="004E252E">
      <w:pPr>
        <w:spacing w:line="240" w:lineRule="auto"/>
        <w:ind w:firstLine="284"/>
        <w:jc w:val="both"/>
        <w:rPr>
          <w:rFonts w:ascii="Times New Roman" w:hAnsi="Times New Roman"/>
        </w:rPr>
      </w:pPr>
    </w:p>
    <w:sectPr w:rsidR="00AC2F62" w:rsidRPr="004E252E" w:rsidSect="004E252E">
      <w:pgSz w:w="8392" w:h="11907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5A4241"/>
    <w:multiLevelType w:val="hybridMultilevel"/>
    <w:tmpl w:val="EF7E6F54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FD44FF"/>
    <w:multiLevelType w:val="hybridMultilevel"/>
    <w:tmpl w:val="20E43E22"/>
    <w:lvl w:ilvl="0" w:tplc="E806E686">
      <w:start w:val="1"/>
      <w:numFmt w:val="decimal"/>
      <w:lvlText w:val="%1."/>
      <w:lvlJc w:val="left"/>
      <w:pPr>
        <w:ind w:left="709" w:hanging="596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14C1F0A"/>
    <w:multiLevelType w:val="hybridMultilevel"/>
    <w:tmpl w:val="0D724A6C"/>
    <w:lvl w:ilvl="0" w:tplc="BCC2F45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EFF1F84"/>
    <w:multiLevelType w:val="hybridMultilevel"/>
    <w:tmpl w:val="822E93EE"/>
    <w:lvl w:ilvl="0" w:tplc="FF1C6B3E">
      <w:start w:val="1"/>
      <w:numFmt w:val="bullet"/>
      <w:lvlText w:val=""/>
      <w:lvlJc w:val="center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352563"/>
    <w:multiLevelType w:val="hybridMultilevel"/>
    <w:tmpl w:val="DE2608A6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3810D4"/>
    <w:multiLevelType w:val="hybridMultilevel"/>
    <w:tmpl w:val="4C70CC96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172664C6">
      <w:numFmt w:val="bullet"/>
      <w:lvlText w:val="-"/>
      <w:lvlJc w:val="left"/>
      <w:pPr>
        <w:ind w:left="2745" w:hanging="945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F454520"/>
    <w:multiLevelType w:val="hybridMultilevel"/>
    <w:tmpl w:val="5C0CBABA"/>
    <w:lvl w:ilvl="0" w:tplc="3FFE7162">
      <w:start w:val="6"/>
      <w:numFmt w:val="bullet"/>
      <w:lvlText w:val="–"/>
      <w:lvlJc w:val="left"/>
      <w:pPr>
        <w:ind w:left="1211" w:hanging="360"/>
      </w:pPr>
      <w:rPr>
        <w:rFonts w:ascii="Times New Roman" w:eastAsia="SimSun" w:hAnsi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 w15:restartNumberingAfterBreak="0">
    <w:nsid w:val="583B174B"/>
    <w:multiLevelType w:val="hybridMultilevel"/>
    <w:tmpl w:val="9E14EF8C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0E05CA"/>
    <w:multiLevelType w:val="hybridMultilevel"/>
    <w:tmpl w:val="8C62286C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7"/>
  </w:num>
  <w:num w:numId="5">
    <w:abstractNumId w:val="0"/>
  </w:num>
  <w:num w:numId="6">
    <w:abstractNumId w:val="4"/>
  </w:num>
  <w:num w:numId="7">
    <w:abstractNumId w:val="8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AC0"/>
    <w:rsid w:val="000D0A0E"/>
    <w:rsid w:val="001051AC"/>
    <w:rsid w:val="0028342A"/>
    <w:rsid w:val="00287701"/>
    <w:rsid w:val="002E5C8B"/>
    <w:rsid w:val="00394EFE"/>
    <w:rsid w:val="004850EE"/>
    <w:rsid w:val="004C10F2"/>
    <w:rsid w:val="004E252E"/>
    <w:rsid w:val="00544352"/>
    <w:rsid w:val="006E2398"/>
    <w:rsid w:val="0072417E"/>
    <w:rsid w:val="00741F88"/>
    <w:rsid w:val="007F4402"/>
    <w:rsid w:val="009664DE"/>
    <w:rsid w:val="00A00424"/>
    <w:rsid w:val="00A908A6"/>
    <w:rsid w:val="00AC2F62"/>
    <w:rsid w:val="00B34700"/>
    <w:rsid w:val="00C579C8"/>
    <w:rsid w:val="00DE1583"/>
    <w:rsid w:val="00E07AC0"/>
    <w:rsid w:val="00EB7542"/>
    <w:rsid w:val="00F80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728E9"/>
  <w15:docId w15:val="{5D43A4B0-8B4F-4EDE-9D37-4E340E50E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8342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806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97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9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1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3</Pages>
  <Words>713</Words>
  <Characters>4068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15</cp:revision>
  <dcterms:created xsi:type="dcterms:W3CDTF">2017-10-24T06:08:00Z</dcterms:created>
  <dcterms:modified xsi:type="dcterms:W3CDTF">2019-09-28T15:59:00Z</dcterms:modified>
</cp:coreProperties>
</file>