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0434" w:rsidRPr="003E2314" w:rsidRDefault="00D60434" w:rsidP="00D60434">
      <w:pPr>
        <w:snapToGrid w:val="0"/>
        <w:spacing w:after="0" w:line="240" w:lineRule="auto"/>
        <w:jc w:val="both"/>
        <w:rPr>
          <w:rFonts w:ascii="Times New Roman" w:hAnsi="Times New Roman"/>
          <w:sz w:val="28"/>
          <w:szCs w:val="20"/>
          <w:lang w:eastAsia="ru-RU"/>
        </w:rPr>
      </w:pPr>
      <w:r w:rsidRPr="003E2314">
        <w:rPr>
          <w:rFonts w:ascii="Times New Roman" w:hAnsi="Times New Roman"/>
          <w:sz w:val="28"/>
          <w:szCs w:val="20"/>
          <w:lang w:eastAsia="ru-RU"/>
        </w:rPr>
        <w:t>УДК 631.527.633.3</w:t>
      </w:r>
    </w:p>
    <w:p w:rsidR="00D60434" w:rsidRDefault="00D60434" w:rsidP="00D60434">
      <w:pPr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lang w:eastAsia="ru-RU"/>
        </w:rPr>
      </w:pPr>
      <w:r w:rsidRPr="00C80865">
        <w:rPr>
          <w:rFonts w:ascii="Times New Roman" w:hAnsi="Times New Roman"/>
          <w:b/>
          <w:caps/>
          <w:sz w:val="28"/>
          <w:szCs w:val="28"/>
          <w:lang w:eastAsia="ru-RU"/>
        </w:rPr>
        <w:t xml:space="preserve">Результати вивчення та перспективи використання зразків ознакової колекції ярої вики  Полтавської державної сільськогосподарської </w:t>
      </w:r>
    </w:p>
    <w:p w:rsidR="00D60434" w:rsidRPr="00C80865" w:rsidRDefault="00D60434" w:rsidP="00D60434">
      <w:pPr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lang w:eastAsia="ru-RU"/>
        </w:rPr>
      </w:pPr>
      <w:r w:rsidRPr="00C80865">
        <w:rPr>
          <w:rFonts w:ascii="Times New Roman" w:hAnsi="Times New Roman"/>
          <w:b/>
          <w:caps/>
          <w:sz w:val="28"/>
          <w:szCs w:val="28"/>
          <w:lang w:eastAsia="ru-RU"/>
        </w:rPr>
        <w:t>дослідної станції ім. М.І. Вавилова</w:t>
      </w:r>
    </w:p>
    <w:p w:rsidR="00D60434" w:rsidRDefault="00D60434" w:rsidP="00D60434">
      <w:pPr>
        <w:spacing w:after="0" w:line="240" w:lineRule="auto"/>
        <w:rPr>
          <w:rFonts w:ascii="Times New Roman" w:hAnsi="Times New Roman"/>
          <w:b/>
          <w:sz w:val="28"/>
          <w:szCs w:val="28"/>
          <w:lang w:eastAsia="ru-RU"/>
        </w:rPr>
      </w:pPr>
      <w:r w:rsidRPr="00C80865">
        <w:rPr>
          <w:rFonts w:ascii="Times New Roman" w:hAnsi="Times New Roman"/>
          <w:b/>
          <w:sz w:val="28"/>
          <w:szCs w:val="28"/>
          <w:lang w:eastAsia="ru-RU"/>
        </w:rPr>
        <w:t>Колісник І.В.,</w:t>
      </w:r>
      <w:r>
        <w:rPr>
          <w:rFonts w:ascii="Times New Roman" w:hAnsi="Times New Roman"/>
          <w:b/>
          <w:sz w:val="28"/>
          <w:szCs w:val="28"/>
          <w:lang w:eastAsia="ru-RU"/>
        </w:rPr>
        <w:t xml:space="preserve"> </w:t>
      </w:r>
      <w:r w:rsidRPr="0069574E">
        <w:rPr>
          <w:rFonts w:ascii="Times New Roman" w:hAnsi="Times New Roman"/>
          <w:sz w:val="28"/>
          <w:szCs w:val="28"/>
          <w:lang w:eastAsia="ru-RU"/>
        </w:rPr>
        <w:t>кандидат с.-г. наук</w:t>
      </w:r>
    </w:p>
    <w:p w:rsidR="00D60434" w:rsidRDefault="00D60434" w:rsidP="00D60434">
      <w:pPr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  <w:r w:rsidRPr="00C80865">
        <w:rPr>
          <w:rFonts w:ascii="Times New Roman" w:hAnsi="Times New Roman"/>
          <w:b/>
          <w:sz w:val="28"/>
          <w:szCs w:val="28"/>
          <w:lang w:eastAsia="ru-RU"/>
        </w:rPr>
        <w:t>Барилко М.Г.,</w:t>
      </w:r>
      <w:r>
        <w:rPr>
          <w:rFonts w:ascii="Times New Roman" w:hAnsi="Times New Roman"/>
          <w:b/>
          <w:sz w:val="28"/>
          <w:szCs w:val="28"/>
          <w:lang w:eastAsia="ru-RU"/>
        </w:rPr>
        <w:t xml:space="preserve">  </w:t>
      </w:r>
      <w:r>
        <w:rPr>
          <w:rFonts w:ascii="Times New Roman" w:hAnsi="Times New Roman"/>
          <w:sz w:val="28"/>
          <w:szCs w:val="28"/>
          <w:lang w:eastAsia="ru-RU"/>
        </w:rPr>
        <w:t>старший науковий співробітник</w:t>
      </w:r>
    </w:p>
    <w:p w:rsidR="00D60434" w:rsidRPr="003E2314" w:rsidRDefault="00D60434" w:rsidP="00D60434">
      <w:pPr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</w:p>
    <w:p w:rsidR="00D60434" w:rsidRDefault="00D60434" w:rsidP="00D60434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C80865">
        <w:rPr>
          <w:rFonts w:ascii="Times New Roman" w:hAnsi="Times New Roman"/>
          <w:i/>
          <w:sz w:val="28"/>
          <w:szCs w:val="28"/>
          <w:lang w:eastAsia="ru-RU"/>
        </w:rPr>
        <w:t>ПДСГС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 ім. М.І. Вавилова</w:t>
      </w:r>
    </w:p>
    <w:p w:rsidR="00D60434" w:rsidRPr="00C80865" w:rsidRDefault="00D60434" w:rsidP="00D60434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eastAsia="ru-RU"/>
        </w:rPr>
      </w:pPr>
    </w:p>
    <w:p w:rsidR="00D60434" w:rsidRDefault="00D60434" w:rsidP="00D60434">
      <w:pPr>
        <w:spacing w:after="0" w:line="240" w:lineRule="auto"/>
        <w:rPr>
          <w:rFonts w:ascii="Times New Roman" w:hAnsi="Times New Roman"/>
          <w:b/>
          <w:sz w:val="28"/>
          <w:szCs w:val="28"/>
          <w:lang w:eastAsia="ru-RU"/>
        </w:rPr>
      </w:pPr>
      <w:r w:rsidRPr="00C80865">
        <w:rPr>
          <w:rFonts w:ascii="Times New Roman" w:hAnsi="Times New Roman"/>
          <w:b/>
          <w:sz w:val="28"/>
          <w:szCs w:val="28"/>
          <w:lang w:eastAsia="ru-RU"/>
        </w:rPr>
        <w:t xml:space="preserve">Колісник А.В., </w:t>
      </w:r>
      <w:r w:rsidRPr="0069574E">
        <w:rPr>
          <w:rFonts w:ascii="Times New Roman" w:hAnsi="Times New Roman"/>
          <w:sz w:val="28"/>
          <w:szCs w:val="28"/>
        </w:rPr>
        <w:t xml:space="preserve">кандидат </w:t>
      </w:r>
      <w:r>
        <w:rPr>
          <w:sz w:val="28"/>
          <w:szCs w:val="28"/>
        </w:rPr>
        <w:t>біологічних</w:t>
      </w:r>
      <w:r w:rsidRPr="0069574E">
        <w:rPr>
          <w:rFonts w:ascii="Times New Roman" w:hAnsi="Times New Roman"/>
          <w:sz w:val="28"/>
          <w:szCs w:val="28"/>
        </w:rPr>
        <w:t>. наук, доцент кафедри</w:t>
      </w:r>
      <w:r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  <w:shd w:val="clear" w:color="auto" w:fill="F5F5F5"/>
        </w:rPr>
        <w:t>с</w:t>
      </w:r>
      <w:r w:rsidRPr="0013531A">
        <w:rPr>
          <w:rFonts w:ascii="Times New Roman" w:hAnsi="Times New Roman"/>
          <w:color w:val="000000"/>
          <w:sz w:val="28"/>
          <w:szCs w:val="28"/>
          <w:shd w:val="clear" w:color="auto" w:fill="F5F5F5"/>
        </w:rPr>
        <w:t>елекції, насінництва і генетики</w:t>
      </w:r>
    </w:p>
    <w:p w:rsidR="00D60434" w:rsidRDefault="00D60434" w:rsidP="00D60434">
      <w:pPr>
        <w:spacing w:after="0" w:line="240" w:lineRule="auto"/>
        <w:rPr>
          <w:rFonts w:ascii="Times New Roman" w:hAnsi="Times New Roman"/>
          <w:i/>
          <w:sz w:val="28"/>
          <w:szCs w:val="28"/>
          <w:lang w:eastAsia="ru-RU"/>
        </w:rPr>
      </w:pPr>
      <w:proofErr w:type="spellStart"/>
      <w:r w:rsidRPr="00C80865">
        <w:rPr>
          <w:rFonts w:ascii="Times New Roman" w:hAnsi="Times New Roman"/>
          <w:b/>
          <w:sz w:val="28"/>
          <w:szCs w:val="28"/>
          <w:lang w:eastAsia="ru-RU"/>
        </w:rPr>
        <w:t>Решетник</w:t>
      </w:r>
      <w:proofErr w:type="spellEnd"/>
      <w:r w:rsidRPr="00C80865">
        <w:rPr>
          <w:rFonts w:ascii="Times New Roman" w:hAnsi="Times New Roman"/>
          <w:b/>
          <w:sz w:val="28"/>
          <w:szCs w:val="28"/>
          <w:lang w:eastAsia="ru-RU"/>
        </w:rPr>
        <w:t xml:space="preserve"> Р.А.</w:t>
      </w:r>
      <w:r>
        <w:rPr>
          <w:rFonts w:ascii="Times New Roman" w:hAnsi="Times New Roman"/>
          <w:b/>
          <w:sz w:val="28"/>
          <w:szCs w:val="28"/>
          <w:lang w:eastAsia="ru-RU"/>
        </w:rPr>
        <w:t xml:space="preserve">,  </w:t>
      </w:r>
      <w:r w:rsidRPr="0069574E">
        <w:rPr>
          <w:rFonts w:ascii="Times New Roman" w:hAnsi="Times New Roman"/>
          <w:sz w:val="28"/>
          <w:szCs w:val="28"/>
          <w:lang w:eastAsia="ru-RU"/>
        </w:rPr>
        <w:t xml:space="preserve">здобувач вищої освіти факультету </w:t>
      </w:r>
      <w:proofErr w:type="spellStart"/>
      <w:r w:rsidRPr="0069574E">
        <w:rPr>
          <w:rFonts w:ascii="Times New Roman" w:hAnsi="Times New Roman"/>
          <w:sz w:val="28"/>
          <w:szCs w:val="28"/>
          <w:lang w:eastAsia="ru-RU"/>
        </w:rPr>
        <w:t>агротехнологій</w:t>
      </w:r>
      <w:proofErr w:type="spellEnd"/>
      <w:r w:rsidRPr="0069574E">
        <w:rPr>
          <w:rFonts w:ascii="Times New Roman" w:hAnsi="Times New Roman"/>
          <w:sz w:val="28"/>
          <w:szCs w:val="28"/>
          <w:lang w:eastAsia="ru-RU"/>
        </w:rPr>
        <w:t xml:space="preserve"> та екології</w:t>
      </w:r>
      <w:r w:rsidRPr="0069574E">
        <w:rPr>
          <w:rFonts w:ascii="Times New Roman" w:hAnsi="Times New Roman"/>
          <w:i/>
          <w:sz w:val="28"/>
          <w:szCs w:val="28"/>
          <w:lang w:eastAsia="ru-RU"/>
        </w:rPr>
        <w:t xml:space="preserve"> </w:t>
      </w:r>
    </w:p>
    <w:p w:rsidR="00D60434" w:rsidRPr="0069574E" w:rsidRDefault="00D60434" w:rsidP="00D60434">
      <w:pPr>
        <w:spacing w:after="0" w:line="240" w:lineRule="auto"/>
        <w:rPr>
          <w:rFonts w:ascii="Times New Roman" w:hAnsi="Times New Roman"/>
          <w:i/>
          <w:sz w:val="28"/>
          <w:szCs w:val="28"/>
          <w:lang w:eastAsia="ru-RU"/>
        </w:rPr>
      </w:pPr>
    </w:p>
    <w:p w:rsidR="00D60434" w:rsidRPr="00C80865" w:rsidRDefault="00D60434" w:rsidP="00D60434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eastAsia="ru-RU"/>
        </w:rPr>
      </w:pPr>
      <w:r w:rsidRPr="00C80865">
        <w:rPr>
          <w:rFonts w:ascii="Times New Roman" w:hAnsi="Times New Roman"/>
          <w:i/>
          <w:sz w:val="28"/>
          <w:szCs w:val="28"/>
          <w:lang w:eastAsia="ru-RU"/>
        </w:rPr>
        <w:t>Полтавська державна аграрна академія</w:t>
      </w:r>
    </w:p>
    <w:p w:rsidR="00D60434" w:rsidRPr="00C80865" w:rsidRDefault="00D60434" w:rsidP="00D60434">
      <w:pPr>
        <w:spacing w:after="120" w:line="240" w:lineRule="auto"/>
        <w:jc w:val="right"/>
        <w:rPr>
          <w:rFonts w:ascii="Times New Roman" w:hAnsi="Times New Roman"/>
          <w:i/>
          <w:sz w:val="28"/>
          <w:szCs w:val="28"/>
          <w:lang w:eastAsia="ru-RU"/>
        </w:rPr>
      </w:pPr>
    </w:p>
    <w:p w:rsidR="00D60434" w:rsidRPr="00C80865" w:rsidRDefault="00D60434" w:rsidP="00D60434">
      <w:pPr>
        <w:widowControl w:val="0"/>
        <w:spacing w:after="0" w:line="240" w:lineRule="auto"/>
        <w:ind w:firstLine="454"/>
        <w:jc w:val="both"/>
        <w:rPr>
          <w:rFonts w:ascii="Times New Roman" w:hAnsi="Times New Roman"/>
          <w:sz w:val="28"/>
          <w:szCs w:val="20"/>
          <w:lang w:val="ru-RU" w:eastAsia="ru-RU"/>
        </w:rPr>
      </w:pPr>
      <w:r w:rsidRPr="00C80865">
        <w:rPr>
          <w:rFonts w:ascii="Times New Roman" w:hAnsi="Times New Roman"/>
          <w:sz w:val="28"/>
          <w:szCs w:val="28"/>
          <w:lang w:val="ru-RU" w:eastAsia="ru-RU"/>
        </w:rPr>
        <w:t xml:space="preserve">В 30-х </w:t>
      </w:r>
      <w:proofErr w:type="gramStart"/>
      <w:r w:rsidRPr="00C80865">
        <w:rPr>
          <w:rFonts w:ascii="Times New Roman" w:hAnsi="Times New Roman"/>
          <w:sz w:val="28"/>
          <w:szCs w:val="28"/>
          <w:lang w:val="ru-RU" w:eastAsia="ru-RU"/>
        </w:rPr>
        <w:t>роках  XX</w:t>
      </w:r>
      <w:proofErr w:type="gramEnd"/>
      <w:r w:rsidRPr="00C80865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C80865">
        <w:rPr>
          <w:rFonts w:ascii="Times New Roman" w:hAnsi="Times New Roman"/>
          <w:sz w:val="28"/>
          <w:szCs w:val="28"/>
          <w:lang w:val="ru-RU" w:eastAsia="ru-RU"/>
        </w:rPr>
        <w:t>століття</w:t>
      </w:r>
      <w:proofErr w:type="spellEnd"/>
      <w:r w:rsidRPr="00C80865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C80865">
        <w:rPr>
          <w:rFonts w:ascii="Times New Roman" w:hAnsi="Times New Roman"/>
          <w:sz w:val="28"/>
          <w:szCs w:val="28"/>
          <w:lang w:val="ru-RU" w:eastAsia="ru-RU"/>
        </w:rPr>
        <w:t>була</w:t>
      </w:r>
      <w:proofErr w:type="spellEnd"/>
      <w:r w:rsidRPr="00C80865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C80865">
        <w:rPr>
          <w:rFonts w:ascii="Times New Roman" w:hAnsi="Times New Roman"/>
          <w:sz w:val="28"/>
          <w:szCs w:val="28"/>
          <w:lang w:val="ru-RU" w:eastAsia="ru-RU"/>
        </w:rPr>
        <w:t>розпочата</w:t>
      </w:r>
      <w:proofErr w:type="spellEnd"/>
      <w:r w:rsidRPr="00C80865">
        <w:rPr>
          <w:rFonts w:ascii="Times New Roman" w:hAnsi="Times New Roman"/>
          <w:sz w:val="28"/>
          <w:szCs w:val="28"/>
          <w:lang w:val="ru-RU" w:eastAsia="ru-RU"/>
        </w:rPr>
        <w:t xml:space="preserve">  робота по </w:t>
      </w:r>
      <w:proofErr w:type="spellStart"/>
      <w:r w:rsidRPr="00C80865">
        <w:rPr>
          <w:rFonts w:ascii="Times New Roman" w:hAnsi="Times New Roman"/>
          <w:sz w:val="28"/>
          <w:szCs w:val="28"/>
          <w:lang w:val="ru-RU" w:eastAsia="ru-RU"/>
        </w:rPr>
        <w:t>селекції</w:t>
      </w:r>
      <w:proofErr w:type="spellEnd"/>
      <w:r w:rsidRPr="00C80865">
        <w:rPr>
          <w:rFonts w:ascii="Times New Roman" w:hAnsi="Times New Roman"/>
          <w:sz w:val="28"/>
          <w:szCs w:val="28"/>
          <w:lang w:val="ru-RU" w:eastAsia="ru-RU"/>
        </w:rPr>
        <w:t xml:space="preserve"> вики </w:t>
      </w:r>
      <w:proofErr w:type="spellStart"/>
      <w:r w:rsidRPr="00C80865">
        <w:rPr>
          <w:rFonts w:ascii="Times New Roman" w:hAnsi="Times New Roman"/>
          <w:sz w:val="28"/>
          <w:szCs w:val="28"/>
          <w:lang w:val="ru-RU" w:eastAsia="ru-RU"/>
        </w:rPr>
        <w:t>ярої</w:t>
      </w:r>
      <w:proofErr w:type="spellEnd"/>
      <w:r w:rsidRPr="00C80865">
        <w:rPr>
          <w:rFonts w:ascii="Times New Roman" w:hAnsi="Times New Roman"/>
          <w:sz w:val="28"/>
          <w:szCs w:val="28"/>
          <w:lang w:val="ru-RU" w:eastAsia="ru-RU"/>
        </w:rPr>
        <w:t xml:space="preserve"> (</w:t>
      </w:r>
      <w:proofErr w:type="spellStart"/>
      <w:r w:rsidRPr="00C80865">
        <w:rPr>
          <w:rFonts w:ascii="Times New Roman" w:hAnsi="Times New Roman"/>
          <w:sz w:val="28"/>
          <w:szCs w:val="28"/>
          <w:lang w:val="ru-RU" w:eastAsia="ru-RU"/>
        </w:rPr>
        <w:t>посівної</w:t>
      </w:r>
      <w:proofErr w:type="spellEnd"/>
      <w:r w:rsidRPr="00C80865">
        <w:rPr>
          <w:rFonts w:ascii="Times New Roman" w:hAnsi="Times New Roman"/>
          <w:sz w:val="28"/>
          <w:szCs w:val="28"/>
          <w:lang w:val="ru-RU" w:eastAsia="ru-RU"/>
        </w:rPr>
        <w:t xml:space="preserve">) </w:t>
      </w:r>
      <w:r w:rsidRPr="00C80865">
        <w:rPr>
          <w:rFonts w:ascii="Times New Roman" w:hAnsi="Times New Roman"/>
          <w:sz w:val="28"/>
          <w:szCs w:val="28"/>
          <w:lang w:eastAsia="ru-RU"/>
        </w:rPr>
        <w:t>(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Vicia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sativa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 L.).</w:t>
      </w:r>
      <w:r w:rsidRPr="00C80865">
        <w:rPr>
          <w:rFonts w:ascii="Times New Roman" w:hAnsi="Times New Roman"/>
          <w:sz w:val="28"/>
          <w:szCs w:val="20"/>
          <w:lang w:val="ru-RU" w:eastAsia="ru-RU"/>
        </w:rPr>
        <w:t xml:space="preserve"> Вика яра – </w:t>
      </w:r>
      <w:proofErr w:type="spellStart"/>
      <w:r w:rsidRPr="00C80865">
        <w:rPr>
          <w:rFonts w:ascii="Times New Roman" w:hAnsi="Times New Roman"/>
          <w:sz w:val="28"/>
          <w:szCs w:val="20"/>
          <w:lang w:val="ru-RU" w:eastAsia="ru-RU"/>
        </w:rPr>
        <w:t>високобілкова</w:t>
      </w:r>
      <w:proofErr w:type="spellEnd"/>
      <w:r w:rsidRPr="00C80865">
        <w:rPr>
          <w:rFonts w:ascii="Times New Roman" w:hAnsi="Times New Roman"/>
          <w:sz w:val="28"/>
          <w:szCs w:val="20"/>
          <w:lang w:val="ru-RU" w:eastAsia="ru-RU"/>
        </w:rPr>
        <w:t xml:space="preserve"> </w:t>
      </w:r>
      <w:proofErr w:type="spellStart"/>
      <w:r w:rsidRPr="00C80865">
        <w:rPr>
          <w:rFonts w:ascii="Times New Roman" w:hAnsi="Times New Roman"/>
          <w:sz w:val="28"/>
          <w:szCs w:val="20"/>
          <w:lang w:val="ru-RU" w:eastAsia="ru-RU"/>
        </w:rPr>
        <w:t>кормова</w:t>
      </w:r>
      <w:proofErr w:type="spellEnd"/>
      <w:r w:rsidRPr="00C80865">
        <w:rPr>
          <w:rFonts w:ascii="Times New Roman" w:hAnsi="Times New Roman"/>
          <w:sz w:val="28"/>
          <w:szCs w:val="20"/>
          <w:lang w:val="ru-RU" w:eastAsia="ru-RU"/>
        </w:rPr>
        <w:t xml:space="preserve"> культура, один з </w:t>
      </w:r>
      <w:proofErr w:type="spellStart"/>
      <w:r w:rsidRPr="00C80865">
        <w:rPr>
          <w:rFonts w:ascii="Times New Roman" w:hAnsi="Times New Roman"/>
          <w:sz w:val="28"/>
          <w:szCs w:val="20"/>
          <w:lang w:val="ru-RU" w:eastAsia="ru-RU"/>
        </w:rPr>
        <w:t>високопоживних</w:t>
      </w:r>
      <w:proofErr w:type="spellEnd"/>
      <w:r w:rsidRPr="00C80865">
        <w:rPr>
          <w:rFonts w:ascii="Times New Roman" w:hAnsi="Times New Roman"/>
          <w:sz w:val="28"/>
          <w:szCs w:val="20"/>
          <w:lang w:val="ru-RU" w:eastAsia="ru-RU"/>
        </w:rPr>
        <w:t xml:space="preserve"> </w:t>
      </w:r>
      <w:proofErr w:type="spellStart"/>
      <w:r w:rsidRPr="00C80865">
        <w:rPr>
          <w:rFonts w:ascii="Times New Roman" w:hAnsi="Times New Roman"/>
          <w:sz w:val="28"/>
          <w:szCs w:val="20"/>
          <w:lang w:val="ru-RU" w:eastAsia="ru-RU"/>
        </w:rPr>
        <w:t>видів</w:t>
      </w:r>
      <w:proofErr w:type="spellEnd"/>
      <w:r w:rsidRPr="00C80865">
        <w:rPr>
          <w:rFonts w:ascii="Times New Roman" w:hAnsi="Times New Roman"/>
          <w:sz w:val="28"/>
          <w:szCs w:val="20"/>
          <w:lang w:val="ru-RU" w:eastAsia="ru-RU"/>
        </w:rPr>
        <w:t xml:space="preserve"> </w:t>
      </w:r>
      <w:proofErr w:type="spellStart"/>
      <w:r w:rsidRPr="00C80865">
        <w:rPr>
          <w:rFonts w:ascii="Times New Roman" w:hAnsi="Times New Roman"/>
          <w:sz w:val="28"/>
          <w:szCs w:val="20"/>
          <w:lang w:val="ru-RU" w:eastAsia="ru-RU"/>
        </w:rPr>
        <w:t>однорічних</w:t>
      </w:r>
      <w:proofErr w:type="spellEnd"/>
      <w:r w:rsidRPr="00C80865">
        <w:rPr>
          <w:rFonts w:ascii="Times New Roman" w:hAnsi="Times New Roman"/>
          <w:sz w:val="28"/>
          <w:szCs w:val="20"/>
          <w:lang w:val="ru-RU" w:eastAsia="ru-RU"/>
        </w:rPr>
        <w:t xml:space="preserve"> трав, </w:t>
      </w:r>
      <w:proofErr w:type="spellStart"/>
      <w:r w:rsidRPr="00C80865">
        <w:rPr>
          <w:rFonts w:ascii="Times New Roman" w:hAnsi="Times New Roman"/>
          <w:sz w:val="28"/>
          <w:szCs w:val="20"/>
          <w:lang w:val="ru-RU" w:eastAsia="ru-RU"/>
        </w:rPr>
        <w:t>активний</w:t>
      </w:r>
      <w:proofErr w:type="spellEnd"/>
      <w:r w:rsidRPr="00C80865">
        <w:rPr>
          <w:rFonts w:ascii="Times New Roman" w:hAnsi="Times New Roman"/>
          <w:sz w:val="28"/>
          <w:szCs w:val="20"/>
          <w:lang w:val="ru-RU" w:eastAsia="ru-RU"/>
        </w:rPr>
        <w:t xml:space="preserve"> </w:t>
      </w:r>
      <w:proofErr w:type="spellStart"/>
      <w:r w:rsidRPr="00C80865">
        <w:rPr>
          <w:rFonts w:ascii="Times New Roman" w:hAnsi="Times New Roman"/>
          <w:sz w:val="28"/>
          <w:szCs w:val="20"/>
          <w:lang w:val="ru-RU" w:eastAsia="ru-RU"/>
        </w:rPr>
        <w:t>накопичувач</w:t>
      </w:r>
      <w:proofErr w:type="spellEnd"/>
      <w:r w:rsidRPr="00C80865">
        <w:rPr>
          <w:rFonts w:ascii="Times New Roman" w:hAnsi="Times New Roman"/>
          <w:sz w:val="28"/>
          <w:szCs w:val="20"/>
          <w:lang w:val="ru-RU" w:eastAsia="ru-RU"/>
        </w:rPr>
        <w:t xml:space="preserve"> азоту в </w:t>
      </w:r>
      <w:proofErr w:type="spellStart"/>
      <w:r w:rsidRPr="00C80865">
        <w:rPr>
          <w:rFonts w:ascii="Times New Roman" w:hAnsi="Times New Roman"/>
          <w:sz w:val="28"/>
          <w:szCs w:val="20"/>
          <w:lang w:val="ru-RU" w:eastAsia="ru-RU"/>
        </w:rPr>
        <w:t>ґрунті</w:t>
      </w:r>
      <w:proofErr w:type="spellEnd"/>
      <w:r w:rsidRPr="00C80865">
        <w:rPr>
          <w:rFonts w:ascii="Times New Roman" w:hAnsi="Times New Roman"/>
          <w:sz w:val="28"/>
          <w:szCs w:val="20"/>
          <w:lang w:val="ru-RU" w:eastAsia="ru-RU"/>
        </w:rPr>
        <w:t xml:space="preserve">, </w:t>
      </w:r>
      <w:proofErr w:type="spellStart"/>
      <w:r w:rsidRPr="00C80865">
        <w:rPr>
          <w:rFonts w:ascii="Times New Roman" w:hAnsi="Times New Roman"/>
          <w:sz w:val="28"/>
          <w:szCs w:val="20"/>
          <w:lang w:val="ru-RU" w:eastAsia="ru-RU"/>
        </w:rPr>
        <w:t>прекрасний</w:t>
      </w:r>
      <w:proofErr w:type="spellEnd"/>
      <w:r w:rsidRPr="00C80865">
        <w:rPr>
          <w:rFonts w:ascii="Times New Roman" w:hAnsi="Times New Roman"/>
          <w:sz w:val="28"/>
          <w:szCs w:val="20"/>
          <w:lang w:val="ru-RU" w:eastAsia="ru-RU"/>
        </w:rPr>
        <w:t xml:space="preserve"> </w:t>
      </w:r>
      <w:proofErr w:type="spellStart"/>
      <w:r w:rsidRPr="00C80865">
        <w:rPr>
          <w:rFonts w:ascii="Times New Roman" w:hAnsi="Times New Roman"/>
          <w:sz w:val="28"/>
          <w:szCs w:val="20"/>
          <w:lang w:val="ru-RU" w:eastAsia="ru-RU"/>
        </w:rPr>
        <w:t>попередник</w:t>
      </w:r>
      <w:proofErr w:type="spellEnd"/>
      <w:r w:rsidRPr="00C80865">
        <w:rPr>
          <w:rFonts w:ascii="Times New Roman" w:hAnsi="Times New Roman"/>
          <w:sz w:val="28"/>
          <w:szCs w:val="20"/>
          <w:lang w:val="ru-RU" w:eastAsia="ru-RU"/>
        </w:rPr>
        <w:t xml:space="preserve"> для </w:t>
      </w:r>
      <w:proofErr w:type="spellStart"/>
      <w:r w:rsidRPr="00C80865">
        <w:rPr>
          <w:rFonts w:ascii="Times New Roman" w:hAnsi="Times New Roman"/>
          <w:sz w:val="28"/>
          <w:szCs w:val="20"/>
          <w:lang w:val="ru-RU" w:eastAsia="ru-RU"/>
        </w:rPr>
        <w:t>озимої</w:t>
      </w:r>
      <w:proofErr w:type="spellEnd"/>
      <w:r w:rsidRPr="00C80865">
        <w:rPr>
          <w:rFonts w:ascii="Times New Roman" w:hAnsi="Times New Roman"/>
          <w:sz w:val="28"/>
          <w:szCs w:val="20"/>
          <w:lang w:val="ru-RU" w:eastAsia="ru-RU"/>
        </w:rPr>
        <w:t xml:space="preserve"> </w:t>
      </w:r>
      <w:proofErr w:type="spellStart"/>
      <w:r w:rsidRPr="00C80865">
        <w:rPr>
          <w:rFonts w:ascii="Times New Roman" w:hAnsi="Times New Roman"/>
          <w:sz w:val="28"/>
          <w:szCs w:val="20"/>
          <w:lang w:val="ru-RU" w:eastAsia="ru-RU"/>
        </w:rPr>
        <w:t>пшениці</w:t>
      </w:r>
      <w:proofErr w:type="spellEnd"/>
      <w:r w:rsidRPr="00C80865">
        <w:rPr>
          <w:rFonts w:ascii="Times New Roman" w:hAnsi="Times New Roman"/>
          <w:sz w:val="28"/>
          <w:szCs w:val="20"/>
          <w:lang w:val="ru-RU" w:eastAsia="ru-RU"/>
        </w:rPr>
        <w:t xml:space="preserve">, </w:t>
      </w:r>
      <w:proofErr w:type="spellStart"/>
      <w:r w:rsidRPr="00C80865">
        <w:rPr>
          <w:rFonts w:ascii="Times New Roman" w:hAnsi="Times New Roman"/>
          <w:sz w:val="28"/>
          <w:szCs w:val="20"/>
          <w:lang w:val="ru-RU" w:eastAsia="ru-RU"/>
        </w:rPr>
        <w:t>парозаймаюча</w:t>
      </w:r>
      <w:proofErr w:type="spellEnd"/>
      <w:r w:rsidRPr="00C80865">
        <w:rPr>
          <w:rFonts w:ascii="Times New Roman" w:hAnsi="Times New Roman"/>
          <w:sz w:val="28"/>
          <w:szCs w:val="20"/>
          <w:lang w:val="ru-RU" w:eastAsia="ru-RU"/>
        </w:rPr>
        <w:t xml:space="preserve"> та </w:t>
      </w:r>
      <w:proofErr w:type="spellStart"/>
      <w:r w:rsidRPr="00C80865">
        <w:rPr>
          <w:rFonts w:ascii="Times New Roman" w:hAnsi="Times New Roman"/>
          <w:sz w:val="28"/>
          <w:szCs w:val="20"/>
          <w:lang w:val="ru-RU" w:eastAsia="ru-RU"/>
        </w:rPr>
        <w:t>сидеральна</w:t>
      </w:r>
      <w:proofErr w:type="spellEnd"/>
      <w:r w:rsidRPr="00C80865">
        <w:rPr>
          <w:rFonts w:ascii="Times New Roman" w:hAnsi="Times New Roman"/>
          <w:sz w:val="28"/>
          <w:szCs w:val="20"/>
          <w:lang w:val="ru-RU" w:eastAsia="ru-RU"/>
        </w:rPr>
        <w:t xml:space="preserve"> культура. </w:t>
      </w:r>
      <w:r w:rsidRPr="00C80865">
        <w:rPr>
          <w:rFonts w:ascii="Times New Roman" w:hAnsi="Times New Roman"/>
          <w:sz w:val="28"/>
          <w:szCs w:val="20"/>
          <w:lang w:eastAsia="ru-RU"/>
        </w:rPr>
        <w:t xml:space="preserve">В зоні сірих лісових </w:t>
      </w:r>
      <w:proofErr w:type="spellStart"/>
      <w:r w:rsidRPr="00C80865">
        <w:rPr>
          <w:rFonts w:ascii="Times New Roman" w:hAnsi="Times New Roman"/>
          <w:sz w:val="28"/>
          <w:szCs w:val="20"/>
          <w:lang w:eastAsia="ru-RU"/>
        </w:rPr>
        <w:t>грунтів</w:t>
      </w:r>
      <w:proofErr w:type="spellEnd"/>
      <w:r w:rsidRPr="00C80865">
        <w:rPr>
          <w:rFonts w:ascii="Times New Roman" w:hAnsi="Times New Roman"/>
          <w:sz w:val="28"/>
          <w:szCs w:val="20"/>
          <w:lang w:eastAsia="ru-RU"/>
        </w:rPr>
        <w:t xml:space="preserve"> саме в зеленій масі вики зафіксовано найбільший серед однорічних бобових кормових культур вихід сухої речовини та збір сирого протеїну.</w:t>
      </w:r>
      <w:r w:rsidRPr="00C80865">
        <w:rPr>
          <w:rFonts w:ascii="Times New Roman" w:hAnsi="Times New Roman"/>
          <w:sz w:val="28"/>
          <w:szCs w:val="28"/>
          <w:lang w:val="ru-RU" w:eastAsia="ru-RU"/>
        </w:rPr>
        <w:t>(1)</w:t>
      </w:r>
    </w:p>
    <w:p w:rsidR="00D60434" w:rsidRPr="00C80865" w:rsidRDefault="00D60434" w:rsidP="00D60434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eastAsia="ru-RU"/>
        </w:rPr>
      </w:pPr>
      <w:r w:rsidRPr="00C80865">
        <w:rPr>
          <w:rFonts w:ascii="Times New Roman" w:hAnsi="Times New Roman"/>
          <w:sz w:val="28"/>
          <w:szCs w:val="28"/>
          <w:lang w:eastAsia="ru-RU"/>
        </w:rPr>
        <w:t xml:space="preserve">Протягом всього періоду ведення селекційної роботи з викою ярою селекціонерами Полтавської державної сільськогосподарської дослідної станції (ПДСГДС) ім. М.І. Вавилова досить широко використовувалися доступні резерви наявного генофонду цієї культури. </w:t>
      </w:r>
    </w:p>
    <w:p w:rsidR="00D60434" w:rsidRPr="00C80865" w:rsidRDefault="00D60434" w:rsidP="00D60434">
      <w:pPr>
        <w:spacing w:after="0" w:line="240" w:lineRule="auto"/>
        <w:ind w:firstLine="454"/>
        <w:jc w:val="both"/>
        <w:rPr>
          <w:rFonts w:ascii="Times New Roman" w:hAnsi="Times New Roman"/>
          <w:sz w:val="28"/>
          <w:szCs w:val="28"/>
          <w:lang w:eastAsia="ru-RU"/>
        </w:rPr>
      </w:pPr>
      <w:r w:rsidRPr="00C80865">
        <w:rPr>
          <w:rFonts w:ascii="Times New Roman" w:hAnsi="Times New Roman"/>
          <w:sz w:val="28"/>
          <w:szCs w:val="28"/>
          <w:lang w:eastAsia="ru-RU"/>
        </w:rPr>
        <w:t xml:space="preserve">Повно та ефективно використовувати генетичне різноманіття рослин у селекції, наукових та інших програмах дозволяє саме формування базових,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ознакових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, спеціальних, робочих, навчальних та інших колекцій на основі всебічного вивчення зразків генофонду і виділення зразків-еталонів рівнів прояву господарсько-цінних ознак(2). </w:t>
      </w:r>
    </w:p>
    <w:p w:rsidR="00D60434" w:rsidRPr="00C80865" w:rsidRDefault="00D60434" w:rsidP="00D60434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eastAsia="ru-RU"/>
        </w:rPr>
      </w:pPr>
      <w:r w:rsidRPr="00C80865">
        <w:rPr>
          <w:rFonts w:ascii="Times New Roman" w:hAnsi="Times New Roman"/>
          <w:sz w:val="28"/>
          <w:szCs w:val="28"/>
          <w:lang w:eastAsia="ru-RU"/>
        </w:rPr>
        <w:t xml:space="preserve">Колекція ярої вики ПДСГДС ім. М.І. Вавилова веде свою історію від колекцій, отриманих від Харківської сільськогосподарської станції, де на початку 30-х років ХХ століття проводилась велика робота по збору місцевих зразків вики. З (1931) робота по селекції кормових культур з Харківської станції була перенесена в Полтаву, переданий був і наявний селекційний матеріал, в тому числі і достатньо велика колекція зразків ярої вики(3). </w:t>
      </w:r>
    </w:p>
    <w:p w:rsidR="00D60434" w:rsidRPr="00C80865" w:rsidRDefault="00D60434" w:rsidP="00D60434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eastAsia="ru-RU"/>
        </w:rPr>
      </w:pPr>
      <w:r w:rsidRPr="00C80865">
        <w:rPr>
          <w:rFonts w:ascii="Times New Roman" w:hAnsi="Times New Roman"/>
          <w:sz w:val="28"/>
          <w:szCs w:val="28"/>
          <w:lang w:eastAsia="ru-RU"/>
        </w:rPr>
        <w:t xml:space="preserve"> 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Ознакова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 колекція вики ярої (горошку посівного) ПДСГДС ім.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М.І.Вавилова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 на даний час налічує більше 90 зразків, що походять з 13 країн світу, а саме: з України – 35, Росії – 31, Білорусі -4, Болгарії -4, Угорщини -3, Португалії -3, Югославії -3, Італії -2, Швеції -1, Туреччини -1, Чехії -1, Словаччини -1, Сербії -1. Зразки вітчизняного походження створені ПДСГДС ім..М.І.Вавилова-12, на Білоцерківській ДСС-11, Вінницькій ДС-10, Подільській ДС-1,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Красноградській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 ДС-1.</w:t>
      </w:r>
    </w:p>
    <w:p w:rsidR="00D60434" w:rsidRDefault="00D60434" w:rsidP="00D60434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eastAsia="ru-RU"/>
        </w:rPr>
      </w:pPr>
      <w:r w:rsidRPr="00C80865">
        <w:rPr>
          <w:rFonts w:ascii="Times New Roman" w:hAnsi="Times New Roman"/>
          <w:sz w:val="28"/>
          <w:szCs w:val="28"/>
          <w:lang w:eastAsia="ru-RU"/>
        </w:rPr>
        <w:lastRenderedPageBreak/>
        <w:t xml:space="preserve">За результатами багаторічного вивчення зразків колекції ярої вики було виділено джерела цінних господарських ознак. Серед зразків колекції зустрічаються форми, досить цікаві за проявом окремих ознак. Так, у зразка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0900215 </w:t>
      </w:r>
      <w:proofErr w:type="spellStart"/>
      <w:r w:rsidRPr="00C80865">
        <w:rPr>
          <w:rFonts w:ascii="Times New Roman" w:hAnsi="Times New Roman"/>
          <w:sz w:val="28"/>
          <w:szCs w:val="28"/>
          <w:lang w:val="en-US" w:eastAsia="ru-RU"/>
        </w:rPr>
        <w:t>Toplesa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, (Словаччина), нижній біб розміщений на висоті 89 см, а висота його рослин складає близько 90-98 см, тобто майже всі боби сконцентровані у верхній частині пагонів. До того ж у рослин досить короткі міжвузля, а тому складається враження, що в одному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вузлі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 4-5-6 бобів</w:t>
      </w:r>
      <w:r w:rsidRPr="00C80865">
        <w:rPr>
          <w:rFonts w:ascii="Times New Roman" w:hAnsi="Times New Roman"/>
          <w:sz w:val="28"/>
          <w:szCs w:val="28"/>
          <w:lang w:val="ru-RU" w:eastAsia="ru-RU"/>
        </w:rPr>
        <w:t>.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 Зразок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0900306 Наталі власної селекції вирізняється досить високим прикріпленням нижнього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боба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 (86 см) та незначно вилягає в чистих посівах, що зменшує втрати насіння при механізованому збиранні. У зразка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0900003 Багатоплідна (Україна)  95% рослин мають по 3-4 боби в одному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вузлі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>. Зразок Ворскла власної селекції(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0900307) вирізняється високим вмістом білку в насінні, що дає перспективу його використання при створенні сортів зернофуражного напрямку. </w:t>
      </w:r>
    </w:p>
    <w:p w:rsidR="00D60434" w:rsidRPr="00C80865" w:rsidRDefault="00D60434" w:rsidP="00D60434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eastAsia="ru-RU"/>
        </w:rPr>
      </w:pPr>
      <w:r w:rsidRPr="00C80865">
        <w:rPr>
          <w:rFonts w:ascii="Times New Roman" w:hAnsi="Times New Roman"/>
          <w:sz w:val="28"/>
          <w:szCs w:val="28"/>
          <w:lang w:eastAsia="ru-RU"/>
        </w:rPr>
        <w:t xml:space="preserve">За вегетаційним періодом колекційні зразки вики ярої було розділено на 3 групи стиглості:- 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ультраскоростиглі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 (вегетаційний період 71-80 діб) – з Росії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0900677; з Білорусії Удача,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0900435; з Португалії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0900164;- скоростиглі (вегетаційний період 81-90 діб) – з України Гібридна 97,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0900025; з Росії Орловська 96,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0900124; з Югославії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0900050 та інші;- середньостиглі (вегетаційний період 91-93 доби) – з України мутант широколистий,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0900318; з Росії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Асорти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,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0900656; з Болгарії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0900055 та інші. </w:t>
      </w:r>
    </w:p>
    <w:p w:rsidR="00D60434" w:rsidRPr="00C80865" w:rsidRDefault="00D60434" w:rsidP="00D60434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 w:rsidRPr="00C80865">
        <w:rPr>
          <w:rFonts w:ascii="Times New Roman" w:hAnsi="Times New Roman"/>
          <w:sz w:val="28"/>
          <w:szCs w:val="28"/>
          <w:lang w:eastAsia="ru-RU"/>
        </w:rPr>
        <w:t xml:space="preserve">За результатами вивчення виділено 5 джерел ультра скоростиглості (до 80 діб): з Португалії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0900057 та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0900164; з Білорусії Удача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0900435 та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Чаровница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0900433; з Росії -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Спутница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0900677; </w:t>
      </w:r>
    </w:p>
    <w:p w:rsidR="00D60434" w:rsidRPr="00C80865" w:rsidRDefault="00D60434" w:rsidP="00D60434">
      <w:pPr>
        <w:spacing w:after="0" w:line="240" w:lineRule="auto"/>
        <w:ind w:firstLine="27"/>
        <w:jc w:val="both"/>
        <w:rPr>
          <w:rFonts w:ascii="Times New Roman" w:hAnsi="Times New Roman"/>
          <w:sz w:val="28"/>
          <w:szCs w:val="28"/>
          <w:lang w:eastAsia="ru-RU"/>
        </w:rPr>
      </w:pPr>
      <w:r w:rsidRPr="00C80865">
        <w:rPr>
          <w:rFonts w:ascii="Times New Roman" w:hAnsi="Times New Roman"/>
          <w:sz w:val="28"/>
          <w:szCs w:val="28"/>
          <w:lang w:eastAsia="ru-RU"/>
        </w:rPr>
        <w:t xml:space="preserve">7 джерел скоростиглості: з України добір 332/2, 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0900452; Гібридна 97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0900025 та Наталі,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0900306 та інші, а також 4 джерела середньо стиглі: з Сербії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Novi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Beograd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,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0900069; з Болгарії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0900055; з Росії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Орловская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 4,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0900676 ; Асорті; </w:t>
      </w:r>
      <w:r w:rsidRPr="00C80865">
        <w:rPr>
          <w:rFonts w:ascii="Times New Roman" w:hAnsi="Times New Roman"/>
          <w:sz w:val="28"/>
          <w:szCs w:val="28"/>
          <w:lang w:val="en-US" w:eastAsia="ru-RU"/>
        </w:rPr>
        <w:t>UD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0900656 та інші. </w:t>
      </w:r>
    </w:p>
    <w:p w:rsidR="00D60434" w:rsidRPr="00C80865" w:rsidRDefault="00D60434" w:rsidP="00D6043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C80865">
        <w:rPr>
          <w:rFonts w:ascii="Times New Roman" w:hAnsi="Times New Roman"/>
          <w:sz w:val="28"/>
          <w:szCs w:val="28"/>
          <w:lang w:eastAsia="ru-RU"/>
        </w:rPr>
        <w:t xml:space="preserve">За результатами випробувань 2013-2015 рр. виділено 24 джерела за цінними господарськими ознаками. </w:t>
      </w:r>
    </w:p>
    <w:p w:rsidR="00D60434" w:rsidRPr="00A624F0" w:rsidRDefault="00D60434" w:rsidP="00D60434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eastAsia="ru-RU"/>
        </w:rPr>
      </w:pPr>
      <w:r w:rsidRPr="00A624F0">
        <w:rPr>
          <w:rFonts w:ascii="Times New Roman" w:hAnsi="Times New Roman"/>
          <w:b/>
          <w:sz w:val="28"/>
          <w:szCs w:val="28"/>
          <w:lang w:eastAsia="ru-RU"/>
        </w:rPr>
        <w:t>ЛІТЕРАТУРА</w:t>
      </w:r>
    </w:p>
    <w:p w:rsidR="00D60434" w:rsidRPr="00C80865" w:rsidRDefault="00D60434" w:rsidP="00D60434">
      <w:p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C80865">
        <w:rPr>
          <w:rFonts w:ascii="Times New Roman" w:hAnsi="Times New Roman"/>
          <w:sz w:val="28"/>
          <w:szCs w:val="28"/>
          <w:lang w:val="ru-RU" w:eastAsia="ru-RU"/>
        </w:rPr>
        <w:t xml:space="preserve">1.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Шумилин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 П.И. </w:t>
      </w:r>
      <w:r w:rsidRPr="00C80865">
        <w:rPr>
          <w:rFonts w:ascii="Times New Roman" w:hAnsi="Times New Roman"/>
          <w:sz w:val="28"/>
          <w:szCs w:val="28"/>
          <w:lang w:val="ru-RU" w:eastAsia="ru-RU"/>
        </w:rPr>
        <w:t xml:space="preserve">Кормовые достоинства зернобобовых культур при возделывании их на серых лесных почвах </w:t>
      </w:r>
      <w:r w:rsidRPr="00C80865">
        <w:rPr>
          <w:rFonts w:ascii="Times New Roman" w:hAnsi="Times New Roman"/>
          <w:sz w:val="28"/>
          <w:szCs w:val="28"/>
          <w:lang w:eastAsia="ru-RU"/>
        </w:rPr>
        <w:t xml:space="preserve">/П.И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Шумилин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., Н.А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Куляева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C80865">
        <w:rPr>
          <w:rFonts w:ascii="Times New Roman" w:hAnsi="Times New Roman"/>
          <w:sz w:val="28"/>
          <w:szCs w:val="28"/>
          <w:lang w:val="ru-RU" w:eastAsia="ru-RU"/>
        </w:rPr>
        <w:t xml:space="preserve">//Однолетние бобовые культуры. - М.: Колос, </w:t>
      </w:r>
      <w:proofErr w:type="gramStart"/>
      <w:r w:rsidRPr="00C80865">
        <w:rPr>
          <w:rFonts w:ascii="Times New Roman" w:hAnsi="Times New Roman"/>
          <w:sz w:val="28"/>
          <w:szCs w:val="28"/>
          <w:lang w:val="ru-RU" w:eastAsia="ru-RU"/>
        </w:rPr>
        <w:t>1971.-</w:t>
      </w:r>
      <w:proofErr w:type="gramEnd"/>
      <w:r w:rsidRPr="00C80865">
        <w:rPr>
          <w:rFonts w:ascii="Times New Roman" w:hAnsi="Times New Roman"/>
          <w:sz w:val="28"/>
          <w:szCs w:val="28"/>
          <w:lang w:val="ru-RU" w:eastAsia="ru-RU"/>
        </w:rPr>
        <w:t xml:space="preserve"> С. 80-85.</w:t>
      </w:r>
    </w:p>
    <w:p w:rsidR="00D60434" w:rsidRPr="00C80865" w:rsidRDefault="00D60434" w:rsidP="00D60434">
      <w:p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  <w:lang w:eastAsia="ru-RU"/>
        </w:rPr>
      </w:pPr>
      <w:r w:rsidRPr="00C80865">
        <w:rPr>
          <w:rFonts w:ascii="Times New Roman" w:hAnsi="Times New Roman"/>
          <w:sz w:val="28"/>
          <w:szCs w:val="28"/>
          <w:lang w:eastAsia="ru-RU"/>
        </w:rPr>
        <w:t xml:space="preserve">2. Кириченко В.В. Роль генетичних ресурсів рослин у виконанні державних програм/ В.В Кириченко,. В.К </w:t>
      </w:r>
      <w:proofErr w:type="spellStart"/>
      <w:r w:rsidRPr="00C80865">
        <w:rPr>
          <w:rFonts w:ascii="Times New Roman" w:hAnsi="Times New Roman"/>
          <w:sz w:val="28"/>
          <w:szCs w:val="28"/>
          <w:lang w:eastAsia="ru-RU"/>
        </w:rPr>
        <w:t>Рябчун</w:t>
      </w:r>
      <w:proofErr w:type="spellEnd"/>
      <w:r w:rsidRPr="00C80865">
        <w:rPr>
          <w:rFonts w:ascii="Times New Roman" w:hAnsi="Times New Roman"/>
          <w:sz w:val="28"/>
          <w:szCs w:val="28"/>
          <w:lang w:eastAsia="ru-RU"/>
        </w:rPr>
        <w:t>, Р.Л. Богуславський // Генетичні ресурси рослин.-№5.-2008.- С. 7-13.</w:t>
      </w:r>
    </w:p>
    <w:p w:rsidR="00D60434" w:rsidRPr="00C80865" w:rsidRDefault="00D60434" w:rsidP="00D60434">
      <w:pPr>
        <w:widowControl w:val="0"/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0"/>
          <w:lang w:eastAsia="ru-RU"/>
        </w:rPr>
      </w:pPr>
      <w:r w:rsidRPr="00C80865">
        <w:rPr>
          <w:rFonts w:ascii="Times New Roman" w:hAnsi="Times New Roman"/>
          <w:sz w:val="28"/>
          <w:szCs w:val="20"/>
          <w:lang w:eastAsia="ru-RU"/>
        </w:rPr>
        <w:t xml:space="preserve">3. Воронцов В.Т. Методика, напрямки та результати селекції вики ярої/ В.Т. Воронцов., </w:t>
      </w:r>
      <w:proofErr w:type="spellStart"/>
      <w:r w:rsidRPr="00C80865">
        <w:rPr>
          <w:rFonts w:ascii="Times New Roman" w:hAnsi="Times New Roman"/>
          <w:sz w:val="28"/>
          <w:szCs w:val="20"/>
          <w:lang w:eastAsia="ru-RU"/>
        </w:rPr>
        <w:t>І.В.Колісник</w:t>
      </w:r>
      <w:proofErr w:type="spellEnd"/>
      <w:r w:rsidRPr="00C80865">
        <w:rPr>
          <w:rFonts w:ascii="Times New Roman" w:hAnsi="Times New Roman"/>
          <w:sz w:val="28"/>
          <w:szCs w:val="20"/>
          <w:lang w:eastAsia="ru-RU"/>
        </w:rPr>
        <w:t xml:space="preserve">., О.С. </w:t>
      </w:r>
      <w:proofErr w:type="spellStart"/>
      <w:r w:rsidRPr="00C80865">
        <w:rPr>
          <w:rFonts w:ascii="Times New Roman" w:hAnsi="Times New Roman"/>
          <w:sz w:val="28"/>
          <w:szCs w:val="20"/>
          <w:lang w:eastAsia="ru-RU"/>
        </w:rPr>
        <w:t>Жаркова</w:t>
      </w:r>
      <w:proofErr w:type="spellEnd"/>
      <w:r w:rsidRPr="00C80865">
        <w:rPr>
          <w:rFonts w:ascii="Times New Roman" w:hAnsi="Times New Roman"/>
          <w:sz w:val="28"/>
          <w:szCs w:val="20"/>
          <w:lang w:eastAsia="ru-RU"/>
        </w:rPr>
        <w:t xml:space="preserve"> // Вісник Полтавського державного сільськогосподарського інституту. – 1999. – № 4.– С. 46-48.</w:t>
      </w:r>
    </w:p>
    <w:p w:rsidR="00D60434" w:rsidRPr="00C80865" w:rsidRDefault="00D60434" w:rsidP="00D60434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A94F5D" w:rsidRDefault="00D60434" w:rsidP="00D60434">
      <w:r>
        <w:rPr>
          <w:rFonts w:ascii="Times New Roman" w:hAnsi="Times New Roman"/>
          <w:sz w:val="28"/>
          <w:szCs w:val="28"/>
        </w:rPr>
        <w:br w:type="page"/>
      </w:r>
      <w:bookmarkStart w:id="0" w:name="_GoBack"/>
      <w:bookmarkEnd w:id="0"/>
    </w:p>
    <w:sectPr w:rsidR="00A94F5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0434"/>
    <w:rsid w:val="00A94F5D"/>
    <w:rsid w:val="00BA2872"/>
    <w:rsid w:val="00D60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E0114F4-5FA4-4FD4-AD69-D5C191C27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04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3231</Words>
  <Characters>1842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Master</dc:creator>
  <cp:keywords/>
  <dc:description/>
  <cp:lastModifiedBy>Master</cp:lastModifiedBy>
  <cp:revision>2</cp:revision>
  <dcterms:created xsi:type="dcterms:W3CDTF">2019-10-22T09:46:00Z</dcterms:created>
  <dcterms:modified xsi:type="dcterms:W3CDTF">2019-10-22T09:46:00Z</dcterms:modified>
</cp:coreProperties>
</file>