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23AB8" w:rsidRPr="00366C9E" w:rsidRDefault="00823AB8" w:rsidP="00366C9E">
      <w:pPr>
        <w:widowControl w:val="0"/>
        <w:spacing w:after="0" w:line="240" w:lineRule="auto"/>
        <w:ind w:firstLine="567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 w:rsidRPr="00366C9E">
        <w:rPr>
          <w:rFonts w:ascii="Times New Roman" w:hAnsi="Times New Roman" w:cs="Times New Roman"/>
          <w:sz w:val="28"/>
          <w:szCs w:val="28"/>
          <w:lang w:val="uk-UA"/>
        </w:rPr>
        <w:t>6</w:t>
      </w:r>
      <w:r w:rsidRPr="00366C9E">
        <w:rPr>
          <w:rFonts w:ascii="Times New Roman" w:hAnsi="Times New Roman" w:cs="Times New Roman"/>
          <w:sz w:val="28"/>
          <w:szCs w:val="28"/>
          <w:lang w:val="uk-UA"/>
        </w:rPr>
        <w:t>*</w:t>
      </w:r>
    </w:p>
    <w:p w:rsidR="00366C9E" w:rsidRPr="00366C9E" w:rsidRDefault="00366C9E" w:rsidP="00366C9E">
      <w:pPr>
        <w:widowControl w:val="0"/>
        <w:spacing w:after="0" w:line="240" w:lineRule="auto"/>
        <w:ind w:firstLine="567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 w:rsidRPr="00366C9E">
        <w:rPr>
          <w:rFonts w:ascii="Times New Roman" w:hAnsi="Times New Roman" w:cs="Times New Roman"/>
          <w:b/>
          <w:i/>
          <w:sz w:val="28"/>
          <w:szCs w:val="28"/>
          <w:lang w:val="uk-UA"/>
        </w:rPr>
        <w:t>Воронько-Невіднича Т. В</w:t>
      </w:r>
      <w:r w:rsidRPr="00366C9E">
        <w:rPr>
          <w:rFonts w:ascii="Times New Roman" w:hAnsi="Times New Roman" w:cs="Times New Roman"/>
          <w:b/>
          <w:sz w:val="28"/>
          <w:szCs w:val="28"/>
          <w:lang w:val="uk-UA"/>
        </w:rPr>
        <w:t xml:space="preserve">., </w:t>
      </w:r>
      <w:proofErr w:type="spellStart"/>
      <w:r w:rsidRPr="00366C9E">
        <w:rPr>
          <w:rFonts w:ascii="Times New Roman" w:hAnsi="Times New Roman" w:cs="Times New Roman"/>
          <w:sz w:val="28"/>
          <w:szCs w:val="28"/>
          <w:lang w:val="uk-UA"/>
        </w:rPr>
        <w:t>к.е.н</w:t>
      </w:r>
      <w:proofErr w:type="spellEnd"/>
      <w:r w:rsidRPr="00366C9E">
        <w:rPr>
          <w:rFonts w:ascii="Times New Roman" w:hAnsi="Times New Roman" w:cs="Times New Roman"/>
          <w:sz w:val="28"/>
          <w:szCs w:val="28"/>
          <w:lang w:val="uk-UA"/>
        </w:rPr>
        <w:t>.,</w:t>
      </w:r>
      <w:r w:rsidRPr="00366C9E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366C9E">
        <w:rPr>
          <w:rFonts w:ascii="Times New Roman" w:hAnsi="Times New Roman" w:cs="Times New Roman"/>
          <w:sz w:val="28"/>
          <w:szCs w:val="28"/>
          <w:lang w:val="uk-UA"/>
        </w:rPr>
        <w:t xml:space="preserve">доцент, </w:t>
      </w:r>
    </w:p>
    <w:p w:rsidR="00366C9E" w:rsidRPr="00366C9E" w:rsidRDefault="00366C9E" w:rsidP="00366C9E">
      <w:pPr>
        <w:widowControl w:val="0"/>
        <w:spacing w:after="0" w:line="240" w:lineRule="auto"/>
        <w:ind w:firstLine="567"/>
        <w:jc w:val="right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366C9E">
        <w:rPr>
          <w:rFonts w:ascii="Times New Roman" w:hAnsi="Times New Roman" w:cs="Times New Roman"/>
          <w:sz w:val="28"/>
          <w:szCs w:val="28"/>
          <w:lang w:val="uk-UA"/>
        </w:rPr>
        <w:t>завідувач кафедри менеджменту ім. І.А. Маркіної</w:t>
      </w:r>
      <w:r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366C9E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</w:p>
    <w:p w:rsidR="00823AB8" w:rsidRPr="00366C9E" w:rsidRDefault="006B09F2" w:rsidP="00366C9E">
      <w:pPr>
        <w:widowControl w:val="0"/>
        <w:spacing w:after="0" w:line="240" w:lineRule="auto"/>
        <w:ind w:firstLine="567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Каплун Ю. В, </w:t>
      </w:r>
      <w:r w:rsidR="00EA52FA" w:rsidRPr="00366C9E">
        <w:rPr>
          <w:rFonts w:ascii="Times New Roman" w:hAnsi="Times New Roman" w:cs="Times New Roman"/>
          <w:b/>
          <w:i/>
          <w:sz w:val="28"/>
          <w:szCs w:val="28"/>
          <w:lang w:val="uk-UA"/>
        </w:rPr>
        <w:t>Жукова Т. О</w:t>
      </w:r>
      <w:r w:rsidR="00EA52FA" w:rsidRPr="00366C9E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823AB8" w:rsidRPr="00366C9E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366C9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23AB8" w:rsidRPr="00366C9E">
        <w:rPr>
          <w:rFonts w:ascii="Times New Roman" w:hAnsi="Times New Roman" w:cs="Times New Roman"/>
          <w:sz w:val="28"/>
          <w:szCs w:val="28"/>
          <w:lang w:val="uk-UA"/>
        </w:rPr>
        <w:t>здобувач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823AB8" w:rsidRPr="00366C9E">
        <w:rPr>
          <w:rFonts w:ascii="Times New Roman" w:hAnsi="Times New Roman" w:cs="Times New Roman"/>
          <w:sz w:val="28"/>
          <w:szCs w:val="28"/>
          <w:lang w:val="uk-UA"/>
        </w:rPr>
        <w:t xml:space="preserve"> вищої освіти СВО магістр, </w:t>
      </w:r>
    </w:p>
    <w:p w:rsidR="00366C9E" w:rsidRPr="00366C9E" w:rsidRDefault="00823AB8" w:rsidP="00366C9E">
      <w:pPr>
        <w:widowControl w:val="0"/>
        <w:spacing w:after="0" w:line="240" w:lineRule="auto"/>
        <w:ind w:firstLine="567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 w:rsidRPr="00366C9E">
        <w:rPr>
          <w:rFonts w:ascii="Times New Roman" w:hAnsi="Times New Roman" w:cs="Times New Roman"/>
          <w:sz w:val="28"/>
          <w:szCs w:val="28"/>
          <w:lang w:val="uk-UA"/>
        </w:rPr>
        <w:t xml:space="preserve">ОПП </w:t>
      </w:r>
      <w:r w:rsidR="00366C9E" w:rsidRPr="00366C9E">
        <w:rPr>
          <w:rFonts w:ascii="Times New Roman" w:hAnsi="Times New Roman" w:cs="Times New Roman"/>
          <w:sz w:val="28"/>
          <w:szCs w:val="28"/>
          <w:lang w:val="uk-UA"/>
        </w:rPr>
        <w:t>Менеджмент організацій</w:t>
      </w:r>
      <w:r w:rsidRPr="00366C9E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</w:p>
    <w:p w:rsidR="00823AB8" w:rsidRPr="00366C9E" w:rsidRDefault="00823AB8" w:rsidP="00366C9E">
      <w:pPr>
        <w:widowControl w:val="0"/>
        <w:spacing w:after="0" w:line="240" w:lineRule="auto"/>
        <w:ind w:firstLine="567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 w:rsidRPr="00366C9E">
        <w:rPr>
          <w:rFonts w:ascii="Times New Roman" w:hAnsi="Times New Roman" w:cs="Times New Roman"/>
          <w:sz w:val="28"/>
          <w:szCs w:val="28"/>
          <w:lang w:val="uk-UA"/>
        </w:rPr>
        <w:t>Полтавський державний аграрний університет, м. Полтава</w:t>
      </w:r>
    </w:p>
    <w:p w:rsidR="00823AB8" w:rsidRPr="00366C9E" w:rsidRDefault="00823AB8" w:rsidP="00366C9E">
      <w:pPr>
        <w:widowControl w:val="0"/>
        <w:spacing w:after="0" w:line="240" w:lineRule="auto"/>
        <w:ind w:firstLine="567"/>
        <w:jc w:val="right"/>
        <w:rPr>
          <w:rFonts w:ascii="Times New Roman" w:hAnsi="Times New Roman" w:cs="Times New Roman"/>
          <w:sz w:val="28"/>
          <w:szCs w:val="28"/>
          <w:lang w:val="uk-UA"/>
        </w:rPr>
      </w:pPr>
    </w:p>
    <w:p w:rsidR="00B767AC" w:rsidRPr="0004775C" w:rsidRDefault="0004775C" w:rsidP="00366C9E">
      <w:pPr>
        <w:widowControl w:val="0"/>
        <w:spacing w:after="0" w:line="240" w:lineRule="auto"/>
        <w:jc w:val="center"/>
        <w:rPr>
          <w:rFonts w:ascii="Times New Roman" w:hAnsi="Times New Roman" w:cs="Times New Roman"/>
          <w:b/>
          <w:caps/>
          <w:sz w:val="28"/>
          <w:szCs w:val="28"/>
          <w:lang w:val="uk-UA"/>
        </w:rPr>
      </w:pPr>
      <w:r w:rsidRPr="0004775C">
        <w:rPr>
          <w:rFonts w:ascii="Times New Roman" w:hAnsi="Times New Roman" w:cs="Times New Roman"/>
          <w:b/>
          <w:sz w:val="28"/>
          <w:szCs w:val="28"/>
          <w:lang w:val="uk-UA"/>
        </w:rPr>
        <w:t>ОСНОВНІ ПРИЧИНИ НЕЕФЕКТИВНОЇ РЕАЛІЗАЦІЇ СТРАТЕГІЙ РОЗВИТКУ В ПІДПРИЄМСТВАХ АГРОПРОДОВОЛЬЧОЇ СФЕРИ</w:t>
      </w:r>
    </w:p>
    <w:p w:rsidR="0004775C" w:rsidRDefault="0004775C" w:rsidP="00B767AC">
      <w:pPr>
        <w:widowControl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42"/>
          <w:lang w:val="uk-UA" w:eastAsia="ru-RU"/>
        </w:rPr>
      </w:pPr>
    </w:p>
    <w:p w:rsidR="00B767AC" w:rsidRPr="00D517A2" w:rsidRDefault="00B767AC" w:rsidP="00B767AC">
      <w:pPr>
        <w:widowControl w:val="0"/>
        <w:spacing w:after="0" w:line="240" w:lineRule="auto"/>
        <w:ind w:firstLine="567"/>
        <w:jc w:val="both"/>
        <w:rPr>
          <w:rStyle w:val="y2iqfc"/>
          <w:rFonts w:ascii="Times New Roman" w:hAnsi="Times New Roman" w:cs="Times New Roman"/>
          <w:sz w:val="28"/>
          <w:szCs w:val="42"/>
          <w:lang w:val="uk-UA"/>
        </w:rPr>
      </w:pPr>
      <w:r w:rsidRPr="00D517A2">
        <w:rPr>
          <w:rFonts w:ascii="Times New Roman" w:eastAsia="Times New Roman" w:hAnsi="Times New Roman" w:cs="Times New Roman"/>
          <w:sz w:val="28"/>
          <w:szCs w:val="42"/>
          <w:lang w:val="uk-UA" w:eastAsia="ru-RU"/>
        </w:rPr>
        <w:t xml:space="preserve">За сучасних умов </w:t>
      </w:r>
      <w:r w:rsidR="006B09F2" w:rsidRPr="00D517A2">
        <w:rPr>
          <w:rFonts w:ascii="Times New Roman" w:eastAsia="Times New Roman" w:hAnsi="Times New Roman" w:cs="Times New Roman"/>
          <w:sz w:val="28"/>
          <w:szCs w:val="42"/>
          <w:lang w:val="uk-UA" w:eastAsia="ru-RU"/>
        </w:rPr>
        <w:t>в</w:t>
      </w:r>
      <w:r w:rsidRPr="00D517A2">
        <w:rPr>
          <w:rFonts w:ascii="Times New Roman" w:eastAsia="Times New Roman" w:hAnsi="Times New Roman" w:cs="Times New Roman"/>
          <w:sz w:val="28"/>
          <w:szCs w:val="42"/>
          <w:lang w:val="uk-UA" w:eastAsia="ru-RU"/>
        </w:rPr>
        <w:t>ажливою передумовою розвитку стратегічного управління підприємств</w:t>
      </w:r>
      <w:r w:rsidR="006B09F2" w:rsidRPr="00D517A2">
        <w:rPr>
          <w:rFonts w:ascii="Times New Roman" w:eastAsia="Times New Roman" w:hAnsi="Times New Roman" w:cs="Times New Roman"/>
          <w:sz w:val="28"/>
          <w:szCs w:val="42"/>
          <w:lang w:val="uk-UA" w:eastAsia="ru-RU"/>
        </w:rPr>
        <w:t xml:space="preserve"> будь-якої галузі</w:t>
      </w:r>
      <w:r w:rsidRPr="00D517A2">
        <w:rPr>
          <w:rFonts w:ascii="Times New Roman" w:eastAsia="Times New Roman" w:hAnsi="Times New Roman" w:cs="Times New Roman"/>
          <w:sz w:val="28"/>
          <w:szCs w:val="42"/>
          <w:lang w:val="uk-UA" w:eastAsia="ru-RU"/>
        </w:rPr>
        <w:t xml:space="preserve"> є процеси глобалізації бізнесу, які характеризуються повним нівелюванням національних відмінностей та переваг.</w:t>
      </w:r>
      <w:r w:rsidRPr="00D517A2">
        <w:rPr>
          <w:rFonts w:ascii="Times New Roman" w:eastAsia="Times New Roman" w:hAnsi="Times New Roman" w:cs="Times New Roman"/>
          <w:sz w:val="28"/>
          <w:szCs w:val="42"/>
          <w:lang w:val="uk-UA" w:eastAsia="ru-RU"/>
        </w:rPr>
        <w:t xml:space="preserve"> Саме тому </w:t>
      </w:r>
      <w:r w:rsidRPr="00D517A2">
        <w:rPr>
          <w:rStyle w:val="y2iqfc"/>
          <w:rFonts w:ascii="Times New Roman" w:hAnsi="Times New Roman" w:cs="Times New Roman"/>
          <w:sz w:val="28"/>
          <w:szCs w:val="42"/>
          <w:lang w:val="uk-UA"/>
        </w:rPr>
        <w:t>зростає розуміння важливості встановлення довгострокових цілей і планування на довгострокову перспективу</w:t>
      </w:r>
      <w:r w:rsidRPr="00D517A2">
        <w:rPr>
          <w:rStyle w:val="y2iqfc"/>
          <w:rFonts w:ascii="Times New Roman" w:hAnsi="Times New Roman" w:cs="Times New Roman"/>
          <w:sz w:val="28"/>
          <w:szCs w:val="42"/>
          <w:lang w:val="uk-UA"/>
        </w:rPr>
        <w:t>.</w:t>
      </w:r>
    </w:p>
    <w:p w:rsidR="00B767AC" w:rsidRPr="00D517A2" w:rsidRDefault="006B09F2" w:rsidP="00B767AC">
      <w:pPr>
        <w:widowControl w:val="0"/>
        <w:spacing w:after="0" w:line="240" w:lineRule="auto"/>
        <w:ind w:firstLine="567"/>
        <w:jc w:val="both"/>
        <w:rPr>
          <w:rFonts w:ascii="Times New Roman" w:hAnsi="Times New Roman" w:cs="Times New Roman"/>
          <w:sz w:val="18"/>
          <w:szCs w:val="28"/>
          <w:lang w:val="uk-UA"/>
        </w:rPr>
      </w:pPr>
      <w:r w:rsidRPr="00D517A2">
        <w:rPr>
          <w:rStyle w:val="y2iqfc"/>
          <w:rFonts w:ascii="Times New Roman" w:hAnsi="Times New Roman" w:cs="Times New Roman"/>
          <w:sz w:val="28"/>
          <w:szCs w:val="42"/>
          <w:lang w:val="uk-UA"/>
        </w:rPr>
        <w:t>При формуванні стратегій розвитку підприємств агропродовольчої сфери необхідно враховувати значні ускладнення, пов’язані з природою сільського господарства. Серед яких, найочевиднішими, є: вплив світових цін на ресурси та продукцію; залежність результатів господарювання від природних умов; потреба у залученні сезонної робочої сили та труднощі в управлінні нею тощо.</w:t>
      </w:r>
    </w:p>
    <w:p w:rsidR="006B09F2" w:rsidRPr="00D517A2" w:rsidRDefault="00767CDD" w:rsidP="00366C9E">
      <w:pPr>
        <w:widowControl w:val="0"/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517A2">
        <w:rPr>
          <w:rFonts w:ascii="Times New Roman" w:hAnsi="Times New Roman" w:cs="Times New Roman"/>
          <w:sz w:val="28"/>
          <w:szCs w:val="28"/>
          <w:lang w:val="uk-UA"/>
        </w:rPr>
        <w:t xml:space="preserve">Необхідність подолання </w:t>
      </w:r>
      <w:r w:rsidR="006B09F2" w:rsidRPr="00D517A2">
        <w:rPr>
          <w:rFonts w:ascii="Times New Roman" w:hAnsi="Times New Roman" w:cs="Times New Roman"/>
          <w:sz w:val="28"/>
          <w:szCs w:val="28"/>
          <w:lang w:val="uk-UA"/>
        </w:rPr>
        <w:t xml:space="preserve">викликів зовнішнього середовища в аграрній </w:t>
      </w:r>
      <w:r w:rsidRPr="00D517A2">
        <w:rPr>
          <w:rFonts w:ascii="Times New Roman" w:hAnsi="Times New Roman" w:cs="Times New Roman"/>
          <w:sz w:val="28"/>
          <w:szCs w:val="28"/>
          <w:lang w:val="uk-UA"/>
        </w:rPr>
        <w:t>галузі</w:t>
      </w:r>
      <w:r w:rsidRPr="00D517A2">
        <w:rPr>
          <w:rFonts w:ascii="Times New Roman" w:hAnsi="Times New Roman" w:cs="Times New Roman"/>
          <w:sz w:val="28"/>
          <w:szCs w:val="28"/>
          <w:lang w:val="uk-UA"/>
        </w:rPr>
        <w:t xml:space="preserve"> та на</w:t>
      </w:r>
      <w:r w:rsidRPr="00D517A2">
        <w:rPr>
          <w:rFonts w:ascii="Times New Roman" w:hAnsi="Times New Roman" w:cs="Times New Roman"/>
          <w:sz w:val="28"/>
          <w:szCs w:val="28"/>
          <w:lang w:val="uk-UA"/>
        </w:rPr>
        <w:t xml:space="preserve">рощування виробництва </w:t>
      </w:r>
      <w:r w:rsidR="006B09F2" w:rsidRPr="00D517A2">
        <w:rPr>
          <w:rFonts w:ascii="Times New Roman" w:hAnsi="Times New Roman" w:cs="Times New Roman"/>
          <w:sz w:val="28"/>
          <w:szCs w:val="28"/>
          <w:lang w:val="uk-UA"/>
        </w:rPr>
        <w:t xml:space="preserve">конкурентоспроможної </w:t>
      </w:r>
      <w:r w:rsidRPr="00D517A2">
        <w:rPr>
          <w:rFonts w:ascii="Times New Roman" w:hAnsi="Times New Roman" w:cs="Times New Roman"/>
          <w:sz w:val="28"/>
          <w:szCs w:val="28"/>
          <w:lang w:val="uk-UA"/>
        </w:rPr>
        <w:t xml:space="preserve">продукції потребує </w:t>
      </w:r>
      <w:r w:rsidR="006B09F2" w:rsidRPr="00D517A2">
        <w:rPr>
          <w:rFonts w:ascii="Times New Roman" w:hAnsi="Times New Roman" w:cs="Times New Roman"/>
          <w:sz w:val="28"/>
          <w:szCs w:val="28"/>
          <w:lang w:val="uk-UA"/>
        </w:rPr>
        <w:t>від керівни</w:t>
      </w:r>
      <w:bookmarkStart w:id="0" w:name="_GoBack"/>
      <w:bookmarkEnd w:id="0"/>
      <w:r w:rsidR="006B09F2" w:rsidRPr="00D517A2">
        <w:rPr>
          <w:rFonts w:ascii="Times New Roman" w:hAnsi="Times New Roman" w:cs="Times New Roman"/>
          <w:sz w:val="28"/>
          <w:szCs w:val="28"/>
          <w:lang w:val="uk-UA"/>
        </w:rPr>
        <w:t>цтва підприємств здійснення</w:t>
      </w:r>
      <w:r w:rsidRPr="00D517A2">
        <w:rPr>
          <w:rFonts w:ascii="Times New Roman" w:hAnsi="Times New Roman" w:cs="Times New Roman"/>
          <w:sz w:val="28"/>
          <w:szCs w:val="28"/>
          <w:lang w:val="uk-UA"/>
        </w:rPr>
        <w:t xml:space="preserve"> глибоких досліджень</w:t>
      </w:r>
      <w:r w:rsidR="006B09F2" w:rsidRPr="00D517A2">
        <w:rPr>
          <w:rFonts w:ascii="Times New Roman" w:hAnsi="Times New Roman" w:cs="Times New Roman"/>
          <w:sz w:val="28"/>
          <w:szCs w:val="28"/>
          <w:lang w:val="uk-UA"/>
        </w:rPr>
        <w:t>, які б сприяли виявленню</w:t>
      </w:r>
      <w:r w:rsidRPr="00D517A2">
        <w:rPr>
          <w:rFonts w:ascii="Times New Roman" w:hAnsi="Times New Roman" w:cs="Times New Roman"/>
          <w:sz w:val="28"/>
          <w:szCs w:val="28"/>
          <w:lang w:val="uk-UA"/>
        </w:rPr>
        <w:t xml:space="preserve"> резервів зростання, змі</w:t>
      </w:r>
      <w:r w:rsidRPr="00D517A2">
        <w:rPr>
          <w:rFonts w:ascii="Times New Roman" w:hAnsi="Times New Roman" w:cs="Times New Roman"/>
          <w:sz w:val="28"/>
          <w:szCs w:val="28"/>
          <w:lang w:val="uk-UA"/>
        </w:rPr>
        <w:t>н у структурі потреб,</w:t>
      </w:r>
      <w:r w:rsidR="00D517A2" w:rsidRPr="00D517A2">
        <w:rPr>
          <w:rFonts w:ascii="Times New Roman" w:hAnsi="Times New Roman" w:cs="Times New Roman"/>
          <w:sz w:val="28"/>
          <w:szCs w:val="28"/>
          <w:lang w:val="uk-UA"/>
        </w:rPr>
        <w:t xml:space="preserve"> формуванню оптимального продуктового портфелю, </w:t>
      </w:r>
      <w:r w:rsidRPr="00D517A2">
        <w:rPr>
          <w:rFonts w:ascii="Times New Roman" w:hAnsi="Times New Roman" w:cs="Times New Roman"/>
          <w:sz w:val="28"/>
          <w:szCs w:val="28"/>
          <w:lang w:val="uk-UA"/>
        </w:rPr>
        <w:t xml:space="preserve"> подальшо</w:t>
      </w:r>
      <w:r w:rsidR="006B09F2" w:rsidRPr="00D517A2">
        <w:rPr>
          <w:rFonts w:ascii="Times New Roman" w:hAnsi="Times New Roman" w:cs="Times New Roman"/>
          <w:sz w:val="28"/>
          <w:szCs w:val="28"/>
          <w:lang w:val="uk-UA"/>
        </w:rPr>
        <w:t>го вдосконалення внутрішньо</w:t>
      </w:r>
      <w:r w:rsidRPr="00D517A2">
        <w:rPr>
          <w:rFonts w:ascii="Times New Roman" w:hAnsi="Times New Roman" w:cs="Times New Roman"/>
          <w:sz w:val="28"/>
          <w:szCs w:val="28"/>
          <w:lang w:val="uk-UA"/>
        </w:rPr>
        <w:t xml:space="preserve"> та зовнішнь</w:t>
      </w:r>
      <w:r w:rsidRPr="00D517A2">
        <w:rPr>
          <w:rFonts w:ascii="Times New Roman" w:hAnsi="Times New Roman" w:cs="Times New Roman"/>
          <w:sz w:val="28"/>
          <w:szCs w:val="28"/>
          <w:lang w:val="uk-UA"/>
        </w:rPr>
        <w:t>о-</w:t>
      </w:r>
      <w:r w:rsidR="006B09F2" w:rsidRPr="00D517A2">
        <w:rPr>
          <w:rFonts w:ascii="Times New Roman" w:hAnsi="Times New Roman" w:cs="Times New Roman"/>
          <w:sz w:val="28"/>
          <w:szCs w:val="28"/>
          <w:lang w:val="uk-UA"/>
        </w:rPr>
        <w:t xml:space="preserve">господарських </w:t>
      </w:r>
      <w:r w:rsidR="00D517A2">
        <w:rPr>
          <w:rFonts w:ascii="Times New Roman" w:hAnsi="Times New Roman" w:cs="Times New Roman"/>
          <w:sz w:val="28"/>
          <w:szCs w:val="28"/>
          <w:lang w:val="uk-UA"/>
        </w:rPr>
        <w:t>зв’язків</w:t>
      </w:r>
      <w:r w:rsidR="006B09F2" w:rsidRPr="00D517A2">
        <w:rPr>
          <w:rFonts w:ascii="Times New Roman" w:hAnsi="Times New Roman" w:cs="Times New Roman"/>
          <w:sz w:val="28"/>
          <w:szCs w:val="28"/>
          <w:lang w:val="uk-UA"/>
        </w:rPr>
        <w:t xml:space="preserve"> тощо</w:t>
      </w:r>
      <w:r w:rsidRPr="00D517A2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767CDD" w:rsidRPr="00767CDD" w:rsidRDefault="00D517A2" w:rsidP="00366C9E">
      <w:pPr>
        <w:widowControl w:val="0"/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Забезпечення</w:t>
      </w:r>
      <w:r w:rsidR="00767CDD" w:rsidRPr="00767CDD">
        <w:rPr>
          <w:rFonts w:ascii="Times New Roman" w:hAnsi="Times New Roman" w:cs="Times New Roman"/>
          <w:sz w:val="28"/>
          <w:szCs w:val="28"/>
          <w:lang w:val="uk-UA"/>
        </w:rPr>
        <w:t xml:space="preserve"> системи ефективно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го функціонування </w:t>
      </w:r>
      <w:r w:rsidR="00767CDD" w:rsidRPr="00767CDD">
        <w:rPr>
          <w:rFonts w:ascii="Times New Roman" w:hAnsi="Times New Roman" w:cs="Times New Roman"/>
          <w:sz w:val="28"/>
          <w:szCs w:val="28"/>
          <w:lang w:val="uk-UA"/>
        </w:rPr>
        <w:t>під</w:t>
      </w:r>
      <w:r w:rsidR="00767CDD" w:rsidRPr="00767CDD">
        <w:rPr>
          <w:rFonts w:ascii="Times New Roman" w:hAnsi="Times New Roman" w:cs="Times New Roman"/>
          <w:sz w:val="28"/>
          <w:szCs w:val="28"/>
          <w:lang w:val="uk-UA"/>
        </w:rPr>
        <w:t xml:space="preserve">приємств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агропродовольчої сфери </w:t>
      </w:r>
      <w:r w:rsidR="00767CDD" w:rsidRPr="00767CDD">
        <w:rPr>
          <w:rFonts w:ascii="Times New Roman" w:hAnsi="Times New Roman" w:cs="Times New Roman"/>
          <w:sz w:val="28"/>
          <w:szCs w:val="28"/>
          <w:lang w:val="uk-UA"/>
        </w:rPr>
        <w:t>передбачає використання нових підхо</w:t>
      </w:r>
      <w:r w:rsidR="00767CDD" w:rsidRPr="00767CDD">
        <w:rPr>
          <w:rFonts w:ascii="Times New Roman" w:hAnsi="Times New Roman" w:cs="Times New Roman"/>
          <w:sz w:val="28"/>
          <w:szCs w:val="28"/>
          <w:lang w:val="uk-UA"/>
        </w:rPr>
        <w:t>дів до оцінювання організаційно-еконо</w:t>
      </w:r>
      <w:r w:rsidR="00767CDD" w:rsidRPr="00767CDD">
        <w:rPr>
          <w:rFonts w:ascii="Times New Roman" w:hAnsi="Times New Roman" w:cs="Times New Roman"/>
          <w:sz w:val="28"/>
          <w:szCs w:val="28"/>
          <w:lang w:val="uk-UA"/>
        </w:rPr>
        <w:t xml:space="preserve">мічних умов </w:t>
      </w:r>
      <w:r w:rsidR="00767CDD" w:rsidRPr="00767CDD">
        <w:rPr>
          <w:rFonts w:ascii="Times New Roman" w:hAnsi="Times New Roman" w:cs="Times New Roman"/>
          <w:sz w:val="28"/>
          <w:szCs w:val="28"/>
          <w:lang w:val="uk-UA"/>
        </w:rPr>
        <w:t xml:space="preserve">виробництва </w:t>
      </w:r>
      <w:r>
        <w:rPr>
          <w:rFonts w:ascii="Times New Roman" w:hAnsi="Times New Roman" w:cs="Times New Roman"/>
          <w:sz w:val="28"/>
          <w:szCs w:val="28"/>
          <w:lang w:val="uk-UA"/>
        </w:rPr>
        <w:t>аграрної</w:t>
      </w:r>
      <w:r w:rsidR="00767CDD" w:rsidRPr="00767CDD">
        <w:rPr>
          <w:rFonts w:ascii="Times New Roman" w:hAnsi="Times New Roman" w:cs="Times New Roman"/>
          <w:sz w:val="28"/>
          <w:szCs w:val="28"/>
          <w:lang w:val="uk-UA"/>
        </w:rPr>
        <w:t xml:space="preserve"> продукції, зміцнення конкурентних позицій товарови</w:t>
      </w:r>
      <w:r w:rsidR="00767CDD" w:rsidRPr="00767CDD">
        <w:rPr>
          <w:rFonts w:ascii="Times New Roman" w:hAnsi="Times New Roman" w:cs="Times New Roman"/>
          <w:sz w:val="28"/>
          <w:szCs w:val="28"/>
          <w:lang w:val="uk-UA"/>
        </w:rPr>
        <w:t xml:space="preserve">робників, </w:t>
      </w:r>
      <w:r>
        <w:rPr>
          <w:rFonts w:ascii="Times New Roman" w:hAnsi="Times New Roman" w:cs="Times New Roman"/>
          <w:sz w:val="28"/>
          <w:szCs w:val="28"/>
          <w:lang w:val="uk-UA"/>
        </w:rPr>
        <w:t>формуванні</w:t>
      </w:r>
      <w:r w:rsidR="00767CDD" w:rsidRPr="00767CDD">
        <w:rPr>
          <w:rFonts w:ascii="Times New Roman" w:hAnsi="Times New Roman" w:cs="Times New Roman"/>
          <w:sz w:val="28"/>
          <w:szCs w:val="28"/>
          <w:lang w:val="uk-UA"/>
        </w:rPr>
        <w:t xml:space="preserve"> збутової по</w:t>
      </w:r>
      <w:r w:rsidR="00767CDD" w:rsidRPr="00767CDD">
        <w:rPr>
          <w:rFonts w:ascii="Times New Roman" w:hAnsi="Times New Roman" w:cs="Times New Roman"/>
          <w:sz w:val="28"/>
          <w:szCs w:val="28"/>
          <w:lang w:val="uk-UA"/>
        </w:rPr>
        <w:t xml:space="preserve">літики та </w:t>
      </w:r>
      <w:r w:rsidRPr="00767CDD">
        <w:rPr>
          <w:rFonts w:ascii="Times New Roman" w:hAnsi="Times New Roman" w:cs="Times New Roman"/>
          <w:sz w:val="28"/>
          <w:szCs w:val="28"/>
          <w:lang w:val="uk-UA"/>
        </w:rPr>
        <w:t>ко</w:t>
      </w:r>
      <w:r>
        <w:rPr>
          <w:rFonts w:ascii="Times New Roman" w:hAnsi="Times New Roman" w:cs="Times New Roman"/>
          <w:sz w:val="28"/>
          <w:szCs w:val="28"/>
          <w:lang w:val="uk-UA"/>
        </w:rPr>
        <w:t>н</w:t>
      </w:r>
      <w:r w:rsidRPr="00767CDD">
        <w:rPr>
          <w:rFonts w:ascii="Times New Roman" w:hAnsi="Times New Roman" w:cs="Times New Roman"/>
          <w:sz w:val="28"/>
          <w:szCs w:val="28"/>
          <w:lang w:val="uk-UA"/>
        </w:rPr>
        <w:t>’юнктури</w:t>
      </w:r>
      <w:r w:rsidR="00767CDD" w:rsidRPr="00767CDD">
        <w:rPr>
          <w:rFonts w:ascii="Times New Roman" w:hAnsi="Times New Roman" w:cs="Times New Roman"/>
          <w:sz w:val="28"/>
          <w:szCs w:val="28"/>
          <w:lang w:val="uk-UA"/>
        </w:rPr>
        <w:t xml:space="preserve"> аграрного ринку </w:t>
      </w:r>
      <w:r>
        <w:rPr>
          <w:rFonts w:ascii="Times New Roman" w:hAnsi="Times New Roman" w:cs="Times New Roman"/>
          <w:sz w:val="28"/>
          <w:szCs w:val="28"/>
          <w:lang w:val="uk-UA"/>
        </w:rPr>
        <w:t>тощо</w:t>
      </w:r>
      <w:r w:rsidR="00767CDD" w:rsidRPr="00767CDD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366C9E" w:rsidRPr="00767CDD" w:rsidRDefault="0004775C" w:rsidP="00366C9E">
      <w:pPr>
        <w:widowControl w:val="0"/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Дослідники зауважують, що с</w:t>
      </w:r>
      <w:r w:rsidR="00D517A2">
        <w:rPr>
          <w:rFonts w:ascii="Times New Roman" w:hAnsi="Times New Roman" w:cs="Times New Roman"/>
          <w:sz w:val="28"/>
          <w:szCs w:val="28"/>
          <w:lang w:val="uk-UA"/>
        </w:rPr>
        <w:t>еред основних причин</w:t>
      </w:r>
      <w:r w:rsidR="00823AB8" w:rsidRPr="00767CDD">
        <w:rPr>
          <w:rFonts w:ascii="Times New Roman" w:hAnsi="Times New Roman" w:cs="Times New Roman"/>
          <w:sz w:val="28"/>
          <w:szCs w:val="28"/>
          <w:lang w:val="uk-UA"/>
        </w:rPr>
        <w:t xml:space="preserve"> неефективної реалізації стратегій розвитку в підприємствах </w:t>
      </w:r>
      <w:r w:rsidR="00D517A2">
        <w:rPr>
          <w:rFonts w:ascii="Times New Roman" w:hAnsi="Times New Roman" w:cs="Times New Roman"/>
          <w:sz w:val="28"/>
          <w:szCs w:val="28"/>
          <w:lang w:val="uk-UA"/>
        </w:rPr>
        <w:t xml:space="preserve">агропродовольчої сфери </w:t>
      </w:r>
      <w:r w:rsidR="00823AB8" w:rsidRPr="00767CDD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="00262A7C" w:rsidRPr="00262A7C">
        <w:rPr>
          <w:rFonts w:ascii="Times New Roman" w:hAnsi="Times New Roman" w:cs="Times New Roman"/>
          <w:sz w:val="28"/>
          <w:szCs w:val="28"/>
        </w:rPr>
        <w:t xml:space="preserve"> [1-4]</w:t>
      </w:r>
      <w:r w:rsidR="00823AB8" w:rsidRPr="00767CDD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</w:p>
    <w:p w:rsidR="00262A7C" w:rsidRPr="00C40847" w:rsidRDefault="00262A7C" w:rsidP="00262A7C">
      <w:pPr>
        <w:widowControl w:val="0"/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40847">
        <w:rPr>
          <w:rFonts w:ascii="Times New Roman" w:hAnsi="Times New Roman" w:cs="Times New Roman"/>
          <w:sz w:val="28"/>
          <w:szCs w:val="28"/>
          <w:lang w:val="uk-UA"/>
        </w:rPr>
        <w:t xml:space="preserve">недостатнє опрацювання питань ідентифікації, забезпечення й розподілу необхідних ресурсів </w:t>
      </w:r>
      <w:r w:rsidR="00F922EC">
        <w:rPr>
          <w:rFonts w:ascii="Times New Roman" w:hAnsi="Times New Roman" w:cs="Times New Roman"/>
          <w:sz w:val="28"/>
          <w:szCs w:val="28"/>
          <w:lang w:val="uk-UA"/>
        </w:rPr>
        <w:t>щодо</w:t>
      </w:r>
      <w:r w:rsidRPr="00C40847">
        <w:rPr>
          <w:rFonts w:ascii="Times New Roman" w:hAnsi="Times New Roman" w:cs="Times New Roman"/>
          <w:sz w:val="28"/>
          <w:szCs w:val="28"/>
          <w:lang w:val="uk-UA"/>
        </w:rPr>
        <w:t xml:space="preserve"> реалізації стратегій, зокрема </w:t>
      </w:r>
      <w:r w:rsidR="00F922EC">
        <w:rPr>
          <w:rFonts w:ascii="Times New Roman" w:hAnsi="Times New Roman" w:cs="Times New Roman"/>
          <w:sz w:val="28"/>
          <w:szCs w:val="28"/>
          <w:lang w:val="uk-UA"/>
        </w:rPr>
        <w:t xml:space="preserve">матеріальних, </w:t>
      </w:r>
      <w:r w:rsidRPr="00C40847">
        <w:rPr>
          <w:rFonts w:ascii="Times New Roman" w:hAnsi="Times New Roman" w:cs="Times New Roman"/>
          <w:sz w:val="28"/>
          <w:szCs w:val="28"/>
          <w:lang w:val="uk-UA"/>
        </w:rPr>
        <w:t xml:space="preserve">фінансових, інформаційних, людських і затрат часу; </w:t>
      </w:r>
    </w:p>
    <w:p w:rsidR="00262A7C" w:rsidRPr="00C40847" w:rsidRDefault="00262A7C" w:rsidP="00262A7C">
      <w:pPr>
        <w:widowControl w:val="0"/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40847">
        <w:rPr>
          <w:rStyle w:val="y2iqfc"/>
          <w:rFonts w:ascii="Times New Roman" w:hAnsi="Times New Roman" w:cs="Times New Roman"/>
          <w:sz w:val="28"/>
          <w:szCs w:val="28"/>
          <w:lang w:val="uk-UA"/>
        </w:rPr>
        <w:t>відсутність необхідного рівня досвіду та кваліфікації менеджерів зі стратегічного управління;</w:t>
      </w:r>
    </w:p>
    <w:p w:rsidR="00262A7C" w:rsidRPr="00C40847" w:rsidRDefault="00262A7C" w:rsidP="00262A7C">
      <w:pPr>
        <w:widowControl w:val="0"/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40847">
        <w:rPr>
          <w:rStyle w:val="y2iqfc"/>
          <w:rFonts w:ascii="Times New Roman" w:hAnsi="Times New Roman" w:cs="Times New Roman"/>
          <w:sz w:val="28"/>
          <w:szCs w:val="28"/>
          <w:lang w:val="uk-UA"/>
        </w:rPr>
        <w:t>відсутність відповідальності команди за досягнення стратегічних цілей під час їх реалізації;</w:t>
      </w:r>
    </w:p>
    <w:p w:rsidR="00262A7C" w:rsidRPr="00C40847" w:rsidRDefault="00262A7C" w:rsidP="00262A7C">
      <w:pPr>
        <w:widowControl w:val="0"/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40847">
        <w:rPr>
          <w:rStyle w:val="y2iqfc"/>
          <w:rFonts w:ascii="Times New Roman" w:hAnsi="Times New Roman" w:cs="Times New Roman"/>
          <w:sz w:val="28"/>
          <w:szCs w:val="28"/>
          <w:lang w:val="uk-UA"/>
        </w:rPr>
        <w:t xml:space="preserve">небажання управлінців долати опір, </w:t>
      </w:r>
      <w:r>
        <w:rPr>
          <w:rStyle w:val="y2iqfc"/>
          <w:rFonts w:ascii="Times New Roman" w:hAnsi="Times New Roman" w:cs="Times New Roman"/>
          <w:sz w:val="28"/>
          <w:szCs w:val="28"/>
          <w:lang w:val="uk-UA"/>
        </w:rPr>
        <w:t>пов</w:t>
      </w:r>
      <w:r w:rsidRPr="00C40847">
        <w:rPr>
          <w:rStyle w:val="y2iqfc"/>
          <w:rFonts w:ascii="Times New Roman" w:hAnsi="Times New Roman" w:cs="Times New Roman"/>
          <w:sz w:val="28"/>
          <w:szCs w:val="28"/>
          <w:lang w:val="uk-UA"/>
        </w:rPr>
        <w:t>’язаний</w:t>
      </w:r>
      <w:r w:rsidRPr="00C40847">
        <w:rPr>
          <w:rStyle w:val="y2iqfc"/>
          <w:rFonts w:ascii="Times New Roman" w:hAnsi="Times New Roman" w:cs="Times New Roman"/>
          <w:sz w:val="28"/>
          <w:szCs w:val="28"/>
          <w:lang w:val="uk-UA"/>
        </w:rPr>
        <w:t xml:space="preserve"> зі стратегічними змінами;</w:t>
      </w:r>
    </w:p>
    <w:p w:rsidR="0004775C" w:rsidRPr="00C40847" w:rsidRDefault="0004775C" w:rsidP="0004775C">
      <w:pPr>
        <w:widowControl w:val="0"/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4775C">
        <w:rPr>
          <w:rFonts w:ascii="Times New Roman" w:hAnsi="Times New Roman" w:cs="Times New Roman"/>
          <w:sz w:val="28"/>
          <w:szCs w:val="28"/>
          <w:lang w:val="uk-UA"/>
        </w:rPr>
        <w:t xml:space="preserve">недостатнє розуміння керівництвом конкретних завдань і термінів </w:t>
      </w:r>
      <w:r w:rsidRPr="00C40847">
        <w:rPr>
          <w:rFonts w:ascii="Times New Roman" w:hAnsi="Times New Roman" w:cs="Times New Roman"/>
          <w:sz w:val="28"/>
          <w:szCs w:val="28"/>
          <w:lang w:val="uk-UA"/>
        </w:rPr>
        <w:t>досягнення цілей, а</w:t>
      </w:r>
      <w:r w:rsidRPr="00C40847">
        <w:rPr>
          <w:rStyle w:val="y2iqfc"/>
          <w:rFonts w:ascii="Times New Roman" w:hAnsi="Times New Roman" w:cs="Times New Roman"/>
          <w:sz w:val="28"/>
          <w:szCs w:val="28"/>
          <w:lang w:val="uk-UA"/>
        </w:rPr>
        <w:t xml:space="preserve"> також те, які зміни необхідні для кожної дії та поведінки</w:t>
      </w:r>
      <w:r w:rsidRPr="00C40847">
        <w:rPr>
          <w:rFonts w:ascii="Times New Roman" w:hAnsi="Times New Roman" w:cs="Times New Roman"/>
          <w:sz w:val="28"/>
          <w:szCs w:val="28"/>
          <w:lang w:val="uk-UA"/>
        </w:rPr>
        <w:t xml:space="preserve">; </w:t>
      </w:r>
    </w:p>
    <w:p w:rsidR="00366C9E" w:rsidRPr="00C40847" w:rsidRDefault="00823AB8" w:rsidP="00366C9E">
      <w:pPr>
        <w:widowControl w:val="0"/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40847">
        <w:rPr>
          <w:rFonts w:ascii="Times New Roman" w:hAnsi="Times New Roman" w:cs="Times New Roman"/>
          <w:sz w:val="28"/>
          <w:szCs w:val="28"/>
          <w:lang w:val="uk-UA"/>
        </w:rPr>
        <w:t xml:space="preserve">невідповідність </w:t>
      </w:r>
      <w:r w:rsidR="0004775C" w:rsidRPr="00C40847">
        <w:rPr>
          <w:rFonts w:ascii="Times New Roman" w:hAnsi="Times New Roman" w:cs="Times New Roman"/>
          <w:sz w:val="28"/>
          <w:szCs w:val="28"/>
          <w:lang w:val="uk-UA"/>
        </w:rPr>
        <w:t>існуюч</w:t>
      </w:r>
      <w:r w:rsidRPr="00C40847">
        <w:rPr>
          <w:rFonts w:ascii="Times New Roman" w:hAnsi="Times New Roman" w:cs="Times New Roman"/>
          <w:sz w:val="28"/>
          <w:szCs w:val="28"/>
          <w:lang w:val="uk-UA"/>
        </w:rPr>
        <w:t xml:space="preserve">их організаційних структур, які </w:t>
      </w:r>
      <w:r w:rsidR="0004775C" w:rsidRPr="00C40847">
        <w:rPr>
          <w:rFonts w:ascii="Times New Roman" w:hAnsi="Times New Roman" w:cs="Times New Roman"/>
          <w:sz w:val="28"/>
          <w:szCs w:val="28"/>
          <w:lang w:val="uk-UA"/>
        </w:rPr>
        <w:t xml:space="preserve">мають низький рівень адаптації до </w:t>
      </w:r>
      <w:r w:rsidRPr="00C40847">
        <w:rPr>
          <w:rFonts w:ascii="Times New Roman" w:hAnsi="Times New Roman" w:cs="Times New Roman"/>
          <w:sz w:val="28"/>
          <w:szCs w:val="28"/>
          <w:lang w:val="uk-UA"/>
        </w:rPr>
        <w:t>зміни та обґрунтування</w:t>
      </w:r>
      <w:r w:rsidR="0004775C" w:rsidRPr="00C40847">
        <w:rPr>
          <w:rFonts w:ascii="Times New Roman" w:hAnsi="Times New Roman" w:cs="Times New Roman"/>
          <w:sz w:val="28"/>
          <w:szCs w:val="28"/>
          <w:lang w:val="uk-UA"/>
        </w:rPr>
        <w:t xml:space="preserve"> відповідних</w:t>
      </w:r>
      <w:r w:rsidRPr="00C40847">
        <w:rPr>
          <w:rFonts w:ascii="Times New Roman" w:hAnsi="Times New Roman" w:cs="Times New Roman"/>
          <w:sz w:val="28"/>
          <w:szCs w:val="28"/>
          <w:lang w:val="uk-UA"/>
        </w:rPr>
        <w:t xml:space="preserve"> стратегічних </w:t>
      </w:r>
      <w:r w:rsidRPr="00C40847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перетворень; </w:t>
      </w:r>
    </w:p>
    <w:p w:rsidR="0004775C" w:rsidRPr="00C40847" w:rsidRDefault="0004775C" w:rsidP="00366C9E">
      <w:pPr>
        <w:widowControl w:val="0"/>
        <w:spacing w:after="0" w:line="240" w:lineRule="auto"/>
        <w:ind w:firstLine="567"/>
        <w:jc w:val="both"/>
        <w:rPr>
          <w:rFonts w:ascii="Times New Roman" w:hAnsi="Times New Roman" w:cs="Times New Roman"/>
          <w:sz w:val="12"/>
          <w:szCs w:val="28"/>
          <w:lang w:val="uk-UA"/>
        </w:rPr>
      </w:pPr>
      <w:r w:rsidRPr="00C40847">
        <w:rPr>
          <w:rStyle w:val="y2iqfc"/>
          <w:rFonts w:ascii="Times New Roman" w:hAnsi="Times New Roman" w:cs="Times New Roman"/>
          <w:sz w:val="28"/>
          <w:szCs w:val="42"/>
          <w:lang w:val="uk-UA"/>
        </w:rPr>
        <w:t xml:space="preserve">відсутність колективного прийняття рішень щодо подальших напрямків стратегічного розвитку </w:t>
      </w:r>
      <w:r w:rsidRPr="00C40847">
        <w:rPr>
          <w:rStyle w:val="y2iqfc"/>
          <w:rFonts w:ascii="Times New Roman" w:hAnsi="Times New Roman" w:cs="Times New Roman"/>
          <w:sz w:val="28"/>
          <w:szCs w:val="42"/>
          <w:lang w:val="uk-UA"/>
        </w:rPr>
        <w:t xml:space="preserve">суб’єкта господарювання; </w:t>
      </w:r>
    </w:p>
    <w:p w:rsidR="0004775C" w:rsidRPr="00C40847" w:rsidRDefault="0004775C" w:rsidP="00366C9E">
      <w:pPr>
        <w:widowControl w:val="0"/>
        <w:spacing w:after="0" w:line="240" w:lineRule="auto"/>
        <w:ind w:firstLine="567"/>
        <w:jc w:val="both"/>
        <w:rPr>
          <w:rFonts w:ascii="Times New Roman" w:hAnsi="Times New Roman" w:cs="Times New Roman"/>
          <w:sz w:val="12"/>
          <w:szCs w:val="28"/>
          <w:lang w:val="uk-UA"/>
        </w:rPr>
      </w:pPr>
      <w:r w:rsidRPr="00C40847">
        <w:rPr>
          <w:rStyle w:val="y2iqfc"/>
          <w:rFonts w:ascii="Times New Roman" w:hAnsi="Times New Roman" w:cs="Times New Roman"/>
          <w:sz w:val="28"/>
          <w:szCs w:val="42"/>
          <w:lang w:val="uk-UA"/>
        </w:rPr>
        <w:t>механізми моніторингу ефективності реалізованих стратегій та внесення необхідних коригувань у разі змін є  нерезультативними</w:t>
      </w:r>
      <w:r w:rsidRPr="00C40847">
        <w:rPr>
          <w:rStyle w:val="y2iqfc"/>
          <w:rFonts w:ascii="Times New Roman" w:hAnsi="Times New Roman" w:cs="Times New Roman"/>
          <w:sz w:val="28"/>
          <w:szCs w:val="42"/>
          <w:lang w:val="uk-UA"/>
        </w:rPr>
        <w:t>;</w:t>
      </w:r>
    </w:p>
    <w:p w:rsidR="0004775C" w:rsidRPr="00262A7C" w:rsidRDefault="00C40847" w:rsidP="00366C9E">
      <w:pPr>
        <w:widowControl w:val="0"/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62A7C">
        <w:rPr>
          <w:rStyle w:val="y2iqfc"/>
          <w:rFonts w:ascii="Times New Roman" w:hAnsi="Times New Roman" w:cs="Times New Roman"/>
          <w:sz w:val="28"/>
          <w:szCs w:val="28"/>
          <w:lang w:val="uk-UA"/>
        </w:rPr>
        <w:t>недостатній рівень ефективності збутової діяльності, нерозвиненість маркетингової діяльності</w:t>
      </w:r>
      <w:r w:rsidRPr="00262A7C">
        <w:rPr>
          <w:rStyle w:val="y2iqfc"/>
          <w:rFonts w:ascii="Times New Roman" w:hAnsi="Times New Roman" w:cs="Times New Roman"/>
          <w:sz w:val="28"/>
          <w:szCs w:val="28"/>
          <w:lang w:val="uk-UA"/>
        </w:rPr>
        <w:t>;</w:t>
      </w:r>
    </w:p>
    <w:p w:rsidR="00823AB8" w:rsidRPr="00C40847" w:rsidRDefault="00C40847" w:rsidP="00C40847">
      <w:pPr>
        <w:widowControl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40847">
        <w:rPr>
          <w:rFonts w:ascii="Times New Roman" w:hAnsi="Times New Roman" w:cs="Times New Roman"/>
          <w:sz w:val="28"/>
          <w:szCs w:val="28"/>
          <w:lang w:val="uk-UA"/>
        </w:rPr>
        <w:t>необхідність значних витрат</w:t>
      </w:r>
      <w:r w:rsidR="00823AB8" w:rsidRPr="00C40847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C40847">
        <w:rPr>
          <w:rFonts w:ascii="Times New Roman" w:hAnsi="Times New Roman" w:cs="Times New Roman"/>
          <w:sz w:val="28"/>
          <w:szCs w:val="28"/>
          <w:lang w:val="uk-UA"/>
        </w:rPr>
        <w:t xml:space="preserve">що </w:t>
      </w:r>
      <w:r w:rsidR="00823AB8" w:rsidRPr="00C40847">
        <w:rPr>
          <w:rFonts w:ascii="Times New Roman" w:hAnsi="Times New Roman" w:cs="Times New Roman"/>
          <w:sz w:val="28"/>
          <w:szCs w:val="28"/>
          <w:lang w:val="uk-UA"/>
        </w:rPr>
        <w:t>пов’язані з переорієнтацією виробництва та реалізацією окремих видів продукції, послуг</w:t>
      </w:r>
      <w:r w:rsidR="00823AB8" w:rsidRPr="00C40847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6B09F2" w:rsidRPr="006B09F2" w:rsidRDefault="006B09F2" w:rsidP="00366C9E">
      <w:pPr>
        <w:widowControl w:val="0"/>
        <w:spacing w:after="0" w:line="240" w:lineRule="auto"/>
        <w:ind w:firstLine="567"/>
        <w:jc w:val="both"/>
        <w:rPr>
          <w:rStyle w:val="y2iqfc"/>
          <w:rFonts w:ascii="Times New Roman" w:hAnsi="Times New Roman" w:cs="Times New Roman"/>
          <w:sz w:val="28"/>
          <w:szCs w:val="28"/>
          <w:lang w:val="uk-UA"/>
        </w:rPr>
      </w:pPr>
      <w:r w:rsidRPr="006B09F2">
        <w:rPr>
          <w:rStyle w:val="y2iqfc"/>
          <w:rFonts w:ascii="Times New Roman" w:hAnsi="Times New Roman" w:cs="Times New Roman"/>
          <w:sz w:val="28"/>
          <w:szCs w:val="28"/>
          <w:lang w:val="uk-UA"/>
        </w:rPr>
        <w:t>Отож, стратегічне управління підприємствами агропродовольчої сфери базується на визначенні економічних оцінок виробничо-збутової діяльності, прогнозованих тенденцій та реальних перспектив розвитку економічних суб’єктів аграрної економіки</w:t>
      </w:r>
      <w:r w:rsidR="00626700">
        <w:rPr>
          <w:rStyle w:val="y2iqfc"/>
          <w:rFonts w:ascii="Times New Roman" w:hAnsi="Times New Roman" w:cs="Times New Roman"/>
          <w:sz w:val="28"/>
          <w:szCs w:val="28"/>
          <w:lang w:val="uk-UA"/>
        </w:rPr>
        <w:t>, їх здатності до нівелювання негативних причин формування та забезпечення стратегій розвитку</w:t>
      </w:r>
      <w:r w:rsidRPr="006B09F2">
        <w:rPr>
          <w:rStyle w:val="y2iqfc"/>
          <w:rFonts w:ascii="Times New Roman" w:hAnsi="Times New Roman" w:cs="Times New Roman"/>
          <w:sz w:val="28"/>
          <w:szCs w:val="28"/>
          <w:lang w:val="uk-UA"/>
        </w:rPr>
        <w:t>.</w:t>
      </w:r>
    </w:p>
    <w:p w:rsidR="006B09F2" w:rsidRPr="006B09F2" w:rsidRDefault="006B09F2" w:rsidP="00366C9E">
      <w:pPr>
        <w:widowControl w:val="0"/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823AB8" w:rsidRPr="00366C9E" w:rsidRDefault="00823AB8" w:rsidP="00366C9E">
      <w:pPr>
        <w:widowControl w:val="0"/>
        <w:spacing w:after="0" w:line="240" w:lineRule="auto"/>
        <w:ind w:firstLine="567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366C9E">
        <w:rPr>
          <w:rFonts w:ascii="Times New Roman" w:hAnsi="Times New Roman" w:cs="Times New Roman"/>
          <w:b/>
          <w:sz w:val="28"/>
          <w:szCs w:val="28"/>
          <w:lang w:val="uk-UA"/>
        </w:rPr>
        <w:t>Список використаних джерел:</w:t>
      </w:r>
    </w:p>
    <w:p w:rsidR="00823AB8" w:rsidRPr="004015BC" w:rsidRDefault="004015BC" w:rsidP="004015BC">
      <w:pPr>
        <w:pStyle w:val="a5"/>
        <w:widowControl w:val="0"/>
        <w:numPr>
          <w:ilvl w:val="0"/>
          <w:numId w:val="1"/>
        </w:numPr>
        <w:tabs>
          <w:tab w:val="left" w:pos="1134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015B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Березіна Л.</w:t>
      </w:r>
      <w:r w:rsidR="00F952B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 </w:t>
      </w:r>
      <w:r w:rsidRPr="004015B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М., Воронько-Невіднича Т.</w:t>
      </w:r>
      <w:r w:rsidR="00F952B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 </w:t>
      </w:r>
      <w:r w:rsidRPr="004015B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В., </w:t>
      </w:r>
      <w:proofErr w:type="spellStart"/>
      <w:r w:rsidRPr="004015B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Логінська</w:t>
      </w:r>
      <w:proofErr w:type="spellEnd"/>
      <w:r w:rsidRPr="004015B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І.</w:t>
      </w:r>
      <w:r w:rsidR="00F952B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 </w:t>
      </w:r>
      <w:r w:rsidRPr="004015B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Я., </w:t>
      </w:r>
      <w:proofErr w:type="spellStart"/>
      <w:r w:rsidRPr="004015B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Шкурупій</w:t>
      </w:r>
      <w:proofErr w:type="spellEnd"/>
      <w:r w:rsidR="00F952B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 </w:t>
      </w:r>
      <w:r w:rsidRPr="004015B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К.</w:t>
      </w:r>
      <w:r w:rsidR="00F952B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 </w:t>
      </w:r>
      <w:r w:rsidRPr="004015B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Є. Ключові аспекти управління розвитком агропродовольчої сфери в межах національної економічної стратегії – 2030. </w:t>
      </w:r>
      <w:proofErr w:type="spellStart"/>
      <w:r w:rsidRPr="004015BC">
        <w:rPr>
          <w:rFonts w:ascii="Times New Roman" w:hAnsi="Times New Roman" w:cs="Times New Roman"/>
          <w:i/>
          <w:sz w:val="28"/>
          <w:szCs w:val="28"/>
          <w:shd w:val="clear" w:color="auto" w:fill="FFFFFF"/>
        </w:rPr>
        <w:t>Modern</w:t>
      </w:r>
      <w:proofErr w:type="spellEnd"/>
      <w:r w:rsidRPr="004015BC">
        <w:rPr>
          <w:rFonts w:ascii="Times New Roman" w:hAnsi="Times New Roman" w:cs="Times New Roman"/>
          <w:i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4015BC">
        <w:rPr>
          <w:rFonts w:ascii="Times New Roman" w:hAnsi="Times New Roman" w:cs="Times New Roman"/>
          <w:i/>
          <w:sz w:val="28"/>
          <w:szCs w:val="28"/>
          <w:shd w:val="clear" w:color="auto" w:fill="FFFFFF"/>
        </w:rPr>
        <w:t>Economics</w:t>
      </w:r>
      <w:proofErr w:type="spellEnd"/>
      <w:r w:rsidRPr="004015B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 2021. №</w:t>
      </w:r>
      <w:r w:rsidR="00F952B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 </w:t>
      </w:r>
      <w:r w:rsidRPr="004015B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30</w:t>
      </w:r>
      <w:r w:rsidRPr="004015B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Pr="004015B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(2021). С. 34-38. </w:t>
      </w:r>
      <w:r w:rsidRPr="004015BC">
        <w:rPr>
          <w:rFonts w:ascii="Times New Roman" w:hAnsi="Times New Roman" w:cs="Times New Roman"/>
          <w:sz w:val="28"/>
          <w:szCs w:val="28"/>
          <w:shd w:val="clear" w:color="auto" w:fill="FFFFFF"/>
        </w:rPr>
        <w:t>DOI</w:t>
      </w:r>
      <w:r w:rsidRPr="004015B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: </w:t>
      </w:r>
      <w:proofErr w:type="spellStart"/>
      <w:r w:rsidRPr="004015BC">
        <w:rPr>
          <w:rFonts w:ascii="Times New Roman" w:hAnsi="Times New Roman" w:cs="Times New Roman"/>
          <w:sz w:val="28"/>
          <w:szCs w:val="28"/>
          <w:shd w:val="clear" w:color="auto" w:fill="FFFFFF"/>
        </w:rPr>
        <w:t>https</w:t>
      </w:r>
      <w:proofErr w:type="spellEnd"/>
      <w:r w:rsidRPr="004015B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://</w:t>
      </w:r>
      <w:proofErr w:type="spellStart"/>
      <w:r w:rsidRPr="004015BC">
        <w:rPr>
          <w:rFonts w:ascii="Times New Roman" w:hAnsi="Times New Roman" w:cs="Times New Roman"/>
          <w:sz w:val="28"/>
          <w:szCs w:val="28"/>
          <w:shd w:val="clear" w:color="auto" w:fill="FFFFFF"/>
        </w:rPr>
        <w:t>doi</w:t>
      </w:r>
      <w:proofErr w:type="spellEnd"/>
      <w:r w:rsidRPr="004015B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</w:t>
      </w:r>
      <w:proofErr w:type="spellStart"/>
      <w:r w:rsidRPr="004015BC">
        <w:rPr>
          <w:rFonts w:ascii="Times New Roman" w:hAnsi="Times New Roman" w:cs="Times New Roman"/>
          <w:sz w:val="28"/>
          <w:szCs w:val="28"/>
          <w:shd w:val="clear" w:color="auto" w:fill="FFFFFF"/>
        </w:rPr>
        <w:t>org</w:t>
      </w:r>
      <w:proofErr w:type="spellEnd"/>
      <w:r w:rsidRPr="004015B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/10.31521/</w:t>
      </w:r>
      <w:proofErr w:type="spellStart"/>
      <w:r w:rsidRPr="004015BC">
        <w:rPr>
          <w:rFonts w:ascii="Times New Roman" w:hAnsi="Times New Roman" w:cs="Times New Roman"/>
          <w:sz w:val="28"/>
          <w:szCs w:val="28"/>
          <w:shd w:val="clear" w:color="auto" w:fill="FFFFFF"/>
        </w:rPr>
        <w:t>modecon</w:t>
      </w:r>
      <w:proofErr w:type="spellEnd"/>
      <w:r w:rsidRPr="004015B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</w:t>
      </w:r>
      <w:r w:rsidRPr="004015BC">
        <w:rPr>
          <w:rFonts w:ascii="Times New Roman" w:hAnsi="Times New Roman" w:cs="Times New Roman"/>
          <w:sz w:val="28"/>
          <w:szCs w:val="28"/>
          <w:shd w:val="clear" w:color="auto" w:fill="FFFFFF"/>
        </w:rPr>
        <w:t>V</w:t>
      </w:r>
      <w:r w:rsidRPr="004015B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30(2021)-05</w:t>
      </w:r>
      <w:r w:rsidR="00F952B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</w:t>
      </w:r>
    </w:p>
    <w:p w:rsidR="00823AB8" w:rsidRPr="00F952B5" w:rsidRDefault="00C40847" w:rsidP="004015BC">
      <w:pPr>
        <w:pStyle w:val="a5"/>
        <w:widowControl w:val="0"/>
        <w:numPr>
          <w:ilvl w:val="0"/>
          <w:numId w:val="1"/>
        </w:numPr>
        <w:tabs>
          <w:tab w:val="left" w:pos="1134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4015BC">
        <w:rPr>
          <w:rFonts w:ascii="Times New Roman" w:hAnsi="Times New Roman" w:cs="Times New Roman"/>
          <w:sz w:val="28"/>
          <w:szCs w:val="28"/>
          <w:lang w:val="uk-UA"/>
        </w:rPr>
        <w:t>Бєлко</w:t>
      </w:r>
      <w:proofErr w:type="spellEnd"/>
      <w:r w:rsidRPr="004015BC">
        <w:rPr>
          <w:rFonts w:ascii="Times New Roman" w:hAnsi="Times New Roman" w:cs="Times New Roman"/>
          <w:sz w:val="28"/>
          <w:szCs w:val="28"/>
          <w:lang w:val="uk-UA"/>
        </w:rPr>
        <w:t xml:space="preserve"> І.</w:t>
      </w:r>
      <w:r w:rsidR="00F952B5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4015BC">
        <w:rPr>
          <w:rFonts w:ascii="Times New Roman" w:hAnsi="Times New Roman" w:cs="Times New Roman"/>
          <w:sz w:val="28"/>
          <w:szCs w:val="28"/>
          <w:lang w:val="uk-UA"/>
        </w:rPr>
        <w:t xml:space="preserve">А. </w:t>
      </w:r>
      <w:r w:rsidR="004015BC" w:rsidRPr="004015BC">
        <w:rPr>
          <w:rFonts w:ascii="Times New Roman" w:hAnsi="Times New Roman" w:cs="Times New Roman"/>
          <w:sz w:val="28"/>
          <w:szCs w:val="28"/>
          <w:lang w:val="uk-UA"/>
        </w:rPr>
        <w:t>Стратегія розвитку аграрних підприємств в умовах невизначеності ринкового середовища</w:t>
      </w:r>
      <w:r w:rsidRPr="004015BC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F952B5">
        <w:rPr>
          <w:rFonts w:ascii="Times New Roman" w:hAnsi="Times New Roman" w:cs="Times New Roman"/>
          <w:i/>
          <w:sz w:val="28"/>
          <w:szCs w:val="28"/>
          <w:lang w:val="uk-UA"/>
        </w:rPr>
        <w:t>Науковий вісник Херсонського державного університ</w:t>
      </w:r>
      <w:r w:rsidR="00F952B5" w:rsidRPr="00F952B5">
        <w:rPr>
          <w:rFonts w:ascii="Times New Roman" w:hAnsi="Times New Roman" w:cs="Times New Roman"/>
          <w:i/>
          <w:sz w:val="28"/>
          <w:szCs w:val="28"/>
          <w:lang w:val="uk-UA"/>
        </w:rPr>
        <w:t>ету</w:t>
      </w:r>
      <w:r w:rsidR="00F952B5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4015BC">
        <w:rPr>
          <w:rFonts w:ascii="Times New Roman" w:hAnsi="Times New Roman" w:cs="Times New Roman"/>
          <w:sz w:val="28"/>
          <w:szCs w:val="28"/>
          <w:lang w:val="uk-UA"/>
        </w:rPr>
        <w:t xml:space="preserve"> 2014. </w:t>
      </w:r>
      <w:proofErr w:type="spellStart"/>
      <w:r w:rsidR="00F952B5" w:rsidRPr="00F952B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Вип</w:t>
      </w:r>
      <w:proofErr w:type="spellEnd"/>
      <w:r w:rsidR="00F952B5" w:rsidRPr="00F952B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 9 (1).</w:t>
      </w:r>
      <w:r w:rsidRPr="00F952B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С.</w:t>
      </w:r>
      <w:r w:rsidR="00F952B5" w:rsidRPr="00F952B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 </w:t>
      </w:r>
      <w:r w:rsidRPr="00F952B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73</w:t>
      </w:r>
      <w:r w:rsidR="00F952B5" w:rsidRPr="00F952B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–</w:t>
      </w:r>
      <w:r w:rsidRPr="00F952B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77</w:t>
      </w:r>
      <w:r w:rsidR="00F952B5" w:rsidRPr="00F952B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</w:t>
      </w:r>
      <w:r w:rsidR="00F952B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952B5">
        <w:rPr>
          <w:rFonts w:ascii="Times New Roman" w:hAnsi="Times New Roman" w:cs="Times New Roman"/>
          <w:sz w:val="28"/>
          <w:szCs w:val="28"/>
          <w:lang w:val="en-US"/>
        </w:rPr>
        <w:t>URL</w:t>
      </w:r>
      <w:r w:rsidR="00F952B5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hyperlink r:id="rId5" w:history="1">
        <w:r w:rsidRPr="00F952B5">
          <w:rPr>
            <w:rStyle w:val="a4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>http://www.ej.kherson.ua/journal/economic_09/16.pdf</w:t>
        </w:r>
      </w:hyperlink>
      <w:r w:rsidRPr="00F952B5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C40847" w:rsidRPr="004015BC" w:rsidRDefault="00C40847" w:rsidP="004015BC">
      <w:pPr>
        <w:pStyle w:val="a5"/>
        <w:widowControl w:val="0"/>
        <w:numPr>
          <w:ilvl w:val="0"/>
          <w:numId w:val="1"/>
        </w:numPr>
        <w:tabs>
          <w:tab w:val="left" w:pos="1134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952B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Горобець Н.</w:t>
      </w:r>
      <w:r w:rsidR="00262A7C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 </w:t>
      </w:r>
      <w:r w:rsidRPr="00F952B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М., Миргородська Т.</w:t>
      </w:r>
      <w:r w:rsidR="00262A7C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 </w:t>
      </w:r>
      <w:r w:rsidRPr="00F952B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О. Застосування стратегічних інструментів під час управління бізнес-процесами аграрних підприємств.</w:t>
      </w:r>
      <w:r w:rsidR="00F952B5" w:rsidRPr="00F952B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F952B5">
        <w:rPr>
          <w:rFonts w:ascii="Times New Roman" w:hAnsi="Times New Roman" w:cs="Times New Roman"/>
          <w:i/>
          <w:iCs/>
          <w:sz w:val="28"/>
          <w:szCs w:val="28"/>
          <w:shd w:val="clear" w:color="auto" w:fill="FFFFFF"/>
          <w:lang w:val="uk-UA"/>
        </w:rPr>
        <w:t>Агросвіт</w:t>
      </w:r>
      <w:proofErr w:type="spellEnd"/>
      <w:r w:rsidRPr="00F952B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. 2019. № 19. С. 31–37. </w:t>
      </w:r>
      <w:r w:rsidRPr="004015BC">
        <w:rPr>
          <w:rFonts w:ascii="Times New Roman" w:hAnsi="Times New Roman" w:cs="Times New Roman"/>
          <w:sz w:val="28"/>
          <w:szCs w:val="28"/>
          <w:shd w:val="clear" w:color="auto" w:fill="FFFFFF"/>
        </w:rPr>
        <w:t>DOI</w:t>
      </w:r>
      <w:r w:rsidRPr="00F952B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:</w:t>
      </w:r>
      <w:r w:rsidRPr="004015BC">
        <w:rPr>
          <w:rFonts w:ascii="Times New Roman" w:hAnsi="Times New Roman" w:cs="Times New Roman"/>
          <w:sz w:val="28"/>
          <w:szCs w:val="28"/>
          <w:shd w:val="clear" w:color="auto" w:fill="FFFFFF"/>
        </w:rPr>
        <w:t> </w:t>
      </w:r>
      <w:hyperlink r:id="rId6" w:tgtFrame="_blank" w:history="1">
        <w:r w:rsidRPr="00F952B5">
          <w:rPr>
            <w:rStyle w:val="a4"/>
            <w:rFonts w:ascii="Times New Roman" w:hAnsi="Times New Roman" w:cs="Times New Roman"/>
            <w:color w:val="auto"/>
            <w:sz w:val="28"/>
            <w:szCs w:val="28"/>
            <w:shd w:val="clear" w:color="auto" w:fill="FFFFFF"/>
            <w:lang w:val="uk-UA"/>
          </w:rPr>
          <w:t>10.32702/2306-6792.2019.19.31</w:t>
        </w:r>
      </w:hyperlink>
      <w:r w:rsidR="004015BC" w:rsidRPr="004015BC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4015BC" w:rsidRPr="004015BC" w:rsidRDefault="004015BC" w:rsidP="004015BC">
      <w:pPr>
        <w:pStyle w:val="a5"/>
        <w:widowControl w:val="0"/>
        <w:numPr>
          <w:ilvl w:val="0"/>
          <w:numId w:val="1"/>
        </w:numPr>
        <w:tabs>
          <w:tab w:val="left" w:pos="1134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F952B5">
        <w:rPr>
          <w:rFonts w:ascii="Times New Roman" w:hAnsi="Times New Roman" w:cs="Times New Roman"/>
          <w:sz w:val="28"/>
          <w:szCs w:val="28"/>
          <w:lang w:val="uk-UA"/>
        </w:rPr>
        <w:t>Шпикуляк</w:t>
      </w:r>
      <w:proofErr w:type="spellEnd"/>
      <w:r w:rsidRPr="00F952B5">
        <w:rPr>
          <w:rFonts w:ascii="Times New Roman" w:hAnsi="Times New Roman" w:cs="Times New Roman"/>
          <w:sz w:val="28"/>
          <w:szCs w:val="28"/>
          <w:lang w:val="uk-UA"/>
        </w:rPr>
        <w:t xml:space="preserve"> О. Г., </w:t>
      </w:r>
      <w:proofErr w:type="spellStart"/>
      <w:r w:rsidRPr="00F952B5">
        <w:rPr>
          <w:rFonts w:ascii="Times New Roman" w:hAnsi="Times New Roman" w:cs="Times New Roman"/>
          <w:sz w:val="28"/>
          <w:szCs w:val="28"/>
          <w:lang w:val="uk-UA"/>
        </w:rPr>
        <w:t>Ходаківська</w:t>
      </w:r>
      <w:proofErr w:type="spellEnd"/>
      <w:r w:rsidRPr="00F952B5">
        <w:rPr>
          <w:rFonts w:ascii="Times New Roman" w:hAnsi="Times New Roman" w:cs="Times New Roman"/>
          <w:sz w:val="28"/>
          <w:szCs w:val="28"/>
          <w:lang w:val="uk-UA"/>
        </w:rPr>
        <w:t xml:space="preserve"> О. В., Пугачов М. І., Грищенко О. Ю. Розвиток аграрного сектору економіки України в </w:t>
      </w:r>
      <w:proofErr w:type="spellStart"/>
      <w:r w:rsidRPr="004015BC">
        <w:rPr>
          <w:rFonts w:ascii="Times New Roman" w:hAnsi="Times New Roman" w:cs="Times New Roman"/>
          <w:sz w:val="28"/>
          <w:szCs w:val="28"/>
        </w:rPr>
        <w:t>умовах</w:t>
      </w:r>
      <w:proofErr w:type="spellEnd"/>
      <w:r w:rsidRPr="004015B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015BC">
        <w:rPr>
          <w:rFonts w:ascii="Times New Roman" w:hAnsi="Times New Roman" w:cs="Times New Roman"/>
          <w:sz w:val="28"/>
          <w:szCs w:val="28"/>
        </w:rPr>
        <w:t>впливу</w:t>
      </w:r>
      <w:proofErr w:type="spellEnd"/>
      <w:r w:rsidRPr="004015B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015BC">
        <w:rPr>
          <w:rFonts w:ascii="Times New Roman" w:hAnsi="Times New Roman" w:cs="Times New Roman"/>
          <w:sz w:val="28"/>
          <w:szCs w:val="28"/>
        </w:rPr>
        <w:t>пандемії</w:t>
      </w:r>
      <w:proofErr w:type="spellEnd"/>
      <w:r w:rsidRPr="004015BC">
        <w:rPr>
          <w:rFonts w:ascii="Times New Roman" w:hAnsi="Times New Roman" w:cs="Times New Roman"/>
          <w:sz w:val="28"/>
          <w:szCs w:val="28"/>
        </w:rPr>
        <w:t xml:space="preserve"> COVID-19. </w:t>
      </w:r>
      <w:proofErr w:type="spellStart"/>
      <w:r w:rsidR="00F952B5" w:rsidRPr="00F952B5">
        <w:rPr>
          <w:rFonts w:ascii="Times New Roman" w:hAnsi="Times New Roman" w:cs="Times New Roman"/>
          <w:i/>
          <w:sz w:val="28"/>
          <w:szCs w:val="28"/>
        </w:rPr>
        <w:t>Економіка</w:t>
      </w:r>
      <w:proofErr w:type="spellEnd"/>
      <w:r w:rsidR="00F952B5" w:rsidRPr="00F952B5">
        <w:rPr>
          <w:rFonts w:ascii="Times New Roman" w:hAnsi="Times New Roman" w:cs="Times New Roman"/>
          <w:i/>
          <w:sz w:val="28"/>
          <w:szCs w:val="28"/>
        </w:rPr>
        <w:t xml:space="preserve"> АПК</w:t>
      </w:r>
      <w:r w:rsidR="00F952B5">
        <w:rPr>
          <w:rFonts w:ascii="Times New Roman" w:hAnsi="Times New Roman" w:cs="Times New Roman"/>
          <w:sz w:val="28"/>
          <w:szCs w:val="28"/>
        </w:rPr>
        <w:t>. 2021. № 6. С. 26</w:t>
      </w:r>
      <w:r w:rsidR="00F952B5" w:rsidRPr="004015BC">
        <w:rPr>
          <w:rFonts w:ascii="Times New Roman" w:hAnsi="Times New Roman" w:cs="Times New Roman"/>
          <w:sz w:val="28"/>
          <w:szCs w:val="28"/>
          <w:shd w:val="clear" w:color="auto" w:fill="FFFFFF"/>
        </w:rPr>
        <w:t>–</w:t>
      </w:r>
      <w:r w:rsidRPr="004015BC">
        <w:rPr>
          <w:rFonts w:ascii="Times New Roman" w:hAnsi="Times New Roman" w:cs="Times New Roman"/>
          <w:sz w:val="28"/>
          <w:szCs w:val="28"/>
        </w:rPr>
        <w:t>41.</w:t>
      </w:r>
      <w:r w:rsidR="00F952B5" w:rsidRPr="00F952B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F952B5">
        <w:rPr>
          <w:rFonts w:ascii="Times New Roman" w:hAnsi="Times New Roman" w:cs="Times New Roman"/>
          <w:sz w:val="28"/>
          <w:szCs w:val="28"/>
          <w:lang w:val="en-US"/>
        </w:rPr>
        <w:t>URL</w:t>
      </w:r>
      <w:r w:rsidR="00F952B5">
        <w:rPr>
          <w:rFonts w:ascii="Times New Roman" w:hAnsi="Times New Roman" w:cs="Times New Roman"/>
          <w:sz w:val="28"/>
          <w:szCs w:val="28"/>
          <w:lang w:val="uk-UA"/>
        </w:rPr>
        <w:t>:</w:t>
      </w:r>
      <w:r w:rsidRPr="004015BC">
        <w:rPr>
          <w:rFonts w:ascii="Times New Roman" w:hAnsi="Times New Roman" w:cs="Times New Roman"/>
          <w:sz w:val="28"/>
          <w:szCs w:val="28"/>
        </w:rPr>
        <w:t xml:space="preserve"> https://doi.org/10.32317/2221-1055.202106026</w:t>
      </w:r>
      <w:r w:rsidR="00262A7C">
        <w:rPr>
          <w:rFonts w:ascii="Times New Roman" w:hAnsi="Times New Roman" w:cs="Times New Roman"/>
          <w:sz w:val="28"/>
          <w:szCs w:val="28"/>
          <w:lang w:val="uk-UA"/>
        </w:rPr>
        <w:t>.</w:t>
      </w:r>
    </w:p>
    <w:sectPr w:rsidR="004015BC" w:rsidRPr="004015BC" w:rsidSect="00823AB8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7EA5ACE"/>
    <w:multiLevelType w:val="hybridMultilevel"/>
    <w:tmpl w:val="A7C6FA96"/>
    <w:lvl w:ilvl="0" w:tplc="0419000F">
      <w:start w:val="1"/>
      <w:numFmt w:val="decimal"/>
      <w:lvlText w:val="%1."/>
      <w:lvlJc w:val="left"/>
      <w:pPr>
        <w:ind w:left="1287" w:hanging="360"/>
      </w:pPr>
    </w:lvl>
    <w:lvl w:ilvl="1" w:tplc="04190019" w:tentative="1">
      <w:start w:val="1"/>
      <w:numFmt w:val="lowerLetter"/>
      <w:lvlText w:val="%2."/>
      <w:lvlJc w:val="left"/>
      <w:pPr>
        <w:ind w:left="2007" w:hanging="360"/>
      </w:pPr>
    </w:lvl>
    <w:lvl w:ilvl="2" w:tplc="0419001B" w:tentative="1">
      <w:start w:val="1"/>
      <w:numFmt w:val="lowerRoman"/>
      <w:lvlText w:val="%3."/>
      <w:lvlJc w:val="right"/>
      <w:pPr>
        <w:ind w:left="2727" w:hanging="180"/>
      </w:pPr>
    </w:lvl>
    <w:lvl w:ilvl="3" w:tplc="0419000F" w:tentative="1">
      <w:start w:val="1"/>
      <w:numFmt w:val="decimal"/>
      <w:lvlText w:val="%4."/>
      <w:lvlJc w:val="left"/>
      <w:pPr>
        <w:ind w:left="3447" w:hanging="360"/>
      </w:pPr>
    </w:lvl>
    <w:lvl w:ilvl="4" w:tplc="04190019" w:tentative="1">
      <w:start w:val="1"/>
      <w:numFmt w:val="lowerLetter"/>
      <w:lvlText w:val="%5."/>
      <w:lvlJc w:val="left"/>
      <w:pPr>
        <w:ind w:left="4167" w:hanging="360"/>
      </w:pPr>
    </w:lvl>
    <w:lvl w:ilvl="5" w:tplc="0419001B" w:tentative="1">
      <w:start w:val="1"/>
      <w:numFmt w:val="lowerRoman"/>
      <w:lvlText w:val="%6."/>
      <w:lvlJc w:val="right"/>
      <w:pPr>
        <w:ind w:left="4887" w:hanging="180"/>
      </w:pPr>
    </w:lvl>
    <w:lvl w:ilvl="6" w:tplc="0419000F" w:tentative="1">
      <w:start w:val="1"/>
      <w:numFmt w:val="decimal"/>
      <w:lvlText w:val="%7."/>
      <w:lvlJc w:val="left"/>
      <w:pPr>
        <w:ind w:left="5607" w:hanging="360"/>
      </w:pPr>
    </w:lvl>
    <w:lvl w:ilvl="7" w:tplc="04190019" w:tentative="1">
      <w:start w:val="1"/>
      <w:numFmt w:val="lowerLetter"/>
      <w:lvlText w:val="%8."/>
      <w:lvlJc w:val="left"/>
      <w:pPr>
        <w:ind w:left="6327" w:hanging="360"/>
      </w:pPr>
    </w:lvl>
    <w:lvl w:ilvl="8" w:tplc="0419001B" w:tentative="1">
      <w:start w:val="1"/>
      <w:numFmt w:val="lowerRoman"/>
      <w:lvlText w:val="%9."/>
      <w:lvlJc w:val="right"/>
      <w:pPr>
        <w:ind w:left="7047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23AB8"/>
    <w:rsid w:val="0004775C"/>
    <w:rsid w:val="001608C8"/>
    <w:rsid w:val="00262A7C"/>
    <w:rsid w:val="003554E3"/>
    <w:rsid w:val="00366C9E"/>
    <w:rsid w:val="004015BC"/>
    <w:rsid w:val="00510D64"/>
    <w:rsid w:val="00626700"/>
    <w:rsid w:val="006B09F2"/>
    <w:rsid w:val="00767CDD"/>
    <w:rsid w:val="00823AB8"/>
    <w:rsid w:val="00B767AC"/>
    <w:rsid w:val="00C40847"/>
    <w:rsid w:val="00D517A2"/>
    <w:rsid w:val="00EA52FA"/>
    <w:rsid w:val="00EC0E1E"/>
    <w:rsid w:val="00F922EC"/>
    <w:rsid w:val="00F952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C8A96FAA-6DB6-4928-8505-C17144F2832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 Знак Знак Знак Знак"/>
    <w:basedOn w:val="a"/>
    <w:autoRedefine/>
    <w:rsid w:val="00823AB8"/>
    <w:pPr>
      <w:spacing w:line="240" w:lineRule="exact"/>
    </w:pPr>
    <w:rPr>
      <w:rFonts w:ascii="Times New Roman" w:eastAsia="Times New Roman" w:hAnsi="Times New Roman" w:cs="Times New Roman"/>
      <w:sz w:val="28"/>
      <w:szCs w:val="20"/>
      <w:lang w:val="en-US"/>
    </w:rPr>
  </w:style>
  <w:style w:type="paragraph" w:styleId="HTML">
    <w:name w:val="HTML Preformatted"/>
    <w:basedOn w:val="a"/>
    <w:link w:val="HTML0"/>
    <w:uiPriority w:val="99"/>
    <w:semiHidden/>
    <w:unhideWhenUsed/>
    <w:rsid w:val="00B767AC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character" w:customStyle="1" w:styleId="HTML0">
    <w:name w:val="Стандартный HTML Знак"/>
    <w:basedOn w:val="a0"/>
    <w:link w:val="HTML"/>
    <w:uiPriority w:val="99"/>
    <w:semiHidden/>
    <w:rsid w:val="00B767AC"/>
    <w:rPr>
      <w:rFonts w:ascii="Courier New" w:eastAsia="Times New Roman" w:hAnsi="Courier New" w:cs="Courier New"/>
      <w:sz w:val="20"/>
      <w:szCs w:val="20"/>
      <w:lang w:eastAsia="ru-RU"/>
    </w:rPr>
  </w:style>
  <w:style w:type="character" w:customStyle="1" w:styleId="y2iqfc">
    <w:name w:val="y2iqfc"/>
    <w:basedOn w:val="a0"/>
    <w:rsid w:val="00B767AC"/>
  </w:style>
  <w:style w:type="character" w:styleId="a4">
    <w:name w:val="Hyperlink"/>
    <w:basedOn w:val="a0"/>
    <w:uiPriority w:val="99"/>
    <w:unhideWhenUsed/>
    <w:rsid w:val="00C40847"/>
    <w:rPr>
      <w:color w:val="0563C1" w:themeColor="hyperlink"/>
      <w:u w:val="single"/>
    </w:rPr>
  </w:style>
  <w:style w:type="paragraph" w:styleId="a5">
    <w:name w:val="List Paragraph"/>
    <w:basedOn w:val="a"/>
    <w:uiPriority w:val="34"/>
    <w:qFormat/>
    <w:rsid w:val="004015B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92610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773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3989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767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904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447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730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518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doi.org/10.32702/2306-6792.2019.19.31" TargetMode="External"/><Relationship Id="rId5" Type="http://schemas.openxmlformats.org/officeDocument/2006/relationships/hyperlink" Target="http://www.ej.kherson.ua/journal/economic_09/16.pdf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249</TotalTime>
  <Pages>2</Pages>
  <Words>678</Words>
  <Characters>3869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4538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Tania</dc:creator>
  <cp:keywords/>
  <dc:description/>
  <cp:lastModifiedBy>Tania</cp:lastModifiedBy>
  <cp:revision>5</cp:revision>
  <dcterms:created xsi:type="dcterms:W3CDTF">2022-04-02T15:34:00Z</dcterms:created>
  <dcterms:modified xsi:type="dcterms:W3CDTF">2022-04-02T19:45:00Z</dcterms:modified>
</cp:coreProperties>
</file>